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Henrique Fornazari Kohler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</w:t>
            </w:r>
            <w:bookmarkStart w:id="0" w:name="_GoBack"/>
            <w:bookmarkEnd w:id="0"/>
            <w:r>
              <w:rPr>
                <w:rFonts w:ascii="Calibri" w:hAnsi="Calibri" w:cs="Calibri"/>
                <w:lang w:val="pt-BR"/>
              </w:rPr>
              <w:t>:</w:t>
            </w:r>
            <w:r>
              <w:rPr>
                <w:rFonts w:hint="default" w:ascii="Calibri" w:hAnsi="Calibri" w:cs="Calibri"/>
                <w:lang w:val="pt-PT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</w:t>
            </w:r>
            <w:r>
              <w:rPr>
                <w:rFonts w:hint="default"/>
                <w:lang w:val="pt-PT"/>
              </w:rPr>
              <w:t xml:space="preserve"> P</w:t>
            </w:r>
            <w:r>
              <w:rPr>
                <w:lang w:val="pt-BR"/>
              </w:rPr>
              <w:t>RINCIPAL DO PROJETO:</w:t>
            </w:r>
            <w:r>
              <w:rPr>
                <w:lang w:val="pt-BR"/>
              </w:rPr>
              <w:br w:type="textWrapping"/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Desenvolver um projeto de software sobre gestão para algum comercio de varejo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  <w:r>
              <w:rPr>
                <w:b/>
                <w:bCs/>
                <w:color w:val="FF0000"/>
                <w:lang w:val="pt-BR"/>
              </w:rPr>
              <w:br w:type="textWrapping"/>
            </w:r>
            <w:r>
              <w:rPr>
                <w:b/>
                <w:bCs/>
                <w:color w:val="FF0000"/>
                <w:lang w:val="pt-BR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BR"/>
              </w:rPr>
              <w:br w:type="textWrapping"/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Sacola de compras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Área de cadastro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Catálago de produtos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  <w:r>
              <w:rPr>
                <w:b/>
                <w:bCs/>
                <w:color w:val="FF0000"/>
                <w:lang w:val="pt-BR"/>
              </w:rPr>
              <w:br w:type="textWrapping"/>
            </w:r>
            <w:r>
              <w:rPr>
                <w:b/>
                <w:bCs/>
                <w:color w:val="FF0000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lang w:val="pt-PT"/>
              </w:rPr>
              <w:t>Sacola de compras</w:t>
            </w:r>
            <w:r>
              <w:rPr>
                <w:rFonts w:hint="default"/>
                <w:b/>
                <w:bCs/>
                <w:color w:val="FF0000"/>
                <w:lang w:val="pt-PT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lang w:val="pt-PT"/>
              </w:rPr>
              <w:t>Área de cadastro</w:t>
            </w:r>
            <w:r>
              <w:rPr>
                <w:rFonts w:hint="default"/>
                <w:b/>
                <w:bCs/>
                <w:color w:val="FF0000"/>
                <w:lang w:val="pt-PT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lang w:val="pt-PT"/>
              </w:rPr>
              <w:t>Catálago de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lang w:val="pt-BR"/>
              </w:rPr>
              <w:br w:type="textWrapping"/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Precisa conter 4 tabelas no BD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Cliente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FAturas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Item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Produtos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5EEEC90A"/>
    <w:rsid w:val="9EFB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7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2023-06-20T07:49:44Z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