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20126" w14:textId="273C2C38" w:rsidR="003155E6" w:rsidRPr="00100DD3" w:rsidRDefault="00000000" w:rsidP="00100DD3">
      <w:pPr>
        <w:jc w:val="center"/>
        <w:rPr>
          <w:rFonts w:cs="Arial"/>
          <w:color w:val="000000" w:themeColor="text1"/>
          <w:lang w:val="pt-BR"/>
        </w:rPr>
      </w:pPr>
      <w:r w:rsidRPr="00100DD3">
        <w:rPr>
          <w:rFonts w:cs="Arial"/>
          <w:b/>
          <w:color w:val="000000" w:themeColor="text1"/>
          <w:sz w:val="32"/>
          <w:lang w:val="pt-BR"/>
        </w:rPr>
        <w:t>Controle de Certificados e Não Conformidades de Fornecedores</w:t>
      </w:r>
    </w:p>
    <w:p w14:paraId="6672C6ED" w14:textId="27D0EDB7" w:rsidR="003155E6" w:rsidRPr="00100DD3" w:rsidRDefault="00000000">
      <w:pPr>
        <w:jc w:val="center"/>
        <w:rPr>
          <w:rFonts w:cs="Arial"/>
          <w:color w:val="000000" w:themeColor="text1"/>
          <w:lang w:val="pt-BR"/>
        </w:rPr>
      </w:pPr>
      <w:r w:rsidRPr="00100DD3">
        <w:rPr>
          <w:rFonts w:cs="Arial"/>
          <w:b/>
          <w:color w:val="000000" w:themeColor="text1"/>
          <w:lang w:val="pt-BR"/>
        </w:rPr>
        <w:t>Módulo: Compras (SIGACOM)</w:t>
      </w:r>
      <w:r w:rsidRPr="00100DD3">
        <w:rPr>
          <w:rFonts w:cs="Arial"/>
          <w:b/>
          <w:color w:val="000000" w:themeColor="text1"/>
          <w:lang w:val="pt-BR"/>
        </w:rPr>
        <w:br/>
      </w:r>
      <w:r w:rsidRPr="00100DD3">
        <w:rPr>
          <w:rFonts w:cs="Arial"/>
          <w:color w:val="000000" w:themeColor="text1"/>
          <w:lang w:val="pt-BR"/>
        </w:rPr>
        <w:t>ERPTOTVS Protheus 8</w:t>
      </w:r>
      <w:r w:rsidRPr="00100DD3">
        <w:rPr>
          <w:rFonts w:cs="Arial"/>
          <w:color w:val="000000" w:themeColor="text1"/>
          <w:lang w:val="pt-BR"/>
        </w:rPr>
        <w:br/>
        <w:t>Linguagem: ADVPL / Harbour</w:t>
      </w:r>
      <w:r w:rsidRPr="00100DD3">
        <w:rPr>
          <w:rFonts w:cs="Arial"/>
          <w:color w:val="000000" w:themeColor="text1"/>
          <w:lang w:val="pt-BR"/>
        </w:rPr>
        <w:br/>
        <w:t>Autor: Henrique Rodrigues Mazza do Valle</w:t>
      </w:r>
      <w:r w:rsidRPr="00100DD3">
        <w:rPr>
          <w:rFonts w:cs="Arial"/>
          <w:color w:val="000000" w:themeColor="text1"/>
          <w:lang w:val="pt-BR"/>
        </w:rPr>
        <w:br/>
        <w:t>Programa: START TOTVS Paulista</w:t>
      </w:r>
      <w:r w:rsidRPr="00100DD3">
        <w:rPr>
          <w:rFonts w:cs="Arial"/>
          <w:color w:val="000000" w:themeColor="text1"/>
          <w:lang w:val="pt-BR"/>
        </w:rPr>
        <w:br/>
        <w:t>Data: 08/2026</w:t>
      </w:r>
    </w:p>
    <w:p w14:paraId="5C464DCF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1. Introdução e Visão Geral do Sistema</w:t>
      </w:r>
    </w:p>
    <w:p w14:paraId="1023E4A1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O projeto consiste no desenvolvimento de uma solução customizada para o ERP TOTVS Protheus, destinada ao controle de certificados de qualidade de fornecedores e ao registro de ocorrências de não conformidade durante o recebimento de materiais.</w:t>
      </w:r>
    </w:p>
    <w:p w14:paraId="4C06B394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 solução utiliza as tabelas customizadas ZZ1 e ZZ2, relacionadas aos cadastros padrão SA2 (Fornecedores) e SB1 (Produtos). A ZZ1 concentra os controles de fornecimento e certificados, enquanto a ZZ2 registra as ocorrências relacionadas aos controles cadastrados.</w:t>
      </w:r>
    </w:p>
    <w:p w14:paraId="38240C5C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2. Estrutura do Projeto</w:t>
      </w:r>
    </w:p>
    <w:p w14:paraId="59FAE5DC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Principais arquivos e diretórios utilizados no projeto: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68"/>
        <w:gridCol w:w="4868"/>
      </w:tblGrid>
      <w:tr w:rsidR="003155E6" w:rsidRPr="00100DD3" w14:paraId="59AB5B2B" w14:textId="77777777">
        <w:trPr>
          <w:jc w:val="center"/>
        </w:trPr>
        <w:tc>
          <w:tcPr>
            <w:tcW w:w="4873" w:type="dxa"/>
            <w:vAlign w:val="center"/>
          </w:tcPr>
          <w:p w14:paraId="09510ADB" w14:textId="636FC13B" w:rsidR="003155E6" w:rsidRPr="0005216B" w:rsidRDefault="0005216B">
            <w:pPr>
              <w:rPr>
                <w:rFonts w:cs="Arial"/>
                <w:color w:val="000000" w:themeColor="text1"/>
                <w:u w:val="single"/>
              </w:rPr>
            </w:pPr>
            <w:r>
              <w:rPr>
                <w:rFonts w:cs="Arial"/>
                <w:color w:val="000000" w:themeColor="text1"/>
                <w:sz w:val="17"/>
              </w:rPr>
              <w:t>TCC/</w:t>
            </w:r>
          </w:p>
        </w:tc>
        <w:tc>
          <w:tcPr>
            <w:tcW w:w="4873" w:type="dxa"/>
            <w:vAlign w:val="center"/>
          </w:tcPr>
          <w:p w14:paraId="051A368C" w14:textId="3579DC02" w:rsidR="003155E6" w:rsidRPr="0005216B" w:rsidRDefault="0005216B">
            <w:pPr>
              <w:rPr>
                <w:rFonts w:cs="Arial"/>
                <w:color w:val="000000" w:themeColor="text1"/>
                <w:u w:val="single"/>
              </w:rPr>
            </w:pPr>
            <w:r>
              <w:rPr>
                <w:rFonts w:cs="Arial"/>
                <w:color w:val="000000" w:themeColor="text1"/>
                <w:sz w:val="17"/>
              </w:rPr>
              <w:t>Pasta do Projeto</w:t>
            </w:r>
          </w:p>
        </w:tc>
      </w:tr>
      <w:tr w:rsidR="003155E6" w:rsidRPr="00100DD3" w14:paraId="6A10F16D" w14:textId="77777777">
        <w:trPr>
          <w:jc w:val="center"/>
        </w:trPr>
        <w:tc>
          <w:tcPr>
            <w:tcW w:w="4873" w:type="dxa"/>
            <w:vAlign w:val="center"/>
          </w:tcPr>
          <w:p w14:paraId="1DD5774F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STTZZ1.PRW</w:t>
            </w:r>
          </w:p>
        </w:tc>
        <w:tc>
          <w:tcPr>
            <w:tcW w:w="4873" w:type="dxa"/>
            <w:vAlign w:val="center"/>
          </w:tcPr>
          <w:p w14:paraId="214EE0C0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Rotina principal para manutenção e consulta da tabela ZZ1.</w:t>
            </w:r>
          </w:p>
        </w:tc>
      </w:tr>
      <w:tr w:rsidR="003155E6" w:rsidRPr="00100DD3" w14:paraId="7E4DFB39" w14:textId="77777777">
        <w:trPr>
          <w:jc w:val="center"/>
        </w:trPr>
        <w:tc>
          <w:tcPr>
            <w:tcW w:w="4873" w:type="dxa"/>
            <w:vAlign w:val="center"/>
          </w:tcPr>
          <w:p w14:paraId="270ACDF9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STTZZ2.PRW</w:t>
            </w:r>
          </w:p>
        </w:tc>
        <w:tc>
          <w:tcPr>
            <w:tcW w:w="4873" w:type="dxa"/>
            <w:vAlign w:val="center"/>
          </w:tcPr>
          <w:p w14:paraId="648C8818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Rotina para manutenção e consulta das ocorrências da tabela ZZ2.</w:t>
            </w:r>
          </w:p>
        </w:tc>
      </w:tr>
      <w:tr w:rsidR="003155E6" w:rsidRPr="00100DD3" w14:paraId="164D908B" w14:textId="77777777">
        <w:trPr>
          <w:jc w:val="center"/>
        </w:trPr>
        <w:tc>
          <w:tcPr>
            <w:tcW w:w="4873" w:type="dxa"/>
            <w:vAlign w:val="center"/>
          </w:tcPr>
          <w:p w14:paraId="10ABB93D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STTZZLIB.PRW</w:t>
            </w:r>
          </w:p>
        </w:tc>
        <w:tc>
          <w:tcPr>
            <w:tcW w:w="4873" w:type="dxa"/>
            <w:vAlign w:val="center"/>
          </w:tcPr>
          <w:p w14:paraId="26EE12A2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Biblioteca de funções auxiliares utilizadas pelas rotinas.</w:t>
            </w:r>
          </w:p>
        </w:tc>
      </w:tr>
      <w:tr w:rsidR="003155E6" w:rsidRPr="00100DD3" w14:paraId="6FE5824A" w14:textId="77777777">
        <w:trPr>
          <w:jc w:val="center"/>
        </w:trPr>
        <w:tc>
          <w:tcPr>
            <w:tcW w:w="4873" w:type="dxa"/>
            <w:vAlign w:val="center"/>
          </w:tcPr>
          <w:p w14:paraId="38AEE71C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Dados-e-Dicionario/</w:t>
            </w:r>
          </w:p>
        </w:tc>
        <w:tc>
          <w:tcPr>
            <w:tcW w:w="4873" w:type="dxa"/>
            <w:vAlign w:val="center"/>
          </w:tcPr>
          <w:p w14:paraId="28E4E302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Arquivos DBF utilizados para dados e dicionário do ambiente.</w:t>
            </w:r>
          </w:p>
        </w:tc>
      </w:tr>
      <w:tr w:rsidR="003155E6" w:rsidRPr="00100DD3" w14:paraId="62C94D5D" w14:textId="77777777">
        <w:trPr>
          <w:jc w:val="center"/>
        </w:trPr>
        <w:tc>
          <w:tcPr>
            <w:tcW w:w="4873" w:type="dxa"/>
            <w:vAlign w:val="center"/>
          </w:tcPr>
          <w:p w14:paraId="52C4446C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evidencias/</w:t>
            </w:r>
          </w:p>
        </w:tc>
        <w:tc>
          <w:tcPr>
            <w:tcW w:w="4873" w:type="dxa"/>
            <w:vAlign w:val="center"/>
          </w:tcPr>
          <w:p w14:paraId="4E81C0AB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Prints utilizados como evidência do desenvolvimento e dos testes.</w:t>
            </w:r>
          </w:p>
        </w:tc>
      </w:tr>
      <w:tr w:rsidR="002107D9" w:rsidRPr="00100DD3" w14:paraId="3411CA4C" w14:textId="77777777">
        <w:trPr>
          <w:jc w:val="center"/>
        </w:trPr>
        <w:tc>
          <w:tcPr>
            <w:tcW w:w="4873" w:type="dxa"/>
            <w:vAlign w:val="center"/>
          </w:tcPr>
          <w:p w14:paraId="6C6D8C28" w14:textId="473E51B1" w:rsidR="002107D9" w:rsidRPr="00100DD3" w:rsidRDefault="002107D9">
            <w:pPr>
              <w:rPr>
                <w:rFonts w:cs="Arial"/>
                <w:color w:val="000000" w:themeColor="text1"/>
                <w:sz w:val="17"/>
              </w:rPr>
            </w:pPr>
            <w:r>
              <w:rPr>
                <w:rFonts w:cs="Arial"/>
                <w:color w:val="000000" w:themeColor="text1"/>
                <w:sz w:val="17"/>
              </w:rPr>
              <w:t>README.MD</w:t>
            </w:r>
          </w:p>
        </w:tc>
        <w:tc>
          <w:tcPr>
            <w:tcW w:w="4873" w:type="dxa"/>
            <w:vAlign w:val="center"/>
          </w:tcPr>
          <w:p w14:paraId="41A6B8F1" w14:textId="48D30CE8" w:rsidR="002107D9" w:rsidRPr="00100DD3" w:rsidRDefault="002107D9">
            <w:pPr>
              <w:rPr>
                <w:rFonts w:cs="Arial"/>
                <w:color w:val="000000" w:themeColor="text1"/>
                <w:sz w:val="17"/>
                <w:lang w:val="pt-BR"/>
              </w:rPr>
            </w:pPr>
            <w:r>
              <w:rPr>
                <w:rFonts w:cs="Arial"/>
                <w:color w:val="000000" w:themeColor="text1"/>
                <w:sz w:val="17"/>
                <w:lang w:val="pt-BR"/>
              </w:rPr>
              <w:t>README inicial com informações sobre o projeto</w:t>
            </w:r>
          </w:p>
        </w:tc>
      </w:tr>
      <w:tr w:rsidR="002107D9" w:rsidRPr="00100DD3" w14:paraId="44F49EF2" w14:textId="77777777">
        <w:trPr>
          <w:jc w:val="center"/>
        </w:trPr>
        <w:tc>
          <w:tcPr>
            <w:tcW w:w="4873" w:type="dxa"/>
            <w:vAlign w:val="center"/>
          </w:tcPr>
          <w:p w14:paraId="03B31AC5" w14:textId="1DE59F9B" w:rsidR="002107D9" w:rsidRPr="00100DD3" w:rsidRDefault="002107D9">
            <w:pPr>
              <w:rPr>
                <w:rFonts w:cs="Arial"/>
                <w:color w:val="000000" w:themeColor="text1"/>
                <w:sz w:val="17"/>
              </w:rPr>
            </w:pPr>
            <w:r>
              <w:rPr>
                <w:rFonts w:cs="Arial"/>
                <w:color w:val="000000" w:themeColor="text1"/>
                <w:sz w:val="17"/>
              </w:rPr>
              <w:t>TCC-Documentacao.docx</w:t>
            </w:r>
          </w:p>
        </w:tc>
        <w:tc>
          <w:tcPr>
            <w:tcW w:w="4873" w:type="dxa"/>
            <w:vAlign w:val="center"/>
          </w:tcPr>
          <w:p w14:paraId="0916A640" w14:textId="2C5370C9" w:rsidR="002107D9" w:rsidRPr="002107D9" w:rsidRDefault="002107D9">
            <w:pPr>
              <w:rPr>
                <w:rFonts w:cs="Arial"/>
                <w:color w:val="000000" w:themeColor="text1"/>
                <w:sz w:val="17"/>
                <w:u w:val="single"/>
                <w:lang w:val="pt-BR"/>
              </w:rPr>
            </w:pPr>
            <w:r>
              <w:rPr>
                <w:rFonts w:cs="Arial"/>
                <w:color w:val="000000" w:themeColor="text1"/>
                <w:sz w:val="17"/>
                <w:lang w:val="pt-BR"/>
              </w:rPr>
              <w:t>Documentação com especificações técnicas sobre o desenvolvimento</w:t>
            </w:r>
          </w:p>
        </w:tc>
      </w:tr>
    </w:tbl>
    <w:p w14:paraId="5FA9E28B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3. Dicionário de Dados e Estrutura das Tabelas</w:t>
      </w:r>
    </w:p>
    <w:p w14:paraId="1364CEB5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As tabelas customizadas ZZ1 e ZZ2 foram estruturadas no dicionário de dados do Protheus. Abaixo são apresentados os campos, tipos, tamanhos, casas decimais, contexto e finalidade.</w:t>
      </w:r>
    </w:p>
    <w:p w14:paraId="1D5AB1EC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3.1. Tabela ZZ1 — Controle de Fornecimento / Certificados</w:t>
      </w:r>
    </w:p>
    <w:p w14:paraId="3B687F1B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Acesso: Compartilhado.</w:t>
      </w:r>
    </w:p>
    <w:p w14:paraId="32E0F684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Objetivo: armazenar os dados dos certificados de qualidade e os limites de tolerância definidos para cada fornecedor.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92"/>
        <w:gridCol w:w="1392"/>
        <w:gridCol w:w="1392"/>
        <w:gridCol w:w="1392"/>
        <w:gridCol w:w="1392"/>
      </w:tblGrid>
      <w:tr w:rsidR="00DF6489" w:rsidRPr="00100DD3" w14:paraId="2FC0ED23" w14:textId="77777777">
        <w:trPr>
          <w:jc w:val="center"/>
        </w:trPr>
        <w:tc>
          <w:tcPr>
            <w:tcW w:w="1392" w:type="dxa"/>
            <w:vAlign w:val="center"/>
          </w:tcPr>
          <w:p w14:paraId="7B5DF94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Título</w:t>
            </w:r>
          </w:p>
        </w:tc>
        <w:tc>
          <w:tcPr>
            <w:tcW w:w="1392" w:type="dxa"/>
            <w:vAlign w:val="center"/>
          </w:tcPr>
          <w:p w14:paraId="5F30CBA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Campo</w:t>
            </w:r>
          </w:p>
        </w:tc>
        <w:tc>
          <w:tcPr>
            <w:tcW w:w="1392" w:type="dxa"/>
            <w:vAlign w:val="center"/>
          </w:tcPr>
          <w:p w14:paraId="6E0245D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Tipo</w:t>
            </w:r>
          </w:p>
        </w:tc>
        <w:tc>
          <w:tcPr>
            <w:tcW w:w="1392" w:type="dxa"/>
            <w:vAlign w:val="center"/>
          </w:tcPr>
          <w:p w14:paraId="683E70C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Tam.</w:t>
            </w:r>
          </w:p>
        </w:tc>
        <w:tc>
          <w:tcPr>
            <w:tcW w:w="1392" w:type="dxa"/>
            <w:vAlign w:val="center"/>
          </w:tcPr>
          <w:p w14:paraId="3E7A095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Dec.</w:t>
            </w:r>
          </w:p>
        </w:tc>
        <w:tc>
          <w:tcPr>
            <w:tcW w:w="1392" w:type="dxa"/>
            <w:vAlign w:val="center"/>
          </w:tcPr>
          <w:p w14:paraId="6AC62B0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Contexto</w:t>
            </w:r>
          </w:p>
        </w:tc>
      </w:tr>
      <w:tr w:rsidR="00DF6489" w:rsidRPr="00100DD3" w14:paraId="5B6F25CA" w14:textId="77777777">
        <w:trPr>
          <w:jc w:val="center"/>
        </w:trPr>
        <w:tc>
          <w:tcPr>
            <w:tcW w:w="1392" w:type="dxa"/>
            <w:vAlign w:val="center"/>
          </w:tcPr>
          <w:p w14:paraId="1756217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Filial</w:t>
            </w:r>
          </w:p>
        </w:tc>
        <w:tc>
          <w:tcPr>
            <w:tcW w:w="1392" w:type="dxa"/>
            <w:vAlign w:val="center"/>
          </w:tcPr>
          <w:p w14:paraId="5E4DE21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ZZ1_FILIAL</w:t>
            </w:r>
          </w:p>
        </w:tc>
        <w:tc>
          <w:tcPr>
            <w:tcW w:w="1392" w:type="dxa"/>
            <w:vAlign w:val="center"/>
          </w:tcPr>
          <w:p w14:paraId="6CE65CD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5C85C7C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134E055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3330CC7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17DA2565" w14:textId="77777777">
        <w:trPr>
          <w:jc w:val="center"/>
        </w:trPr>
        <w:tc>
          <w:tcPr>
            <w:tcW w:w="1392" w:type="dxa"/>
            <w:vAlign w:val="center"/>
          </w:tcPr>
          <w:p w14:paraId="520997B7" w14:textId="625414F9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Codigo</w:t>
            </w:r>
          </w:p>
        </w:tc>
        <w:tc>
          <w:tcPr>
            <w:tcW w:w="1392" w:type="dxa"/>
            <w:vAlign w:val="center"/>
          </w:tcPr>
          <w:p w14:paraId="550E1F7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ZZ1_CODIGO</w:t>
            </w:r>
          </w:p>
        </w:tc>
        <w:tc>
          <w:tcPr>
            <w:tcW w:w="1392" w:type="dxa"/>
            <w:vAlign w:val="center"/>
          </w:tcPr>
          <w:p w14:paraId="19D93BB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3DD3E8F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6</w:t>
            </w:r>
          </w:p>
        </w:tc>
        <w:tc>
          <w:tcPr>
            <w:tcW w:w="1392" w:type="dxa"/>
            <w:vAlign w:val="center"/>
          </w:tcPr>
          <w:p w14:paraId="059E1D2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1DD0786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04624F14" w14:textId="77777777">
        <w:trPr>
          <w:jc w:val="center"/>
        </w:trPr>
        <w:tc>
          <w:tcPr>
            <w:tcW w:w="1392" w:type="dxa"/>
            <w:vAlign w:val="center"/>
          </w:tcPr>
          <w:p w14:paraId="26D9540F" w14:textId="2B4784D5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Cod. Fornec</w:t>
            </w:r>
          </w:p>
        </w:tc>
        <w:tc>
          <w:tcPr>
            <w:tcW w:w="1392" w:type="dxa"/>
            <w:vAlign w:val="center"/>
          </w:tcPr>
          <w:p w14:paraId="7A7A780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ZZ1_FORNEC</w:t>
            </w:r>
          </w:p>
        </w:tc>
        <w:tc>
          <w:tcPr>
            <w:tcW w:w="1392" w:type="dxa"/>
            <w:vAlign w:val="center"/>
          </w:tcPr>
          <w:p w14:paraId="475C51D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3BBC1A6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6</w:t>
            </w:r>
          </w:p>
        </w:tc>
        <w:tc>
          <w:tcPr>
            <w:tcW w:w="1392" w:type="dxa"/>
            <w:vAlign w:val="center"/>
          </w:tcPr>
          <w:p w14:paraId="3A4D492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41FBC99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26B4D0B1" w14:textId="77777777">
        <w:trPr>
          <w:jc w:val="center"/>
        </w:trPr>
        <w:tc>
          <w:tcPr>
            <w:tcW w:w="1392" w:type="dxa"/>
            <w:vAlign w:val="center"/>
          </w:tcPr>
          <w:p w14:paraId="4A8076AD" w14:textId="3C3033D8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Loja Fornec</w:t>
            </w:r>
          </w:p>
        </w:tc>
        <w:tc>
          <w:tcPr>
            <w:tcW w:w="1392" w:type="dxa"/>
            <w:vAlign w:val="center"/>
          </w:tcPr>
          <w:p w14:paraId="3D559E7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ZZ1_LOJAFO</w:t>
            </w:r>
          </w:p>
        </w:tc>
        <w:tc>
          <w:tcPr>
            <w:tcW w:w="1392" w:type="dxa"/>
            <w:vAlign w:val="center"/>
          </w:tcPr>
          <w:p w14:paraId="18AD305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4724762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5CD4F23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705CBEC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6CEE5F8D" w14:textId="77777777">
        <w:trPr>
          <w:jc w:val="center"/>
        </w:trPr>
        <w:tc>
          <w:tcPr>
            <w:tcW w:w="1392" w:type="dxa"/>
            <w:vAlign w:val="center"/>
          </w:tcPr>
          <w:p w14:paraId="01B6CF1A" w14:textId="5079BE41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Nome Fornec</w:t>
            </w:r>
          </w:p>
        </w:tc>
        <w:tc>
          <w:tcPr>
            <w:tcW w:w="1392" w:type="dxa"/>
            <w:vAlign w:val="center"/>
          </w:tcPr>
          <w:p w14:paraId="5D33BFC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ZZ1_NOMEFO</w:t>
            </w:r>
          </w:p>
        </w:tc>
        <w:tc>
          <w:tcPr>
            <w:tcW w:w="1392" w:type="dxa"/>
            <w:vAlign w:val="center"/>
          </w:tcPr>
          <w:p w14:paraId="2551435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3991F9E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40</w:t>
            </w:r>
          </w:p>
        </w:tc>
        <w:tc>
          <w:tcPr>
            <w:tcW w:w="1392" w:type="dxa"/>
            <w:vAlign w:val="center"/>
          </w:tcPr>
          <w:p w14:paraId="302C4EA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2ED2710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Virtual</w:t>
            </w:r>
          </w:p>
        </w:tc>
      </w:tr>
      <w:tr w:rsidR="00DF6489" w:rsidRPr="00100DD3" w14:paraId="7884561B" w14:textId="77777777">
        <w:trPr>
          <w:jc w:val="center"/>
        </w:trPr>
        <w:tc>
          <w:tcPr>
            <w:tcW w:w="1392" w:type="dxa"/>
            <w:vAlign w:val="center"/>
          </w:tcPr>
          <w:p w14:paraId="0FD48A81" w14:textId="4529213E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lastRenderedPageBreak/>
              <w:t>Dados Certif</w:t>
            </w:r>
          </w:p>
        </w:tc>
        <w:tc>
          <w:tcPr>
            <w:tcW w:w="1392" w:type="dxa"/>
            <w:vAlign w:val="center"/>
          </w:tcPr>
          <w:p w14:paraId="67D2281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ZZ1_CERTIF</w:t>
            </w:r>
          </w:p>
        </w:tc>
        <w:tc>
          <w:tcPr>
            <w:tcW w:w="1392" w:type="dxa"/>
            <w:vAlign w:val="center"/>
          </w:tcPr>
          <w:p w14:paraId="0458E12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60C29D7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256</w:t>
            </w:r>
          </w:p>
        </w:tc>
        <w:tc>
          <w:tcPr>
            <w:tcW w:w="1392" w:type="dxa"/>
            <w:vAlign w:val="center"/>
          </w:tcPr>
          <w:p w14:paraId="251FA13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4978A3A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442DB13B" w14:textId="77777777">
        <w:trPr>
          <w:jc w:val="center"/>
        </w:trPr>
        <w:tc>
          <w:tcPr>
            <w:tcW w:w="1392" w:type="dxa"/>
            <w:vAlign w:val="center"/>
          </w:tcPr>
          <w:p w14:paraId="07E83BDA" w14:textId="50418B21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Val. Certif</w:t>
            </w:r>
          </w:p>
        </w:tc>
        <w:tc>
          <w:tcPr>
            <w:tcW w:w="1392" w:type="dxa"/>
            <w:vAlign w:val="center"/>
          </w:tcPr>
          <w:p w14:paraId="734CDF5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ZZ1_VALCER</w:t>
            </w:r>
          </w:p>
        </w:tc>
        <w:tc>
          <w:tcPr>
            <w:tcW w:w="1392" w:type="dxa"/>
            <w:vAlign w:val="center"/>
          </w:tcPr>
          <w:p w14:paraId="672172A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</w:t>
            </w:r>
          </w:p>
        </w:tc>
        <w:tc>
          <w:tcPr>
            <w:tcW w:w="1392" w:type="dxa"/>
            <w:vAlign w:val="center"/>
          </w:tcPr>
          <w:p w14:paraId="0937A34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8</w:t>
            </w:r>
          </w:p>
        </w:tc>
        <w:tc>
          <w:tcPr>
            <w:tcW w:w="1392" w:type="dxa"/>
            <w:vAlign w:val="center"/>
          </w:tcPr>
          <w:p w14:paraId="367F4F8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4D1BCAF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04B2C780" w14:textId="77777777">
        <w:trPr>
          <w:jc w:val="center"/>
        </w:trPr>
        <w:tc>
          <w:tcPr>
            <w:tcW w:w="1392" w:type="dxa"/>
            <w:vAlign w:val="center"/>
          </w:tcPr>
          <w:p w14:paraId="27F5102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Tolerância (%)</w:t>
            </w:r>
          </w:p>
        </w:tc>
        <w:tc>
          <w:tcPr>
            <w:tcW w:w="1392" w:type="dxa"/>
            <w:vAlign w:val="center"/>
          </w:tcPr>
          <w:p w14:paraId="7F7A963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ZZ1_TOLERA</w:t>
            </w:r>
          </w:p>
        </w:tc>
        <w:tc>
          <w:tcPr>
            <w:tcW w:w="1392" w:type="dxa"/>
            <w:vAlign w:val="center"/>
          </w:tcPr>
          <w:p w14:paraId="1CE0BBB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748DC36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5</w:t>
            </w:r>
          </w:p>
        </w:tc>
        <w:tc>
          <w:tcPr>
            <w:tcW w:w="1392" w:type="dxa"/>
            <w:vAlign w:val="center"/>
          </w:tcPr>
          <w:p w14:paraId="7D8F210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76F33A9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0909A675" w14:textId="77777777">
        <w:trPr>
          <w:jc w:val="center"/>
        </w:trPr>
        <w:tc>
          <w:tcPr>
            <w:tcW w:w="1392" w:type="dxa"/>
            <w:vAlign w:val="center"/>
          </w:tcPr>
          <w:p w14:paraId="599C325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Qtd. Conforme</w:t>
            </w:r>
          </w:p>
        </w:tc>
        <w:tc>
          <w:tcPr>
            <w:tcW w:w="1392" w:type="dxa"/>
            <w:vAlign w:val="center"/>
          </w:tcPr>
          <w:p w14:paraId="58453B2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ZZ1_TOTOK</w:t>
            </w:r>
          </w:p>
        </w:tc>
        <w:tc>
          <w:tcPr>
            <w:tcW w:w="1392" w:type="dxa"/>
            <w:vAlign w:val="center"/>
          </w:tcPr>
          <w:p w14:paraId="72FC374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50E1FB1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086A2F5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6CA801B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7C189649" w14:textId="77777777">
        <w:trPr>
          <w:jc w:val="center"/>
        </w:trPr>
        <w:tc>
          <w:tcPr>
            <w:tcW w:w="1392" w:type="dxa"/>
            <w:vAlign w:val="center"/>
          </w:tcPr>
          <w:p w14:paraId="52437EF7" w14:textId="5E944906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Qtd N Confor</w:t>
            </w:r>
          </w:p>
        </w:tc>
        <w:tc>
          <w:tcPr>
            <w:tcW w:w="1392" w:type="dxa"/>
            <w:vAlign w:val="center"/>
          </w:tcPr>
          <w:p w14:paraId="026AA6D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ZZ1_TOTNOK</w:t>
            </w:r>
          </w:p>
        </w:tc>
        <w:tc>
          <w:tcPr>
            <w:tcW w:w="1392" w:type="dxa"/>
            <w:vAlign w:val="center"/>
          </w:tcPr>
          <w:p w14:paraId="5090640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4E59F7B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6C805D6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138B136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</w:tbl>
    <w:p w14:paraId="564A7910" w14:textId="77777777" w:rsidR="003155E6" w:rsidRPr="00100DD3" w:rsidRDefault="00000000">
      <w:pPr>
        <w:rPr>
          <w:rFonts w:cs="Arial"/>
          <w:color w:val="000000" w:themeColor="text1"/>
        </w:rPr>
      </w:pPr>
      <w:r w:rsidRPr="00100DD3">
        <w:rPr>
          <w:rFonts w:cs="Arial"/>
          <w:color w:val="000000" w:themeColor="text1"/>
        </w:rPr>
        <w:t>Índices da ZZ1:</w:t>
      </w:r>
    </w:p>
    <w:p w14:paraId="02132F1C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1. ZZ1_FILIAL + ZZ1_CODIGO — chave primária.</w:t>
      </w:r>
    </w:p>
    <w:p w14:paraId="350305E9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2. ZZ1_FILIAL + ZZ1_FORNEC + ZZ1_LOJAFO — consulta por fornecedor.</w:t>
      </w:r>
    </w:p>
    <w:p w14:paraId="50069316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3. ZZ1_FILIAL + DTOS(ZZ1_VALCER) — consulta por validade do certificado.</w:t>
      </w:r>
    </w:p>
    <w:p w14:paraId="2745A2DD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3.2. Tabela ZZ2 — Ocorrências do Fornecedor</w:t>
      </w:r>
    </w:p>
    <w:p w14:paraId="3585B308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Acesso: Compartilhado.</w:t>
      </w:r>
    </w:p>
    <w:p w14:paraId="6531FCF7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Objetivo: registrar as ocorrências de itens conformes e não conformes vinculadas ao controle da ZZ1.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92"/>
        <w:gridCol w:w="1392"/>
        <w:gridCol w:w="1392"/>
        <w:gridCol w:w="1392"/>
        <w:gridCol w:w="1392"/>
      </w:tblGrid>
      <w:tr w:rsidR="00DF6489" w:rsidRPr="00100DD3" w14:paraId="63487501" w14:textId="77777777">
        <w:trPr>
          <w:jc w:val="center"/>
        </w:trPr>
        <w:tc>
          <w:tcPr>
            <w:tcW w:w="1392" w:type="dxa"/>
            <w:vAlign w:val="center"/>
          </w:tcPr>
          <w:p w14:paraId="49C27F6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Título</w:t>
            </w:r>
          </w:p>
        </w:tc>
        <w:tc>
          <w:tcPr>
            <w:tcW w:w="1392" w:type="dxa"/>
            <w:vAlign w:val="center"/>
          </w:tcPr>
          <w:p w14:paraId="459D521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Campo</w:t>
            </w:r>
          </w:p>
        </w:tc>
        <w:tc>
          <w:tcPr>
            <w:tcW w:w="1392" w:type="dxa"/>
            <w:vAlign w:val="center"/>
          </w:tcPr>
          <w:p w14:paraId="3F6298B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Tipo</w:t>
            </w:r>
          </w:p>
        </w:tc>
        <w:tc>
          <w:tcPr>
            <w:tcW w:w="1392" w:type="dxa"/>
            <w:vAlign w:val="center"/>
          </w:tcPr>
          <w:p w14:paraId="4488867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Tam.</w:t>
            </w:r>
          </w:p>
        </w:tc>
        <w:tc>
          <w:tcPr>
            <w:tcW w:w="1392" w:type="dxa"/>
            <w:vAlign w:val="center"/>
          </w:tcPr>
          <w:p w14:paraId="449B0D4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Dec.</w:t>
            </w:r>
          </w:p>
        </w:tc>
        <w:tc>
          <w:tcPr>
            <w:tcW w:w="1392" w:type="dxa"/>
            <w:vAlign w:val="center"/>
          </w:tcPr>
          <w:p w14:paraId="0B58F6F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Contexto</w:t>
            </w:r>
          </w:p>
        </w:tc>
      </w:tr>
      <w:tr w:rsidR="00DF6489" w:rsidRPr="00100DD3" w14:paraId="24A524CD" w14:textId="77777777">
        <w:trPr>
          <w:jc w:val="center"/>
        </w:trPr>
        <w:tc>
          <w:tcPr>
            <w:tcW w:w="1392" w:type="dxa"/>
            <w:vAlign w:val="center"/>
          </w:tcPr>
          <w:p w14:paraId="6DBD907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Filial</w:t>
            </w:r>
          </w:p>
        </w:tc>
        <w:tc>
          <w:tcPr>
            <w:tcW w:w="1392" w:type="dxa"/>
            <w:vAlign w:val="center"/>
          </w:tcPr>
          <w:p w14:paraId="1C5CDF2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ZZ2_FILIAL</w:t>
            </w:r>
          </w:p>
        </w:tc>
        <w:tc>
          <w:tcPr>
            <w:tcW w:w="1392" w:type="dxa"/>
            <w:vAlign w:val="center"/>
          </w:tcPr>
          <w:p w14:paraId="31EAC48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16830AB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3C3F293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5E1CB37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2F02B41C" w14:textId="77777777">
        <w:trPr>
          <w:jc w:val="center"/>
        </w:trPr>
        <w:tc>
          <w:tcPr>
            <w:tcW w:w="1392" w:type="dxa"/>
            <w:vAlign w:val="center"/>
          </w:tcPr>
          <w:p w14:paraId="6E81853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Controle</w:t>
            </w:r>
          </w:p>
        </w:tc>
        <w:tc>
          <w:tcPr>
            <w:tcW w:w="1392" w:type="dxa"/>
            <w:vAlign w:val="center"/>
          </w:tcPr>
          <w:p w14:paraId="79DF95E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ZZ2_CONFOR</w:t>
            </w:r>
          </w:p>
        </w:tc>
        <w:tc>
          <w:tcPr>
            <w:tcW w:w="1392" w:type="dxa"/>
            <w:vAlign w:val="center"/>
          </w:tcPr>
          <w:p w14:paraId="11865E0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6AD1819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6</w:t>
            </w:r>
          </w:p>
        </w:tc>
        <w:tc>
          <w:tcPr>
            <w:tcW w:w="1392" w:type="dxa"/>
            <w:vAlign w:val="center"/>
          </w:tcPr>
          <w:p w14:paraId="02664CC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299C927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06C5A0D0" w14:textId="77777777">
        <w:trPr>
          <w:jc w:val="center"/>
        </w:trPr>
        <w:tc>
          <w:tcPr>
            <w:tcW w:w="1392" w:type="dxa"/>
            <w:vAlign w:val="center"/>
          </w:tcPr>
          <w:p w14:paraId="15C475B5" w14:textId="6DF32FD3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Cod. Fornec</w:t>
            </w:r>
          </w:p>
        </w:tc>
        <w:tc>
          <w:tcPr>
            <w:tcW w:w="1392" w:type="dxa"/>
            <w:vAlign w:val="center"/>
          </w:tcPr>
          <w:p w14:paraId="2CE46AE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ZZ2_FORNEC</w:t>
            </w:r>
          </w:p>
        </w:tc>
        <w:tc>
          <w:tcPr>
            <w:tcW w:w="1392" w:type="dxa"/>
            <w:vAlign w:val="center"/>
          </w:tcPr>
          <w:p w14:paraId="51E725E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2BA6931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6</w:t>
            </w:r>
          </w:p>
        </w:tc>
        <w:tc>
          <w:tcPr>
            <w:tcW w:w="1392" w:type="dxa"/>
            <w:vAlign w:val="center"/>
          </w:tcPr>
          <w:p w14:paraId="3064E63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29DFB8A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340A3B88" w14:textId="77777777">
        <w:trPr>
          <w:jc w:val="center"/>
        </w:trPr>
        <w:tc>
          <w:tcPr>
            <w:tcW w:w="1392" w:type="dxa"/>
            <w:vAlign w:val="center"/>
          </w:tcPr>
          <w:p w14:paraId="66B6F6F2" w14:textId="70C3B863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Loja Fornec</w:t>
            </w:r>
          </w:p>
        </w:tc>
        <w:tc>
          <w:tcPr>
            <w:tcW w:w="1392" w:type="dxa"/>
            <w:vAlign w:val="center"/>
          </w:tcPr>
          <w:p w14:paraId="142C824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ZZ2_LOJAFO</w:t>
            </w:r>
          </w:p>
        </w:tc>
        <w:tc>
          <w:tcPr>
            <w:tcW w:w="1392" w:type="dxa"/>
            <w:vAlign w:val="center"/>
          </w:tcPr>
          <w:p w14:paraId="0A8E818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180C30E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26BCB00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2FB92F5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5C7B0415" w14:textId="77777777">
        <w:trPr>
          <w:jc w:val="center"/>
        </w:trPr>
        <w:tc>
          <w:tcPr>
            <w:tcW w:w="1392" w:type="dxa"/>
            <w:vAlign w:val="center"/>
          </w:tcPr>
          <w:p w14:paraId="079AA78D" w14:textId="5A4980E9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Nome Fornec</w:t>
            </w:r>
          </w:p>
        </w:tc>
        <w:tc>
          <w:tcPr>
            <w:tcW w:w="1392" w:type="dxa"/>
            <w:vAlign w:val="center"/>
          </w:tcPr>
          <w:p w14:paraId="531A893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ZZ2_NOMEFO</w:t>
            </w:r>
          </w:p>
        </w:tc>
        <w:tc>
          <w:tcPr>
            <w:tcW w:w="1392" w:type="dxa"/>
            <w:vAlign w:val="center"/>
          </w:tcPr>
          <w:p w14:paraId="3C0ED74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20657F8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40</w:t>
            </w:r>
          </w:p>
        </w:tc>
        <w:tc>
          <w:tcPr>
            <w:tcW w:w="1392" w:type="dxa"/>
            <w:vAlign w:val="center"/>
          </w:tcPr>
          <w:p w14:paraId="70DA5BD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04026CB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Virtual</w:t>
            </w:r>
          </w:p>
        </w:tc>
      </w:tr>
      <w:tr w:rsidR="00DF6489" w:rsidRPr="00100DD3" w14:paraId="412AE7CE" w14:textId="77777777">
        <w:trPr>
          <w:jc w:val="center"/>
        </w:trPr>
        <w:tc>
          <w:tcPr>
            <w:tcW w:w="1392" w:type="dxa"/>
            <w:vAlign w:val="center"/>
          </w:tcPr>
          <w:p w14:paraId="76588140" w14:textId="6145FC8C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Data Ocorrenc</w:t>
            </w:r>
          </w:p>
        </w:tc>
        <w:tc>
          <w:tcPr>
            <w:tcW w:w="1392" w:type="dxa"/>
            <w:vAlign w:val="center"/>
          </w:tcPr>
          <w:p w14:paraId="3C637C7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ZZ2_DATA</w:t>
            </w:r>
          </w:p>
        </w:tc>
        <w:tc>
          <w:tcPr>
            <w:tcW w:w="1392" w:type="dxa"/>
            <w:vAlign w:val="center"/>
          </w:tcPr>
          <w:p w14:paraId="4FAAEA2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D</w:t>
            </w:r>
          </w:p>
        </w:tc>
        <w:tc>
          <w:tcPr>
            <w:tcW w:w="1392" w:type="dxa"/>
            <w:vAlign w:val="center"/>
          </w:tcPr>
          <w:p w14:paraId="6AE4A1F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8</w:t>
            </w:r>
          </w:p>
        </w:tc>
        <w:tc>
          <w:tcPr>
            <w:tcW w:w="1392" w:type="dxa"/>
            <w:vAlign w:val="center"/>
          </w:tcPr>
          <w:p w14:paraId="60277B5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65B3B25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34718E15" w14:textId="77777777">
        <w:trPr>
          <w:jc w:val="center"/>
        </w:trPr>
        <w:tc>
          <w:tcPr>
            <w:tcW w:w="1392" w:type="dxa"/>
            <w:vAlign w:val="center"/>
          </w:tcPr>
          <w:p w14:paraId="260B9E3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Hora</w:t>
            </w:r>
          </w:p>
        </w:tc>
        <w:tc>
          <w:tcPr>
            <w:tcW w:w="1392" w:type="dxa"/>
            <w:vAlign w:val="center"/>
          </w:tcPr>
          <w:p w14:paraId="26C11EF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ZZ2_HORA</w:t>
            </w:r>
          </w:p>
        </w:tc>
        <w:tc>
          <w:tcPr>
            <w:tcW w:w="1392" w:type="dxa"/>
            <w:vAlign w:val="center"/>
          </w:tcPr>
          <w:p w14:paraId="59CD96B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3F1AB72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5</w:t>
            </w:r>
          </w:p>
        </w:tc>
        <w:tc>
          <w:tcPr>
            <w:tcW w:w="1392" w:type="dxa"/>
            <w:vAlign w:val="center"/>
          </w:tcPr>
          <w:p w14:paraId="7EF21FF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29C273FF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51ED0704" w14:textId="77777777">
        <w:trPr>
          <w:jc w:val="center"/>
        </w:trPr>
        <w:tc>
          <w:tcPr>
            <w:tcW w:w="1392" w:type="dxa"/>
            <w:vAlign w:val="center"/>
          </w:tcPr>
          <w:p w14:paraId="03648EE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Produto</w:t>
            </w:r>
          </w:p>
        </w:tc>
        <w:tc>
          <w:tcPr>
            <w:tcW w:w="1392" w:type="dxa"/>
            <w:vAlign w:val="center"/>
          </w:tcPr>
          <w:p w14:paraId="43C9F9A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ZZ2_CODPRO</w:t>
            </w:r>
          </w:p>
        </w:tc>
        <w:tc>
          <w:tcPr>
            <w:tcW w:w="1392" w:type="dxa"/>
            <w:vAlign w:val="center"/>
          </w:tcPr>
          <w:p w14:paraId="367B19B7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C</w:t>
            </w:r>
          </w:p>
        </w:tc>
        <w:tc>
          <w:tcPr>
            <w:tcW w:w="1392" w:type="dxa"/>
            <w:vAlign w:val="center"/>
          </w:tcPr>
          <w:p w14:paraId="2B96551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15</w:t>
            </w:r>
          </w:p>
        </w:tc>
        <w:tc>
          <w:tcPr>
            <w:tcW w:w="1392" w:type="dxa"/>
            <w:vAlign w:val="center"/>
          </w:tcPr>
          <w:p w14:paraId="414B953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0BA7755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3194AD51" w14:textId="77777777">
        <w:trPr>
          <w:jc w:val="center"/>
        </w:trPr>
        <w:tc>
          <w:tcPr>
            <w:tcW w:w="1392" w:type="dxa"/>
            <w:vAlign w:val="center"/>
          </w:tcPr>
          <w:p w14:paraId="0D3306B0" w14:textId="4E0FD2A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Qtde Conform</w:t>
            </w:r>
          </w:p>
        </w:tc>
        <w:tc>
          <w:tcPr>
            <w:tcW w:w="1392" w:type="dxa"/>
            <w:vAlign w:val="center"/>
          </w:tcPr>
          <w:p w14:paraId="7994466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ZZ2_QTDOK</w:t>
            </w:r>
          </w:p>
        </w:tc>
        <w:tc>
          <w:tcPr>
            <w:tcW w:w="1392" w:type="dxa"/>
            <w:vAlign w:val="center"/>
          </w:tcPr>
          <w:p w14:paraId="485EE884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7C0AE1D9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4887302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054E23D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5E37AEB2" w14:textId="77777777">
        <w:trPr>
          <w:jc w:val="center"/>
        </w:trPr>
        <w:tc>
          <w:tcPr>
            <w:tcW w:w="1392" w:type="dxa"/>
            <w:vAlign w:val="center"/>
          </w:tcPr>
          <w:p w14:paraId="2FC9C5DB" w14:textId="50EC184C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Qtde N Cfm</w:t>
            </w:r>
          </w:p>
        </w:tc>
        <w:tc>
          <w:tcPr>
            <w:tcW w:w="1392" w:type="dxa"/>
            <w:vAlign w:val="center"/>
          </w:tcPr>
          <w:p w14:paraId="6AB83CB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ZZ2_QTDNOK</w:t>
            </w:r>
          </w:p>
        </w:tc>
        <w:tc>
          <w:tcPr>
            <w:tcW w:w="1392" w:type="dxa"/>
            <w:vAlign w:val="center"/>
          </w:tcPr>
          <w:p w14:paraId="38FD663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6C46EE8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78395A66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0</w:t>
            </w:r>
          </w:p>
        </w:tc>
        <w:tc>
          <w:tcPr>
            <w:tcW w:w="1392" w:type="dxa"/>
            <w:vAlign w:val="center"/>
          </w:tcPr>
          <w:p w14:paraId="4B4E0572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19721438" w14:textId="77777777">
        <w:trPr>
          <w:jc w:val="center"/>
        </w:trPr>
        <w:tc>
          <w:tcPr>
            <w:tcW w:w="1392" w:type="dxa"/>
            <w:vAlign w:val="center"/>
          </w:tcPr>
          <w:p w14:paraId="1935B95C" w14:textId="00D658CA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Valor Unitar</w:t>
            </w:r>
          </w:p>
        </w:tc>
        <w:tc>
          <w:tcPr>
            <w:tcW w:w="1392" w:type="dxa"/>
            <w:vAlign w:val="center"/>
          </w:tcPr>
          <w:p w14:paraId="3D14B7F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ZZ2_VLRUNI</w:t>
            </w:r>
          </w:p>
        </w:tc>
        <w:tc>
          <w:tcPr>
            <w:tcW w:w="1392" w:type="dxa"/>
            <w:vAlign w:val="center"/>
          </w:tcPr>
          <w:p w14:paraId="5EE26BC0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2F4C899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2647C585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2A713A5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Real</w:t>
            </w:r>
          </w:p>
        </w:tc>
      </w:tr>
      <w:tr w:rsidR="00DF6489" w:rsidRPr="00100DD3" w14:paraId="7D625B7C" w14:textId="77777777">
        <w:trPr>
          <w:jc w:val="center"/>
        </w:trPr>
        <w:tc>
          <w:tcPr>
            <w:tcW w:w="1392" w:type="dxa"/>
            <w:vAlign w:val="center"/>
          </w:tcPr>
          <w:p w14:paraId="487E760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R$ Conforme</w:t>
            </w:r>
          </w:p>
        </w:tc>
        <w:tc>
          <w:tcPr>
            <w:tcW w:w="1392" w:type="dxa"/>
            <w:vAlign w:val="center"/>
          </w:tcPr>
          <w:p w14:paraId="36836BB3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ZZ2_TOTOK</w:t>
            </w:r>
          </w:p>
        </w:tc>
        <w:tc>
          <w:tcPr>
            <w:tcW w:w="1392" w:type="dxa"/>
            <w:vAlign w:val="center"/>
          </w:tcPr>
          <w:p w14:paraId="6AC7747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00CCBDAD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4995367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7C56676A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Virtual</w:t>
            </w:r>
          </w:p>
        </w:tc>
      </w:tr>
      <w:tr w:rsidR="00DF6489" w:rsidRPr="00100DD3" w14:paraId="1AC5DA31" w14:textId="77777777">
        <w:trPr>
          <w:jc w:val="center"/>
        </w:trPr>
        <w:tc>
          <w:tcPr>
            <w:tcW w:w="1392" w:type="dxa"/>
            <w:vAlign w:val="center"/>
          </w:tcPr>
          <w:p w14:paraId="415C987C" w14:textId="7D49AB62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R$ Nao Confo</w:t>
            </w:r>
          </w:p>
        </w:tc>
        <w:tc>
          <w:tcPr>
            <w:tcW w:w="1392" w:type="dxa"/>
            <w:vAlign w:val="center"/>
          </w:tcPr>
          <w:p w14:paraId="1852B161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ZZ2_TOTNOK</w:t>
            </w:r>
          </w:p>
        </w:tc>
        <w:tc>
          <w:tcPr>
            <w:tcW w:w="1392" w:type="dxa"/>
            <w:vAlign w:val="center"/>
          </w:tcPr>
          <w:p w14:paraId="376B9208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N</w:t>
            </w:r>
          </w:p>
        </w:tc>
        <w:tc>
          <w:tcPr>
            <w:tcW w:w="1392" w:type="dxa"/>
            <w:vAlign w:val="center"/>
          </w:tcPr>
          <w:p w14:paraId="34CE14CC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12</w:t>
            </w:r>
          </w:p>
        </w:tc>
        <w:tc>
          <w:tcPr>
            <w:tcW w:w="1392" w:type="dxa"/>
            <w:vAlign w:val="center"/>
          </w:tcPr>
          <w:p w14:paraId="6100B26B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2</w:t>
            </w:r>
          </w:p>
        </w:tc>
        <w:tc>
          <w:tcPr>
            <w:tcW w:w="1392" w:type="dxa"/>
            <w:vAlign w:val="center"/>
          </w:tcPr>
          <w:p w14:paraId="72C9AAAE" w14:textId="77777777" w:rsidR="00DF6489" w:rsidRPr="00100DD3" w:rsidRDefault="00DF6489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Virtual</w:t>
            </w:r>
          </w:p>
        </w:tc>
      </w:tr>
    </w:tbl>
    <w:p w14:paraId="33503C01" w14:textId="77777777" w:rsidR="003155E6" w:rsidRPr="00100DD3" w:rsidRDefault="00000000">
      <w:pPr>
        <w:rPr>
          <w:rFonts w:cs="Arial"/>
          <w:color w:val="000000" w:themeColor="text1"/>
        </w:rPr>
      </w:pPr>
      <w:r w:rsidRPr="00100DD3">
        <w:rPr>
          <w:rFonts w:cs="Arial"/>
          <w:color w:val="000000" w:themeColor="text1"/>
        </w:rPr>
        <w:t>Índices da ZZ2:</w:t>
      </w:r>
    </w:p>
    <w:p w14:paraId="281AC0AA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1. ZZ2_FILIAL + ZZ2_CONFOR + DTOS(ZZ2_DATA) + ZZ2_HORA — chave primária.</w:t>
      </w:r>
    </w:p>
    <w:p w14:paraId="255E0C7B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2. ZZ2_FILIAL + ZZ2_FORNEC + ZZ2_LOJAFO + DTOS(ZZ2_DATA) — consulta por fornecedor e data.</w:t>
      </w:r>
    </w:p>
    <w:p w14:paraId="2411928B" w14:textId="77777777" w:rsidR="003155E6" w:rsidRPr="00100DD3" w:rsidRDefault="00000000">
      <w:pPr>
        <w:pStyle w:val="Numerada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3. ZZ2_FILIAL + DTOS(ZZ2_DATA) — consulta por data.</w:t>
      </w:r>
    </w:p>
    <w:p w14:paraId="512F9964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4. Relacionamento entre as Tabelas</w:t>
      </w:r>
    </w:p>
    <w:p w14:paraId="2A1C6254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 tabela ZZ1 representa o controle de fornecimento e pode possuir várias ocorrências registradas na tabela ZZ2. O campo ZZ2_CONFOR relaciona a ocorrência ao respectivo controle da ZZ1.</w:t>
      </w:r>
    </w:p>
    <w:p w14:paraId="1DF4F18E" w14:textId="70D977A3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b/>
          <w:color w:val="000000" w:themeColor="text1"/>
          <w:lang w:val="pt-BR"/>
        </w:rPr>
        <w:t>ZZ1 (Controle)</w:t>
      </w:r>
      <w:r w:rsidRPr="00100DD3">
        <w:rPr>
          <w:rFonts w:cs="Arial"/>
          <w:b/>
          <w:color w:val="000000" w:themeColor="text1"/>
          <w:lang w:val="pt-BR"/>
        </w:rPr>
        <w:br/>
      </w:r>
      <w:r w:rsidRPr="00100DD3">
        <w:rPr>
          <w:rFonts w:cs="Arial"/>
          <w:color w:val="000000" w:themeColor="text1"/>
          <w:lang w:val="pt-BR"/>
        </w:rPr>
        <w:t xml:space="preserve">   ZZ2 (Ocorrência 001)</w:t>
      </w:r>
      <w:r w:rsidRPr="00100DD3">
        <w:rPr>
          <w:rFonts w:cs="Arial"/>
          <w:color w:val="000000" w:themeColor="text1"/>
          <w:lang w:val="pt-BR"/>
        </w:rPr>
        <w:br/>
        <w:t xml:space="preserve">   ZZ2 (Ocorrência 002)</w:t>
      </w:r>
      <w:r w:rsidRPr="00100DD3">
        <w:rPr>
          <w:rFonts w:cs="Arial"/>
          <w:color w:val="000000" w:themeColor="text1"/>
          <w:lang w:val="pt-BR"/>
        </w:rPr>
        <w:br/>
        <w:t xml:space="preserve">   ZZ2 (Ocorrência 003)</w:t>
      </w:r>
      <w:r w:rsidRPr="00100DD3">
        <w:rPr>
          <w:rFonts w:cs="Arial"/>
          <w:color w:val="000000" w:themeColor="text1"/>
          <w:lang w:val="pt-BR"/>
        </w:rPr>
        <w:br/>
        <w:t xml:space="preserve">   ZZ2 (Ocorrência 004)</w:t>
      </w:r>
    </w:p>
    <w:p w14:paraId="58E3A189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5. Estrutura dos Códigos-Fonte</w:t>
      </w:r>
    </w:p>
    <w:p w14:paraId="2FB8F384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5.1. STTZZ1.PRW</w:t>
      </w:r>
    </w:p>
    <w:p w14:paraId="6562D443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Responsável pelo gerenciamento da tabela ZZ1, disponibilizando consulta, manutenção dos registros e acesso às ocorrências relacionadas.</w:t>
      </w:r>
    </w:p>
    <w:p w14:paraId="1B75E8DB" w14:textId="77777777" w:rsidR="003155E6" w:rsidRPr="00100DD3" w:rsidRDefault="00000000">
      <w:pPr>
        <w:rPr>
          <w:rFonts w:cs="Arial"/>
          <w:color w:val="000000" w:themeColor="text1"/>
        </w:rPr>
      </w:pPr>
      <w:r w:rsidRPr="00100DD3">
        <w:rPr>
          <w:rFonts w:cs="Arial"/>
          <w:color w:val="000000" w:themeColor="text1"/>
        </w:rPr>
        <w:lastRenderedPageBreak/>
        <w:t>Principais recursos:</w:t>
      </w:r>
    </w:p>
    <w:p w14:paraId="1572DD39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Interface de consulta e manutenção dos registros da ZZ1.</w:t>
      </w:r>
    </w:p>
    <w:p w14:paraId="729D8801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Legendas de acordo com a validade do certificado.</w:t>
      </w:r>
    </w:p>
    <w:p w14:paraId="20778653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Acesso às ocorrências relacionadas ao controle selecionado.</w:t>
      </w:r>
    </w:p>
    <w:p w14:paraId="2468F0A7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Validações dos dados da ZZ1.</w:t>
      </w:r>
    </w:p>
    <w:p w14:paraId="68E4E99E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 função STTZZ1() apresenta a rotina principal. A função ValidacoesZZ1() concentra as validações relacionadas aos dados da ZZ1.</w:t>
      </w:r>
    </w:p>
    <w:p w14:paraId="30E34005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5.2. STTZZ2.PRW</w:t>
      </w:r>
    </w:p>
    <w:p w14:paraId="191BCFB1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Responsável pelo gerenciamento das ocorrências registradas na tabela ZZ2.</w:t>
      </w:r>
    </w:p>
    <w:p w14:paraId="5AFB84E7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STTZZ2() — apresentação e manutenção das ocorrências.</w:t>
      </w:r>
    </w:p>
    <w:p w14:paraId="7E267652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STTZZ2FLT() — filtro das ocorrências conforme o controle ZZ1 selecionado.</w:t>
      </w:r>
    </w:p>
    <w:p w14:paraId="249610EA" w14:textId="77777777" w:rsidR="003155E6" w:rsidRPr="00100DD3" w:rsidRDefault="00000000">
      <w:pPr>
        <w:pStyle w:val="Commarcadores"/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ValidaZZ2() — validações relacionadas aos dados da ZZ2.</w:t>
      </w:r>
    </w:p>
    <w:p w14:paraId="2C13B4DB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5.3. STTZZLIB.PRW</w:t>
      </w:r>
    </w:p>
    <w:p w14:paraId="0B0DF2DA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Biblioteca de funções auxiliares utilizada pelas demais rotinas, centralizando lógica comum e reduzindo a duplicação de código.</w:t>
      </w:r>
    </w:p>
    <w:p w14:paraId="312A5F00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6. Regras e Validações</w:t>
      </w:r>
    </w:p>
    <w:p w14:paraId="418B599E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6.1. ZZ1</w:t>
      </w:r>
    </w:p>
    <w:p w14:paraId="19F9DB57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ZZ1_FORNEC — Validação da existência do fornecedor na SA2.</w:t>
      </w:r>
    </w:p>
    <w:p w14:paraId="21606363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ExistCpo("SA2", xFilial("SA2") + M-&gt;ZZ1_FORNEC + M-&gt;ZZ1_LOJAFO, 1)</w:t>
      </w:r>
    </w:p>
    <w:p w14:paraId="09D18B16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ZZ1_VALCER — A data de validade do certificado não pode ser inferior à data atual.</w:t>
      </w:r>
    </w:p>
    <w:p w14:paraId="46D16E5C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M-&gt;ZZ1_VALCER &gt;= dDataBase</w:t>
      </w:r>
    </w:p>
    <w:p w14:paraId="6B838F11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ZZ1_TOLERA — A tolerância deve estar entre 0 e 100.</w:t>
      </w:r>
    </w:p>
    <w:p w14:paraId="3114829A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M-&gt;ZZ1_TOLERA &gt;= 0 .AND. M-&gt;ZZ1_TOLERA &lt;= 100</w:t>
      </w:r>
    </w:p>
    <w:p w14:paraId="7AE3187F" w14:textId="77777777" w:rsidR="003155E6" w:rsidRPr="00100DD3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6.2. ZZ2</w:t>
      </w:r>
    </w:p>
    <w:p w14:paraId="752FB612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ZZ2_CONFOR — O controle informado deve existir na ZZ1.</w:t>
      </w:r>
    </w:p>
    <w:p w14:paraId="4268CD25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ExistCpo("ZZ1", xFilial("ZZ1") + M-&gt;ZZ2_CONFOR, 1)</w:t>
      </w:r>
    </w:p>
    <w:p w14:paraId="4992E0FA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ZZ2_CODPRO — O produto informado deve existir na SB1.</w:t>
      </w:r>
    </w:p>
    <w:p w14:paraId="22CDBD2D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ExistCpo("SB1", xFilial("SB1") + M-&gt;ZZ2_CODPRO, 1)</w:t>
      </w:r>
    </w:p>
    <w:p w14:paraId="49DF1F78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ZZ2_DATA — A data da ocorrência não pode ser futura.</w:t>
      </w:r>
    </w:p>
    <w:p w14:paraId="0FC71A4F" w14:textId="77777777" w:rsidR="003155E6" w:rsidRPr="00100DD3" w:rsidRDefault="00000000">
      <w:pPr>
        <w:pStyle w:val="SemEspaamento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sz w:val="18"/>
          <w:lang w:val="pt-BR"/>
        </w:rPr>
        <w:t>M-&gt;ZZ2_DATA &lt;= dDataBase</w:t>
      </w:r>
    </w:p>
    <w:p w14:paraId="644908C3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7. Gatilhos e Preenchimentos Automáticos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68"/>
        <w:gridCol w:w="4868"/>
      </w:tblGrid>
      <w:tr w:rsidR="003155E6" w:rsidRPr="00100DD3" w14:paraId="6FC8F28B" w14:textId="77777777">
        <w:trPr>
          <w:jc w:val="center"/>
        </w:trPr>
        <w:tc>
          <w:tcPr>
            <w:tcW w:w="4873" w:type="dxa"/>
            <w:vAlign w:val="center"/>
          </w:tcPr>
          <w:p w14:paraId="60E2064B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Gatilho</w:t>
            </w:r>
          </w:p>
        </w:tc>
        <w:tc>
          <w:tcPr>
            <w:tcW w:w="4873" w:type="dxa"/>
            <w:vAlign w:val="center"/>
          </w:tcPr>
          <w:p w14:paraId="5A1842D6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Finalidade</w:t>
            </w:r>
          </w:p>
        </w:tc>
      </w:tr>
      <w:tr w:rsidR="003155E6" w:rsidRPr="00100DD3" w14:paraId="68DA3275" w14:textId="77777777">
        <w:trPr>
          <w:jc w:val="center"/>
        </w:trPr>
        <w:tc>
          <w:tcPr>
            <w:tcW w:w="4873" w:type="dxa"/>
            <w:vAlign w:val="center"/>
          </w:tcPr>
          <w:p w14:paraId="0B0DA06E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ZZ1_FORNEC → ZZ1_NOMEFO</w:t>
            </w:r>
          </w:p>
        </w:tc>
        <w:tc>
          <w:tcPr>
            <w:tcW w:w="4873" w:type="dxa"/>
            <w:vAlign w:val="center"/>
          </w:tcPr>
          <w:p w14:paraId="24D05F06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Busca o nome do fornecedor na SA2.</w:t>
            </w:r>
          </w:p>
        </w:tc>
      </w:tr>
      <w:tr w:rsidR="003155E6" w:rsidRPr="00100DD3" w14:paraId="070A35E4" w14:textId="77777777">
        <w:trPr>
          <w:jc w:val="center"/>
        </w:trPr>
        <w:tc>
          <w:tcPr>
            <w:tcW w:w="4873" w:type="dxa"/>
            <w:vAlign w:val="center"/>
          </w:tcPr>
          <w:p w14:paraId="15CEA512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ZZ2_CONFOR → ZZ2_FORNEC</w:t>
            </w:r>
          </w:p>
        </w:tc>
        <w:tc>
          <w:tcPr>
            <w:tcW w:w="4873" w:type="dxa"/>
            <w:vAlign w:val="center"/>
          </w:tcPr>
          <w:p w14:paraId="339F72F7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Obtém o fornecedor relacionado na ZZ1.</w:t>
            </w:r>
          </w:p>
        </w:tc>
      </w:tr>
      <w:tr w:rsidR="003155E6" w:rsidRPr="00100DD3" w14:paraId="4C46C199" w14:textId="77777777">
        <w:trPr>
          <w:jc w:val="center"/>
        </w:trPr>
        <w:tc>
          <w:tcPr>
            <w:tcW w:w="4873" w:type="dxa"/>
            <w:vAlign w:val="center"/>
          </w:tcPr>
          <w:p w14:paraId="2DC21C3C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ZZ2_CONFOR → ZZ2_LOJAFO</w:t>
            </w:r>
          </w:p>
        </w:tc>
        <w:tc>
          <w:tcPr>
            <w:tcW w:w="4873" w:type="dxa"/>
            <w:vAlign w:val="center"/>
          </w:tcPr>
          <w:p w14:paraId="0AC1EA50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Obtém a loja do fornecedor relacionada na ZZ1.</w:t>
            </w:r>
          </w:p>
        </w:tc>
      </w:tr>
      <w:tr w:rsidR="003155E6" w:rsidRPr="00100DD3" w14:paraId="45B3810D" w14:textId="77777777">
        <w:trPr>
          <w:jc w:val="center"/>
        </w:trPr>
        <w:tc>
          <w:tcPr>
            <w:tcW w:w="4873" w:type="dxa"/>
            <w:vAlign w:val="center"/>
          </w:tcPr>
          <w:p w14:paraId="517DEFCF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ZZ2_CONFOR → ZZ2_NOMEFO</w:t>
            </w:r>
          </w:p>
        </w:tc>
        <w:tc>
          <w:tcPr>
            <w:tcW w:w="4873" w:type="dxa"/>
            <w:vAlign w:val="center"/>
          </w:tcPr>
          <w:p w14:paraId="6765C13F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Obtém o nome do fornecedor.</w:t>
            </w:r>
          </w:p>
        </w:tc>
      </w:tr>
      <w:tr w:rsidR="003155E6" w:rsidRPr="00100DD3" w14:paraId="6CC776C4" w14:textId="77777777">
        <w:trPr>
          <w:jc w:val="center"/>
        </w:trPr>
        <w:tc>
          <w:tcPr>
            <w:tcW w:w="4873" w:type="dxa"/>
            <w:vAlign w:val="center"/>
          </w:tcPr>
          <w:p w14:paraId="126AB088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t>ZZ2_DATA → ZZ2_DATA</w:t>
            </w:r>
          </w:p>
        </w:tc>
        <w:tc>
          <w:tcPr>
            <w:tcW w:w="4873" w:type="dxa"/>
            <w:vAlign w:val="center"/>
          </w:tcPr>
          <w:p w14:paraId="22031EF6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Na inclusão, utiliza a data atual do sistema.</w:t>
            </w:r>
          </w:p>
        </w:tc>
      </w:tr>
      <w:tr w:rsidR="003155E6" w:rsidRPr="00100DD3" w14:paraId="5BA9DD7C" w14:textId="77777777">
        <w:trPr>
          <w:jc w:val="center"/>
        </w:trPr>
        <w:tc>
          <w:tcPr>
            <w:tcW w:w="4873" w:type="dxa"/>
            <w:vAlign w:val="center"/>
          </w:tcPr>
          <w:p w14:paraId="3B242E45" w14:textId="77777777" w:rsidR="003155E6" w:rsidRPr="00100DD3" w:rsidRDefault="00000000">
            <w:pPr>
              <w:rPr>
                <w:rFonts w:cs="Arial"/>
                <w:color w:val="000000" w:themeColor="text1"/>
              </w:rPr>
            </w:pPr>
            <w:r w:rsidRPr="00100DD3">
              <w:rPr>
                <w:rFonts w:cs="Arial"/>
                <w:color w:val="000000" w:themeColor="text1"/>
                <w:sz w:val="17"/>
              </w:rPr>
              <w:lastRenderedPageBreak/>
              <w:t>ZZ2_HORA → ZZ2_HORA</w:t>
            </w:r>
          </w:p>
        </w:tc>
        <w:tc>
          <w:tcPr>
            <w:tcW w:w="4873" w:type="dxa"/>
            <w:vAlign w:val="center"/>
          </w:tcPr>
          <w:p w14:paraId="760FEAA6" w14:textId="77777777" w:rsidR="003155E6" w:rsidRPr="00100DD3" w:rsidRDefault="00000000">
            <w:pPr>
              <w:rPr>
                <w:rFonts w:cs="Arial"/>
                <w:color w:val="000000" w:themeColor="text1"/>
                <w:lang w:val="pt-BR"/>
              </w:rPr>
            </w:pPr>
            <w:r w:rsidRPr="00100DD3">
              <w:rPr>
                <w:rFonts w:cs="Arial"/>
                <w:color w:val="000000" w:themeColor="text1"/>
                <w:sz w:val="17"/>
                <w:lang w:val="pt-BR"/>
              </w:rPr>
              <w:t>Na inclusão, utiliza a hora atual do sistema.</w:t>
            </w:r>
          </w:p>
        </w:tc>
      </w:tr>
    </w:tbl>
    <w:p w14:paraId="1EA2CF91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8. Tratamento de Erros</w:t>
      </w:r>
    </w:p>
    <w:p w14:paraId="6701A845" w14:textId="77777777" w:rsidR="003155E6" w:rsidRPr="00100DD3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As rotinas utilizam estruturas BEGIN SEQUENCE / RECOVER para tratamento de exceções. Em caso de erro durante a execução, a rotina realiza o tratamento correspondente e informa o usuário por meio de mensagem.</w:t>
      </w:r>
    </w:p>
    <w:p w14:paraId="45A13A8E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9. Instalação e Execução</w:t>
      </w:r>
    </w:p>
    <w:p w14:paraId="55502B1B" w14:textId="508077D0" w:rsidR="003155E6" w:rsidRPr="00100DD3" w:rsidRDefault="00000000" w:rsidP="00100DD3">
      <w:pPr>
        <w:pStyle w:val="Numerada"/>
        <w:numPr>
          <w:ilvl w:val="0"/>
          <w:numId w:val="10"/>
        </w:num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Disponibilizar os arquivos da pasta Dados-e-Dicionario no ambiente utilizado pelo Protheus.</w:t>
      </w:r>
    </w:p>
    <w:p w14:paraId="7F929C9F" w14:textId="77777777" w:rsidR="003155E6" w:rsidRPr="00100DD3" w:rsidRDefault="00000000" w:rsidP="00100DD3">
      <w:pPr>
        <w:pStyle w:val="Numerada"/>
        <w:numPr>
          <w:ilvl w:val="0"/>
          <w:numId w:val="10"/>
        </w:num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Compilar os fontes STTZZLIB.PRW, STTZZ1.PRW e STTZZ2.PRW no ambiente de desenvolvimento.</w:t>
      </w:r>
    </w:p>
    <w:p w14:paraId="368F7C98" w14:textId="77777777" w:rsidR="003155E6" w:rsidRPr="00100DD3" w:rsidRDefault="00000000" w:rsidP="00100DD3">
      <w:pPr>
        <w:pStyle w:val="Numerada"/>
        <w:numPr>
          <w:ilvl w:val="0"/>
          <w:numId w:val="10"/>
        </w:num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Iniciar o SmartClient e acessar o módulo de Compras (SIGACOM).</w:t>
      </w:r>
    </w:p>
    <w:p w14:paraId="39AB9E5F" w14:textId="77777777" w:rsidR="003155E6" w:rsidRPr="00100DD3" w:rsidRDefault="00000000" w:rsidP="00100DD3">
      <w:pPr>
        <w:pStyle w:val="Numerada"/>
        <w:numPr>
          <w:ilvl w:val="0"/>
          <w:numId w:val="10"/>
        </w:num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Executar a rotina configurada para o controle de fornecimento.</w:t>
      </w:r>
    </w:p>
    <w:p w14:paraId="07E78379" w14:textId="77777777" w:rsidR="003155E6" w:rsidRPr="00100DD3" w:rsidRDefault="00000000" w:rsidP="00100DD3">
      <w:pPr>
        <w:pStyle w:val="Numerada"/>
        <w:numPr>
          <w:ilvl w:val="0"/>
          <w:numId w:val="10"/>
        </w:num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Realizar os testes de cadastro, validação e relacionamento entre ZZ1 e ZZ2.</w:t>
      </w:r>
    </w:p>
    <w:p w14:paraId="57AB6E14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10. Evidências</w:t>
      </w:r>
    </w:p>
    <w:p w14:paraId="66AAED26" w14:textId="77777777" w:rsidR="003155E6" w:rsidRDefault="00000000">
      <w:pPr>
        <w:rPr>
          <w:rFonts w:cs="Arial"/>
          <w:color w:val="000000" w:themeColor="text1"/>
          <w:lang w:val="pt-BR"/>
        </w:rPr>
      </w:pPr>
      <w:r w:rsidRPr="00100DD3">
        <w:rPr>
          <w:rFonts w:cs="Arial"/>
          <w:color w:val="000000" w:themeColor="text1"/>
          <w:lang w:val="pt-BR"/>
        </w:rPr>
        <w:t>As imagens abaixo devem ser inseridas conforme os prints obtidos durante o desenvolvimento e os testes.</w:t>
      </w:r>
    </w:p>
    <w:p w14:paraId="5AE957D0" w14:textId="0695B75A" w:rsidR="00DF6489" w:rsidRPr="00100DD3" w:rsidRDefault="00DF6489">
      <w:pPr>
        <w:rPr>
          <w:rFonts w:cs="Arial"/>
          <w:color w:val="000000" w:themeColor="text1"/>
          <w:lang w:val="pt-BR"/>
        </w:rPr>
      </w:pPr>
    </w:p>
    <w:p w14:paraId="135FD426" w14:textId="77777777" w:rsidR="003155E6" w:rsidRPr="00100DD3" w:rsidRDefault="00000000">
      <w:pPr>
        <w:pStyle w:val="Ttulo1"/>
        <w:rPr>
          <w:rFonts w:ascii="Arial" w:hAnsi="Arial" w:cs="Arial"/>
          <w:color w:val="000000" w:themeColor="text1"/>
          <w:lang w:val="pt-BR"/>
        </w:rPr>
      </w:pPr>
      <w:r w:rsidRPr="00100DD3">
        <w:rPr>
          <w:rFonts w:ascii="Arial" w:hAnsi="Arial" w:cs="Arial"/>
          <w:color w:val="000000" w:themeColor="text1"/>
          <w:lang w:val="pt-BR"/>
        </w:rPr>
        <w:t>11. Considerações Finais</w:t>
      </w:r>
    </w:p>
    <w:p w14:paraId="5E5A7CE9" w14:textId="77777777" w:rsidR="003155E6" w:rsidRPr="00100DD3" w:rsidRDefault="00000000">
      <w:pPr>
        <w:rPr>
          <w:lang w:val="pt-BR"/>
        </w:rPr>
      </w:pPr>
      <w:r w:rsidRPr="00100DD3">
        <w:rPr>
          <w:rFonts w:cs="Arial"/>
          <w:color w:val="000000" w:themeColor="text1"/>
          <w:lang w:val="pt-BR"/>
        </w:rPr>
        <w:t>O projeto implementa o controle de certificados e ocorrências de não conformidade utilizando recursos do TOTVS Protheus e ADVPL/Harbour. A separação das rotinas, o uso de validações, gatilhos e biblioteca de funções auxiliares contribuem para a organização e manutenção</w:t>
      </w:r>
      <w:r w:rsidRPr="00100DD3">
        <w:rPr>
          <w:color w:val="000000" w:themeColor="text1"/>
          <w:lang w:val="pt-BR"/>
        </w:rPr>
        <w:t xml:space="preserve"> da solução</w:t>
      </w:r>
      <w:r w:rsidRPr="00100DD3">
        <w:rPr>
          <w:lang w:val="pt-BR"/>
        </w:rPr>
        <w:t>.</w:t>
      </w:r>
    </w:p>
    <w:sectPr w:rsidR="003155E6" w:rsidRPr="00100DD3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CBD04" w14:textId="77777777" w:rsidR="00FE1ED8" w:rsidRDefault="00FE1ED8">
      <w:pPr>
        <w:spacing w:after="0" w:line="240" w:lineRule="auto"/>
      </w:pPr>
      <w:r>
        <w:separator/>
      </w:r>
    </w:p>
  </w:endnote>
  <w:endnote w:type="continuationSeparator" w:id="0">
    <w:p w14:paraId="327139C5" w14:textId="77777777" w:rsidR="00FE1ED8" w:rsidRDefault="00FE1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E8049" w14:textId="77777777" w:rsidR="003155E6" w:rsidRPr="00100DD3" w:rsidRDefault="00000000">
    <w:pPr>
      <w:pStyle w:val="Rodap"/>
      <w:jc w:val="center"/>
      <w:rPr>
        <w:lang w:val="pt-BR"/>
      </w:rPr>
    </w:pPr>
    <w:r w:rsidRPr="00100DD3">
      <w:rPr>
        <w:lang w:val="pt-BR"/>
      </w:rPr>
      <w:t>TCC — START TOTVS Paulista | Henrique Rodrigues Mazza do Valle |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AE7BE" w14:textId="77777777" w:rsidR="00FE1ED8" w:rsidRDefault="00FE1ED8">
      <w:pPr>
        <w:spacing w:after="0" w:line="240" w:lineRule="auto"/>
      </w:pPr>
      <w:r>
        <w:separator/>
      </w:r>
    </w:p>
  </w:footnote>
  <w:footnote w:type="continuationSeparator" w:id="0">
    <w:p w14:paraId="23CC7BAE" w14:textId="77777777" w:rsidR="00FE1ED8" w:rsidRDefault="00FE1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54776C"/>
    <w:multiLevelType w:val="hybridMultilevel"/>
    <w:tmpl w:val="B53C40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3582978">
    <w:abstractNumId w:val="8"/>
  </w:num>
  <w:num w:numId="2" w16cid:durableId="358821566">
    <w:abstractNumId w:val="6"/>
  </w:num>
  <w:num w:numId="3" w16cid:durableId="162743721">
    <w:abstractNumId w:val="5"/>
  </w:num>
  <w:num w:numId="4" w16cid:durableId="1933196954">
    <w:abstractNumId w:val="4"/>
  </w:num>
  <w:num w:numId="5" w16cid:durableId="975455997">
    <w:abstractNumId w:val="7"/>
  </w:num>
  <w:num w:numId="6" w16cid:durableId="25832345">
    <w:abstractNumId w:val="3"/>
  </w:num>
  <w:num w:numId="7" w16cid:durableId="1639916589">
    <w:abstractNumId w:val="2"/>
  </w:num>
  <w:num w:numId="8" w16cid:durableId="647827702">
    <w:abstractNumId w:val="1"/>
  </w:num>
  <w:num w:numId="9" w16cid:durableId="53311656">
    <w:abstractNumId w:val="0"/>
  </w:num>
  <w:num w:numId="10" w16cid:durableId="4067323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216B"/>
    <w:rsid w:val="0006063C"/>
    <w:rsid w:val="00100DD3"/>
    <w:rsid w:val="0015074B"/>
    <w:rsid w:val="002107D9"/>
    <w:rsid w:val="0029639D"/>
    <w:rsid w:val="003155E6"/>
    <w:rsid w:val="00326F90"/>
    <w:rsid w:val="00AA1D8D"/>
    <w:rsid w:val="00B47730"/>
    <w:rsid w:val="00CB0664"/>
    <w:rsid w:val="00DF6489"/>
    <w:rsid w:val="00E6506D"/>
    <w:rsid w:val="00F01364"/>
    <w:rsid w:val="00FC693F"/>
    <w:rsid w:val="00FE1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2219CE"/>
  <w14:defaultImageDpi w14:val="300"/>
  <w15:docId w15:val="{EC23A348-6410-4FE3-9369-14FA8473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1008</Words>
  <Characters>5750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Henrique Rodrigues Mazza</cp:lastModifiedBy>
  <cp:revision>3</cp:revision>
  <dcterms:created xsi:type="dcterms:W3CDTF">2026-08-08T01:58:00Z</dcterms:created>
  <dcterms:modified xsi:type="dcterms:W3CDTF">2026-08-08T01:59:00Z</dcterms:modified>
  <cp:category/>
</cp:coreProperties>
</file>