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3A58C4D1"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85204A">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56963840" w:rsidR="00CB252D" w:rsidRDefault="00CB252D" w:rsidP="00CB252D">
      <w:pPr>
        <w:pStyle w:val="Caption"/>
        <w:jc w:val="center"/>
      </w:pPr>
      <w:r>
        <w:t xml:space="preserve">Figure </w:t>
      </w:r>
      <w:r>
        <w:fldChar w:fldCharType="begin"/>
      </w:r>
      <w:r>
        <w:instrText xml:space="preserve"> SEQ Figure \* ARABIC </w:instrText>
      </w:r>
      <w:r>
        <w:fldChar w:fldCharType="separate"/>
      </w:r>
      <w:r w:rsidR="0085204A">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6737A94F" w:rsidR="00AE7C3B" w:rsidRDefault="00AE7C3B" w:rsidP="00AE7C3B">
      <w:pPr>
        <w:pStyle w:val="Caption"/>
        <w:jc w:val="center"/>
      </w:pPr>
      <w:r>
        <w:t xml:space="preserve">Figure </w:t>
      </w:r>
      <w:r>
        <w:fldChar w:fldCharType="begin"/>
      </w:r>
      <w:r>
        <w:instrText xml:space="preserve"> SEQ Figure \* ARABIC </w:instrText>
      </w:r>
      <w:r>
        <w:fldChar w:fldCharType="separate"/>
      </w:r>
      <w:r w:rsidR="0085204A">
        <w:rPr>
          <w:noProof/>
        </w:rPr>
        <w:t>3</w:t>
      </w:r>
      <w:r>
        <w:fldChar w:fldCharType="end"/>
      </w:r>
    </w:p>
    <w:p w14:paraId="4F999D26" w14:textId="11C465B5" w:rsidR="00753BA8" w:rsidRDefault="00753BA8" w:rsidP="00753BA8">
      <w:pPr>
        <w:pStyle w:val="ListParagraph"/>
        <w:numPr>
          <w:ilvl w:val="1"/>
          <w:numId w:val="4"/>
        </w:numPr>
        <w:spacing w:after="120" w:line="240" w:lineRule="auto"/>
        <w:ind w:left="426"/>
        <w:contextualSpacing w:val="0"/>
        <w:rPr>
          <w:i/>
          <w:iCs/>
          <w:sz w:val="24"/>
          <w:szCs w:val="24"/>
          <w:lang w:val="en-GB"/>
        </w:rPr>
      </w:pPr>
      <w:r>
        <w:rPr>
          <w:i/>
          <w:iCs/>
          <w:sz w:val="24"/>
          <w:szCs w:val="24"/>
          <w:lang w:val="en-GB"/>
        </w:rPr>
        <w:t>Missing values</w:t>
      </w:r>
    </w:p>
    <w:p w14:paraId="7F9A7CB9" w14:textId="2B1494B5"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4D2DBA08" w:rsidR="00D5750A" w:rsidRDefault="002263A1" w:rsidP="00CB252D">
      <w:pPr>
        <w:pStyle w:val="ListParagraph"/>
        <w:spacing w:before="120" w:after="120" w:line="240" w:lineRule="auto"/>
        <w:ind w:left="426" w:firstLine="708"/>
        <w:contextualSpacing w:val="0"/>
        <w:rPr>
          <w:sz w:val="24"/>
          <w:szCs w:val="24"/>
          <w:lang w:val="en-IE"/>
        </w:rPr>
      </w:pPr>
      <w:r>
        <w:rPr>
          <w:sz w:val="24"/>
          <w:szCs w:val="24"/>
          <w:lang w:val="en-IE"/>
        </w:rPr>
        <w:t xml:space="preserve">Also, it was noticed that there were missing values in the </w:t>
      </w:r>
      <w:r w:rsidRPr="002263A1">
        <w:rPr>
          <w:b/>
          <w:bCs/>
          <w:i/>
          <w:iCs/>
          <w:sz w:val="24"/>
          <w:szCs w:val="24"/>
          <w:lang w:val="en-IE"/>
        </w:rPr>
        <w:t>chicken</w:t>
      </w:r>
      <w:r>
        <w:rPr>
          <w:sz w:val="24"/>
          <w:szCs w:val="24"/>
          <w:lang w:val="en-IE"/>
        </w:rPr>
        <w:t xml:space="preserve"> feature (see Figure 4 below). To fill in these observations the </w:t>
      </w:r>
      <w:r w:rsidRPr="002263A1">
        <w:rPr>
          <w:sz w:val="24"/>
          <w:szCs w:val="24"/>
          <w:lang w:val="en-IE"/>
        </w:rPr>
        <w:t>interpolate</w:t>
      </w:r>
      <w:r>
        <w:rPr>
          <w:sz w:val="24"/>
          <w:szCs w:val="24"/>
          <w:lang w:val="en-IE"/>
        </w:rPr>
        <w:t xml:space="preserve"> method from the Pandas library was used</w:t>
      </w:r>
      <w:r w:rsidR="00AE2253">
        <w:rPr>
          <w:sz w:val="24"/>
          <w:szCs w:val="24"/>
          <w:lang w:val="en-IE"/>
        </w:rPr>
        <w:t xml:space="preserve"> </w:t>
      </w:r>
      <w:r w:rsidR="00AE2253" w:rsidRPr="00AE2253">
        <w:rPr>
          <w:sz w:val="24"/>
          <w:szCs w:val="24"/>
          <w:lang w:val="en-IE"/>
        </w:rPr>
        <w:t>(The Pandas Development Team, n.d.)</w:t>
      </w:r>
      <w:r>
        <w:rPr>
          <w:sz w:val="24"/>
          <w:szCs w:val="24"/>
          <w:lang w:val="en-IE"/>
        </w:rPr>
        <w:t xml:space="preserve">. </w:t>
      </w:r>
      <w:r w:rsidR="00E63485">
        <w:rPr>
          <w:sz w:val="24"/>
          <w:szCs w:val="24"/>
          <w:lang w:val="en-IE"/>
        </w:rPr>
        <w:t xml:space="preserve">This technique computes and fills in the missing values in the same ascending sequence as the previous values. The reason why this method was chosen was due to its common use </w:t>
      </w:r>
      <w:r w:rsidR="003C26FB">
        <w:rPr>
          <w:sz w:val="24"/>
          <w:szCs w:val="24"/>
          <w:lang w:val="en-IE"/>
        </w:rPr>
        <w:t xml:space="preserve">within </w:t>
      </w:r>
      <w:r w:rsidR="00E63485">
        <w:rPr>
          <w:sz w:val="24"/>
          <w:szCs w:val="24"/>
          <w:lang w:val="en-IE"/>
        </w:rPr>
        <w:t xml:space="preserve">a time-series dataset, such as the </w:t>
      </w:r>
      <w:r w:rsidR="0097312A">
        <w:rPr>
          <w:sz w:val="24"/>
          <w:szCs w:val="24"/>
          <w:lang w:val="en-IE"/>
        </w:rPr>
        <w:t>dataset</w:t>
      </w:r>
      <w:r w:rsidR="00E63485">
        <w:rPr>
          <w:sz w:val="24"/>
          <w:szCs w:val="24"/>
          <w:lang w:val="en-IE"/>
        </w:rPr>
        <w:t xml:space="preserve"> used </w:t>
      </w:r>
      <w:r w:rsidR="0097312A">
        <w:rPr>
          <w:sz w:val="24"/>
          <w:szCs w:val="24"/>
          <w:lang w:val="en-IE"/>
        </w:rPr>
        <w:t>in</w:t>
      </w:r>
      <w:r w:rsidR="00E63485">
        <w:rPr>
          <w:sz w:val="24"/>
          <w:szCs w:val="24"/>
          <w:lang w:val="en-IE"/>
        </w:rPr>
        <w:t xml:space="preserve"> this study </w:t>
      </w:r>
      <w:r w:rsidR="00E63485" w:rsidRPr="00E63485">
        <w:rPr>
          <w:sz w:val="24"/>
          <w:szCs w:val="24"/>
          <w:lang w:val="en-IE"/>
        </w:rPr>
        <w:t>(S, 2021)</w:t>
      </w:r>
      <w:r w:rsidR="00E63485">
        <w:rPr>
          <w:sz w:val="24"/>
          <w:szCs w:val="24"/>
          <w:lang w:val="en-IE"/>
        </w:rPr>
        <w:t>.</w:t>
      </w:r>
    </w:p>
    <w:p w14:paraId="5EA1BDBF" w14:textId="77777777" w:rsidR="00FB3FB9" w:rsidRDefault="00FB3FB9" w:rsidP="00FB3FB9">
      <w:pPr>
        <w:pStyle w:val="ListParagraph"/>
        <w:keepNext/>
        <w:spacing w:before="120" w:after="120" w:line="240" w:lineRule="auto"/>
        <w:ind w:left="426" w:firstLine="708"/>
        <w:contextualSpacing w:val="0"/>
      </w:pPr>
      <w:r w:rsidRPr="00FB3FB9">
        <w:rPr>
          <w:noProof/>
          <w:sz w:val="24"/>
          <w:szCs w:val="24"/>
          <w:lang w:val="en-IE"/>
        </w:rPr>
        <w:drawing>
          <wp:inline distT="0" distB="0" distL="0" distR="0" wp14:anchorId="31026778" wp14:editId="5A3967C4">
            <wp:extent cx="4479216" cy="1756373"/>
            <wp:effectExtent l="0" t="0" r="4445" b="0"/>
            <wp:docPr id="14" name="Picture 1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oreboard&#10;&#10;Description automatically generated"/>
                    <pic:cNvPicPr/>
                  </pic:nvPicPr>
                  <pic:blipFill>
                    <a:blip r:embed="rId14"/>
                    <a:stretch>
                      <a:fillRect/>
                    </a:stretch>
                  </pic:blipFill>
                  <pic:spPr>
                    <a:xfrm>
                      <a:off x="0" y="0"/>
                      <a:ext cx="4542890" cy="1781341"/>
                    </a:xfrm>
                    <a:prstGeom prst="rect">
                      <a:avLst/>
                    </a:prstGeom>
                  </pic:spPr>
                </pic:pic>
              </a:graphicData>
            </a:graphic>
          </wp:inline>
        </w:drawing>
      </w:r>
    </w:p>
    <w:p w14:paraId="64FDD784" w14:textId="4E541549" w:rsidR="00AE7C3B" w:rsidRPr="001A2356" w:rsidRDefault="00FB3FB9" w:rsidP="001A2356">
      <w:pPr>
        <w:pStyle w:val="Caption"/>
        <w:jc w:val="center"/>
        <w:rPr>
          <w:sz w:val="24"/>
          <w:szCs w:val="24"/>
          <w:lang w:val="en-IE"/>
        </w:rPr>
      </w:pPr>
      <w:r>
        <w:t xml:space="preserve">Figure </w:t>
      </w:r>
      <w:r>
        <w:fldChar w:fldCharType="begin"/>
      </w:r>
      <w:r>
        <w:instrText xml:space="preserve"> SEQ Figure \* ARABIC </w:instrText>
      </w:r>
      <w:r>
        <w:fldChar w:fldCharType="separate"/>
      </w:r>
      <w:r w:rsidR="0085204A">
        <w:rPr>
          <w:noProof/>
        </w:rPr>
        <w:t>4</w:t>
      </w:r>
      <w:r>
        <w:fldChar w:fldCharType="end"/>
      </w:r>
      <w:r>
        <w:t xml:space="preserve"> – chicken feature missing values</w:t>
      </w:r>
    </w:p>
    <w:p w14:paraId="6F7AE613" w14:textId="35395D91" w:rsidR="00BD392D" w:rsidRPr="001A2356" w:rsidRDefault="001A2356" w:rsidP="00BD392D">
      <w:pPr>
        <w:pStyle w:val="ListParagraph"/>
        <w:numPr>
          <w:ilvl w:val="1"/>
          <w:numId w:val="4"/>
        </w:numPr>
        <w:spacing w:after="120" w:line="240" w:lineRule="auto"/>
        <w:ind w:left="426"/>
        <w:contextualSpacing w:val="0"/>
        <w:rPr>
          <w:i/>
          <w:iCs/>
          <w:sz w:val="24"/>
          <w:szCs w:val="24"/>
          <w:lang w:val="en-GB"/>
        </w:rPr>
      </w:pPr>
      <w:r>
        <w:rPr>
          <w:i/>
          <w:iCs/>
          <w:sz w:val="24"/>
          <w:szCs w:val="24"/>
          <w:lang w:val="en-GB"/>
        </w:rPr>
        <w:t>Statistical analysis</w:t>
      </w:r>
    </w:p>
    <w:p w14:paraId="62D87BD3" w14:textId="7F2D2EE9" w:rsidR="001A2356" w:rsidRDefault="009B5188" w:rsidP="001A2356">
      <w:pPr>
        <w:pStyle w:val="ListParagraph"/>
        <w:spacing w:before="120" w:after="120" w:line="240" w:lineRule="auto"/>
        <w:ind w:left="426" w:firstLine="708"/>
        <w:contextualSpacing w:val="0"/>
        <w:rPr>
          <w:sz w:val="24"/>
          <w:szCs w:val="24"/>
          <w:lang w:val="en-IE"/>
        </w:rPr>
      </w:pPr>
      <w:r w:rsidRPr="009B5188">
        <w:rPr>
          <w:sz w:val="24"/>
          <w:szCs w:val="24"/>
          <w:lang w:val="en-IE"/>
        </w:rPr>
        <w:t>An analysis of central tendency measures was performed on the</w:t>
      </w:r>
      <w:r>
        <w:rPr>
          <w:sz w:val="24"/>
          <w:szCs w:val="24"/>
          <w:lang w:val="en-IE"/>
        </w:rPr>
        <w:t xml:space="preserve"> </w:t>
      </w:r>
      <w:r w:rsidRPr="009B5188">
        <w:rPr>
          <w:b/>
          <w:bCs/>
          <w:i/>
          <w:iCs/>
          <w:sz w:val="24"/>
          <w:szCs w:val="24"/>
          <w:lang w:val="en-IE"/>
        </w:rPr>
        <w:t>adult</w:t>
      </w:r>
      <w:r>
        <w:rPr>
          <w:b/>
          <w:bCs/>
          <w:i/>
          <w:iCs/>
          <w:sz w:val="24"/>
          <w:szCs w:val="24"/>
          <w:lang w:val="en-IE"/>
        </w:rPr>
        <w:t xml:space="preserve"> </w:t>
      </w:r>
      <w:r w:rsidRPr="009B5188">
        <w:rPr>
          <w:b/>
          <w:bCs/>
          <w:i/>
          <w:iCs/>
          <w:sz w:val="24"/>
          <w:szCs w:val="24"/>
          <w:lang w:val="en-IE"/>
        </w:rPr>
        <w:t>cattle</w:t>
      </w:r>
      <w:r>
        <w:rPr>
          <w:sz w:val="24"/>
          <w:szCs w:val="24"/>
          <w:lang w:val="en-IE"/>
        </w:rPr>
        <w:t xml:space="preserve">, </w:t>
      </w:r>
      <w:r w:rsidRPr="009B5188">
        <w:rPr>
          <w:b/>
          <w:bCs/>
          <w:i/>
          <w:iCs/>
          <w:sz w:val="24"/>
          <w:szCs w:val="24"/>
          <w:lang w:val="en-IE"/>
        </w:rPr>
        <w:t>pork</w:t>
      </w:r>
      <w:r>
        <w:rPr>
          <w:sz w:val="24"/>
          <w:szCs w:val="24"/>
          <w:lang w:val="en-IE"/>
        </w:rPr>
        <w:t xml:space="preserve">, </w:t>
      </w:r>
      <w:r w:rsidRPr="009B5188">
        <w:rPr>
          <w:b/>
          <w:bCs/>
          <w:i/>
          <w:iCs/>
          <w:sz w:val="24"/>
          <w:szCs w:val="24"/>
          <w:lang w:val="en-IE"/>
        </w:rPr>
        <w:t>lamb</w:t>
      </w:r>
      <w:r>
        <w:rPr>
          <w:sz w:val="24"/>
          <w:szCs w:val="24"/>
          <w:lang w:val="en-IE"/>
        </w:rPr>
        <w:t xml:space="preserve">, and </w:t>
      </w:r>
      <w:r w:rsidRPr="009B5188">
        <w:rPr>
          <w:b/>
          <w:bCs/>
          <w:i/>
          <w:iCs/>
          <w:sz w:val="24"/>
          <w:szCs w:val="24"/>
          <w:lang w:val="en-IE"/>
        </w:rPr>
        <w:t>chicken</w:t>
      </w:r>
      <w:r w:rsidRPr="009B5188">
        <w:rPr>
          <w:sz w:val="24"/>
          <w:szCs w:val="24"/>
          <w:lang w:val="en-IE"/>
        </w:rPr>
        <w:t xml:space="preserve"> features</w:t>
      </w:r>
      <w:r w:rsidR="0085204A">
        <w:rPr>
          <w:sz w:val="24"/>
          <w:szCs w:val="24"/>
          <w:lang w:val="en-IE"/>
        </w:rPr>
        <w:t xml:space="preserve"> </w:t>
      </w:r>
      <w:r w:rsidR="000743C2">
        <w:rPr>
          <w:sz w:val="24"/>
          <w:szCs w:val="24"/>
          <w:lang w:val="en-IE"/>
        </w:rPr>
        <w:t>of the Irish dataset</w:t>
      </w:r>
      <w:r w:rsidR="0085204A">
        <w:rPr>
          <w:sz w:val="24"/>
          <w:szCs w:val="24"/>
          <w:lang w:val="en-IE"/>
        </w:rPr>
        <w:t>(see figure 5 below)</w:t>
      </w:r>
      <w:r w:rsidRPr="009B5188">
        <w:rPr>
          <w:sz w:val="24"/>
          <w:szCs w:val="24"/>
          <w:lang w:val="en-IE"/>
        </w:rPr>
        <w:t xml:space="preserve">. </w:t>
      </w:r>
      <w:r w:rsidR="00A80996">
        <w:rPr>
          <w:sz w:val="24"/>
          <w:szCs w:val="24"/>
          <w:lang w:val="en-IE"/>
        </w:rPr>
        <w:t xml:space="preserve">For the central tendency measures of the Italian dataset, refer to the Appendix, table 2. </w:t>
      </w:r>
      <w:r w:rsidRPr="009B5188">
        <w:rPr>
          <w:sz w:val="24"/>
          <w:szCs w:val="24"/>
          <w:lang w:val="en-IE"/>
        </w:rPr>
        <w:t>Measures of centre are used to indicate where the most typical values of the dataset are, also often called averages (Weiss and Weiss, 2017, p. 116).</w:t>
      </w:r>
    </w:p>
    <w:p w14:paraId="695F647D" w14:textId="77777777" w:rsidR="0085204A" w:rsidRDefault="0085204A" w:rsidP="0085204A">
      <w:pPr>
        <w:keepNext/>
        <w:spacing w:before="120" w:after="120" w:line="240" w:lineRule="auto"/>
        <w:jc w:val="center"/>
      </w:pPr>
      <w:r w:rsidRPr="0085204A">
        <w:rPr>
          <w:noProof/>
          <w:lang w:val="en-IE"/>
        </w:rPr>
        <w:lastRenderedPageBreak/>
        <w:drawing>
          <wp:inline distT="0" distB="0" distL="0" distR="0" wp14:anchorId="41B7281E" wp14:editId="1930D687">
            <wp:extent cx="3141552" cy="2063975"/>
            <wp:effectExtent l="0" t="0" r="0" b="635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5"/>
                    <a:stretch>
                      <a:fillRect/>
                    </a:stretch>
                  </pic:blipFill>
                  <pic:spPr>
                    <a:xfrm>
                      <a:off x="0" y="0"/>
                      <a:ext cx="3239673" cy="2128440"/>
                    </a:xfrm>
                    <a:prstGeom prst="rect">
                      <a:avLst/>
                    </a:prstGeom>
                  </pic:spPr>
                </pic:pic>
              </a:graphicData>
            </a:graphic>
          </wp:inline>
        </w:drawing>
      </w:r>
    </w:p>
    <w:p w14:paraId="5A5A9B3C" w14:textId="24ABEA63" w:rsidR="006909E2" w:rsidRPr="0085204A" w:rsidRDefault="0085204A" w:rsidP="0085204A">
      <w:pPr>
        <w:pStyle w:val="Caption"/>
        <w:jc w:val="center"/>
        <w:rPr>
          <w:sz w:val="24"/>
          <w:szCs w:val="24"/>
          <w:lang w:val="en-IE"/>
        </w:rPr>
      </w:pPr>
      <w:r>
        <w:t xml:space="preserve">Figure </w:t>
      </w:r>
      <w:r>
        <w:fldChar w:fldCharType="begin"/>
      </w:r>
      <w:r>
        <w:instrText xml:space="preserve"> SEQ Figure \* ARABIC </w:instrText>
      </w:r>
      <w:r>
        <w:fldChar w:fldCharType="separate"/>
      </w:r>
      <w:r>
        <w:rPr>
          <w:noProof/>
        </w:rPr>
        <w:t>5</w:t>
      </w:r>
      <w:r>
        <w:fldChar w:fldCharType="end"/>
      </w:r>
      <w:r>
        <w:t xml:space="preserve"> – central tendency measures, Irish dataset</w:t>
      </w:r>
    </w:p>
    <w:p w14:paraId="2030190F" w14:textId="38EFC93D" w:rsidR="001A2356" w:rsidRDefault="00F57795" w:rsidP="001A2356">
      <w:pPr>
        <w:pStyle w:val="ListParagraph"/>
        <w:spacing w:before="120" w:after="120" w:line="240" w:lineRule="auto"/>
        <w:ind w:left="426" w:firstLine="708"/>
        <w:contextualSpacing w:val="0"/>
        <w:rPr>
          <w:sz w:val="24"/>
          <w:szCs w:val="24"/>
          <w:lang w:val="en-IE"/>
        </w:rPr>
      </w:pPr>
      <w:r w:rsidRPr="00F57795">
        <w:rPr>
          <w:sz w:val="24"/>
          <w:szCs w:val="24"/>
          <w:lang w:val="en-IE"/>
        </w:rPr>
        <w:t>Now that the distance of each parking meter to each of the car parks was obtained, it can be used to plot a histogram showing the Poisson distribution (Figure 6), which is a probability distribution used to model how often an event occurs over a specified period (Weiss and Weiss, 2017, p. 273).</w:t>
      </w:r>
    </w:p>
    <w:p w14:paraId="620804F2" w14:textId="57594E17" w:rsidR="00F57795" w:rsidRPr="00F57795" w:rsidRDefault="00F57795" w:rsidP="00F57795">
      <w:pPr>
        <w:pStyle w:val="ListParagraph"/>
        <w:spacing w:before="120" w:after="120" w:line="240" w:lineRule="auto"/>
        <w:ind w:left="426" w:firstLine="708"/>
        <w:rPr>
          <w:sz w:val="24"/>
          <w:szCs w:val="24"/>
          <w:lang w:val="en-IE"/>
        </w:rPr>
      </w:pPr>
      <w:r>
        <w:rPr>
          <w:sz w:val="24"/>
          <w:szCs w:val="24"/>
          <w:lang w:val="en-IE"/>
        </w:rPr>
        <w:t>Now that the central tendency measure for the Irish dataset are known,</w:t>
      </w:r>
      <w:r w:rsidRPr="00F57795">
        <w:rPr>
          <w:sz w:val="24"/>
          <w:szCs w:val="24"/>
          <w:lang w:val="en-IE"/>
        </w:rPr>
        <w:t xml:space="preserve"> </w:t>
      </w:r>
      <w:r>
        <w:rPr>
          <w:sz w:val="24"/>
          <w:szCs w:val="24"/>
          <w:lang w:val="en-IE"/>
        </w:rPr>
        <w:t xml:space="preserve">it is possible to affirm that the number of </w:t>
      </w:r>
      <w:r w:rsidRPr="00F57795">
        <w:rPr>
          <w:b/>
          <w:bCs/>
          <w:i/>
          <w:iCs/>
          <w:sz w:val="24"/>
          <w:szCs w:val="24"/>
          <w:lang w:val="en-IE"/>
        </w:rPr>
        <w:t>adult cattle</w:t>
      </w:r>
      <w:r>
        <w:rPr>
          <w:sz w:val="24"/>
          <w:szCs w:val="24"/>
          <w:lang w:val="en-IE"/>
        </w:rPr>
        <w:t xml:space="preserve"> </w:t>
      </w:r>
      <w:r w:rsidRPr="00F57795">
        <w:rPr>
          <w:sz w:val="24"/>
          <w:szCs w:val="24"/>
          <w:lang w:val="en-IE"/>
        </w:rPr>
        <w:t xml:space="preserve">meat produced in </w:t>
      </w:r>
      <w:r w:rsidR="0089142B">
        <w:rPr>
          <w:sz w:val="24"/>
          <w:szCs w:val="24"/>
          <w:lang w:val="en-IE"/>
        </w:rPr>
        <w:t>Ireland</w:t>
      </w:r>
      <w:r w:rsidRPr="00F57795">
        <w:rPr>
          <w:sz w:val="24"/>
          <w:szCs w:val="24"/>
          <w:lang w:val="en-IE"/>
        </w:rPr>
        <w:t xml:space="preserve"> </w:t>
      </w:r>
      <w:r>
        <w:rPr>
          <w:sz w:val="24"/>
          <w:szCs w:val="24"/>
          <w:lang w:val="en-IE"/>
        </w:rPr>
        <w:t>has a</w:t>
      </w:r>
      <w:r w:rsidRPr="00F57795">
        <w:rPr>
          <w:sz w:val="24"/>
          <w:szCs w:val="24"/>
          <w:lang w:val="en-IE"/>
        </w:rPr>
        <w:t xml:space="preserve"> normal</w:t>
      </w:r>
      <w:r>
        <w:rPr>
          <w:sz w:val="24"/>
          <w:szCs w:val="24"/>
          <w:lang w:val="en-IE"/>
        </w:rPr>
        <w:t xml:space="preserve"> </w:t>
      </w:r>
      <w:r w:rsidRPr="00F57795">
        <w:rPr>
          <w:sz w:val="24"/>
          <w:szCs w:val="24"/>
          <w:lang w:val="en-IE"/>
        </w:rPr>
        <w:t>distribut</w:t>
      </w:r>
      <w:r>
        <w:rPr>
          <w:sz w:val="24"/>
          <w:szCs w:val="24"/>
          <w:lang w:val="en-IE"/>
        </w:rPr>
        <w:t>ion</w:t>
      </w:r>
      <w:r w:rsidRPr="00F57795">
        <w:rPr>
          <w:sz w:val="24"/>
          <w:szCs w:val="24"/>
          <w:lang w:val="en-IE"/>
        </w:rPr>
        <w:t xml:space="preserve"> with an average of 47 tonnes and a standard deviation of 6 points.</w:t>
      </w:r>
      <w:r>
        <w:rPr>
          <w:sz w:val="24"/>
          <w:szCs w:val="24"/>
          <w:lang w:val="en-IE"/>
        </w:rPr>
        <w:t xml:space="preserve"> </w:t>
      </w:r>
      <w:r w:rsidR="0089142B">
        <w:rPr>
          <w:sz w:val="24"/>
          <w:szCs w:val="24"/>
          <w:lang w:val="en-IE"/>
        </w:rPr>
        <w:t>Using these variables it is possible to answer questions such as: w</w:t>
      </w:r>
      <w:r w:rsidRPr="00F57795">
        <w:rPr>
          <w:sz w:val="24"/>
          <w:szCs w:val="24"/>
          <w:lang w:val="en-IE"/>
        </w:rPr>
        <w:t xml:space="preserve">hat is the probability of choosing one </w:t>
      </w:r>
      <w:r w:rsidR="00C95B43">
        <w:rPr>
          <w:sz w:val="24"/>
          <w:szCs w:val="24"/>
          <w:lang w:val="en-IE"/>
        </w:rPr>
        <w:t>month</w:t>
      </w:r>
      <w:r w:rsidRPr="00F57795">
        <w:rPr>
          <w:sz w:val="24"/>
          <w:szCs w:val="24"/>
          <w:lang w:val="en-IE"/>
        </w:rPr>
        <w:t xml:space="preserve"> within one </w:t>
      </w:r>
      <w:r w:rsidR="00C95B43">
        <w:rPr>
          <w:sz w:val="24"/>
          <w:szCs w:val="24"/>
          <w:lang w:val="en-IE"/>
        </w:rPr>
        <w:t>year</w:t>
      </w:r>
      <w:r w:rsidRPr="00F57795">
        <w:rPr>
          <w:sz w:val="24"/>
          <w:szCs w:val="24"/>
          <w:lang w:val="en-IE"/>
        </w:rPr>
        <w:t xml:space="preserve"> that has a production of more than or equal to 50 tonnes?</w:t>
      </w:r>
    </w:p>
    <w:p w14:paraId="16FC5E30" w14:textId="6AB604EB" w:rsidR="001A2356" w:rsidRDefault="001A2356" w:rsidP="001A2356">
      <w:pPr>
        <w:pStyle w:val="ListParagraph"/>
        <w:spacing w:before="120" w:after="120" w:line="240" w:lineRule="auto"/>
        <w:ind w:left="426" w:firstLine="708"/>
        <w:contextualSpacing w:val="0"/>
        <w:rPr>
          <w:sz w:val="24"/>
          <w:szCs w:val="24"/>
          <w:lang w:val="en-IE"/>
        </w:rPr>
      </w:pPr>
    </w:p>
    <w:p w14:paraId="63E78F06" w14:textId="4566C959" w:rsidR="001A2356" w:rsidRDefault="001A2356" w:rsidP="001A2356">
      <w:pPr>
        <w:pStyle w:val="ListParagraph"/>
        <w:spacing w:before="120" w:after="120" w:line="240" w:lineRule="auto"/>
        <w:ind w:left="426" w:firstLine="708"/>
        <w:contextualSpacing w:val="0"/>
        <w:rPr>
          <w:sz w:val="24"/>
          <w:szCs w:val="24"/>
          <w:lang w:val="en-IE"/>
        </w:rPr>
      </w:pPr>
    </w:p>
    <w:p w14:paraId="134731F4" w14:textId="2D541038" w:rsidR="001A2356" w:rsidRDefault="001A2356" w:rsidP="001A2356">
      <w:pPr>
        <w:pStyle w:val="ListParagraph"/>
        <w:spacing w:before="120" w:after="120" w:line="240" w:lineRule="auto"/>
        <w:ind w:left="426" w:firstLine="708"/>
        <w:contextualSpacing w:val="0"/>
        <w:rPr>
          <w:sz w:val="24"/>
          <w:szCs w:val="24"/>
          <w:lang w:val="en-IE"/>
        </w:rPr>
      </w:pPr>
    </w:p>
    <w:p w14:paraId="0CFEFF20" w14:textId="2D8E2CBE" w:rsidR="001A2356" w:rsidRDefault="001A2356" w:rsidP="001A2356">
      <w:pPr>
        <w:pStyle w:val="ListParagraph"/>
        <w:spacing w:before="120" w:after="120" w:line="240" w:lineRule="auto"/>
        <w:ind w:left="426" w:firstLine="708"/>
        <w:contextualSpacing w:val="0"/>
        <w:rPr>
          <w:sz w:val="24"/>
          <w:szCs w:val="24"/>
          <w:lang w:val="en-IE"/>
        </w:rPr>
      </w:pPr>
    </w:p>
    <w:p w14:paraId="42573EC1" w14:textId="77777777" w:rsidR="001A2356" w:rsidRDefault="001A2356" w:rsidP="001A2356">
      <w:pPr>
        <w:pStyle w:val="ListParagraph"/>
        <w:spacing w:before="120" w:after="120" w:line="240" w:lineRule="auto"/>
        <w:ind w:left="426" w:firstLine="708"/>
        <w:contextualSpacing w:val="0"/>
        <w:rPr>
          <w:sz w:val="24"/>
          <w:szCs w:val="24"/>
          <w:lang w:val="en-IE"/>
        </w:rPr>
      </w:pPr>
    </w:p>
    <w:p w14:paraId="117C265D" w14:textId="77777777" w:rsidR="001A2356" w:rsidRDefault="001A2356" w:rsidP="00BD392D">
      <w:pPr>
        <w:spacing w:after="120" w:line="240" w:lineRule="auto"/>
        <w:rPr>
          <w:sz w:val="24"/>
          <w:szCs w:val="24"/>
          <w:lang w:val="en-IE"/>
        </w:rPr>
      </w:pPr>
    </w:p>
    <w:p w14:paraId="15246456" w14:textId="77777777" w:rsidR="001A2356" w:rsidRPr="00BD392D" w:rsidRDefault="001A2356"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4A04805B"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p>
    <w:p w14:paraId="6CFF0777" w14:textId="22DDCCE2" w:rsidR="0066149D" w:rsidRDefault="00870A3D" w:rsidP="00E35CAB">
      <w:pPr>
        <w:pStyle w:val="ListParagraph"/>
        <w:spacing w:after="120" w:line="240" w:lineRule="auto"/>
        <w:ind w:left="426" w:firstLine="708"/>
        <w:contextualSpacing w:val="0"/>
        <w:rPr>
          <w:sz w:val="24"/>
          <w:szCs w:val="24"/>
          <w:lang w:val="en-GB"/>
        </w:rPr>
      </w:pPr>
      <w:r>
        <w:rPr>
          <w:sz w:val="24"/>
          <w:szCs w:val="24"/>
          <w:lang w:val="en-GB"/>
        </w:rPr>
        <w:t>As i</w:t>
      </w:r>
      <w:r w:rsidR="00756B70">
        <w:rPr>
          <w:sz w:val="24"/>
          <w:szCs w:val="24"/>
          <w:lang w:val="en-GB"/>
        </w:rPr>
        <w:t xml:space="preserve">t </w:t>
      </w:r>
      <w:r>
        <w:rPr>
          <w:sz w:val="24"/>
          <w:szCs w:val="24"/>
          <w:lang w:val="en-GB"/>
        </w:rPr>
        <w:t>was stated in the introduction, this study aims</w:t>
      </w:r>
      <w:r w:rsidRPr="00870A3D">
        <w:rPr>
          <w:sz w:val="24"/>
          <w:szCs w:val="24"/>
          <w:lang w:val="en-GB"/>
        </w:rPr>
        <w:t xml:space="preserve"> to understand how the production of adult cattle is impacted by the production of other types of meat and determine an estimation rate of slaughtering (in tonnes</w:t>
      </w:r>
      <w:r w:rsidR="00F77707">
        <w:rPr>
          <w:sz w:val="24"/>
          <w:szCs w:val="24"/>
          <w:lang w:val="en-GB"/>
        </w:rPr>
        <w:t xml:space="preserve">), </w:t>
      </w:r>
      <w:r w:rsidRPr="00870A3D">
        <w:rPr>
          <w:sz w:val="24"/>
          <w:szCs w:val="24"/>
          <w:lang w:val="en-GB"/>
        </w:rPr>
        <w:t>using machine learning regression algorithms.</w:t>
      </w:r>
      <w:r w:rsidR="00F77707">
        <w:rPr>
          <w:sz w:val="24"/>
          <w:szCs w:val="24"/>
          <w:lang w:val="en-GB"/>
        </w:rPr>
        <w:t xml:space="preserve"> </w:t>
      </w:r>
      <w:r w:rsidRPr="00870A3D">
        <w:rPr>
          <w:sz w:val="24"/>
          <w:szCs w:val="24"/>
          <w:lang w:val="en-GB"/>
        </w:rPr>
        <w:t xml:space="preserve"> </w:t>
      </w:r>
    </w:p>
    <w:p w14:paraId="62683192" w14:textId="524298E3" w:rsidR="00870A3D" w:rsidRDefault="00870A3D" w:rsidP="00E35CAB">
      <w:pPr>
        <w:pStyle w:val="ListParagraph"/>
        <w:spacing w:after="120" w:line="240" w:lineRule="auto"/>
        <w:ind w:left="426" w:firstLine="708"/>
        <w:contextualSpacing w:val="0"/>
        <w:rPr>
          <w:sz w:val="24"/>
          <w:szCs w:val="24"/>
          <w:lang w:val="en-GB"/>
        </w:rPr>
      </w:pPr>
    </w:p>
    <w:p w14:paraId="5FF0170D" w14:textId="18B13EB8" w:rsidR="00870A3D" w:rsidRDefault="00870A3D" w:rsidP="00E35CAB">
      <w:pPr>
        <w:pStyle w:val="ListParagraph"/>
        <w:spacing w:after="120" w:line="240" w:lineRule="auto"/>
        <w:ind w:left="426" w:firstLine="708"/>
        <w:contextualSpacing w:val="0"/>
        <w:rPr>
          <w:sz w:val="24"/>
          <w:szCs w:val="24"/>
          <w:lang w:val="en-GB"/>
        </w:rPr>
      </w:pPr>
    </w:p>
    <w:p w14:paraId="62BFC905" w14:textId="728FBD26" w:rsidR="00870A3D" w:rsidRDefault="00870A3D" w:rsidP="00E35CAB">
      <w:pPr>
        <w:pStyle w:val="ListParagraph"/>
        <w:spacing w:after="120" w:line="240" w:lineRule="auto"/>
        <w:ind w:left="426" w:firstLine="708"/>
        <w:contextualSpacing w:val="0"/>
        <w:rPr>
          <w:sz w:val="24"/>
          <w:szCs w:val="24"/>
          <w:lang w:val="en-GB"/>
        </w:rPr>
      </w:pPr>
    </w:p>
    <w:p w14:paraId="0F585012" w14:textId="77777777" w:rsidR="00870A3D" w:rsidRPr="00D458FD" w:rsidRDefault="00870A3D" w:rsidP="00E35CAB">
      <w:pPr>
        <w:pStyle w:val="ListParagraph"/>
        <w:spacing w:after="120" w:line="240" w:lineRule="auto"/>
        <w:ind w:left="426" w:firstLine="708"/>
        <w:contextualSpacing w:val="0"/>
        <w:rPr>
          <w:sz w:val="24"/>
          <w:szCs w:val="24"/>
          <w:lang w:val="en-GB"/>
        </w:rPr>
      </w:pPr>
    </w:p>
    <w:p w14:paraId="2C7A8ACB" w14:textId="494A617A" w:rsidR="00AC31DB" w:rsidRPr="00AC31DB" w:rsidRDefault="008C211A" w:rsidP="00AC31D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p>
    <w:p w14:paraId="6DA9FDEE" w14:textId="74955D3A" w:rsidR="00AC31DB" w:rsidRDefault="00AC31DB" w:rsidP="00AC31DB">
      <w:pPr>
        <w:pStyle w:val="ListParagraph"/>
        <w:spacing w:after="120" w:line="240" w:lineRule="auto"/>
        <w:ind w:left="426" w:firstLine="708"/>
        <w:contextualSpacing w:val="0"/>
        <w:rPr>
          <w:sz w:val="24"/>
          <w:szCs w:val="24"/>
          <w:lang w:val="en-GB"/>
        </w:rPr>
      </w:pPr>
      <w:r>
        <w:rPr>
          <w:sz w:val="24"/>
          <w:szCs w:val="24"/>
          <w:lang w:val="en-GB"/>
        </w:rPr>
        <w:t>XXXX</w:t>
      </w:r>
    </w:p>
    <w:p w14:paraId="23FDFA02" w14:textId="616CDAD1" w:rsidR="00AC31DB" w:rsidRDefault="00AC31DB" w:rsidP="00AC31DB">
      <w:pPr>
        <w:spacing w:after="120" w:line="240" w:lineRule="auto"/>
        <w:ind w:left="-6"/>
        <w:rPr>
          <w:sz w:val="24"/>
          <w:szCs w:val="24"/>
          <w:lang w:val="en-GB"/>
        </w:rPr>
      </w:pPr>
    </w:p>
    <w:tbl>
      <w:tblPr>
        <w:tblStyle w:val="TableGrid"/>
        <w:tblW w:w="0" w:type="auto"/>
        <w:jc w:val="center"/>
        <w:tblLook w:val="04A0" w:firstRow="1" w:lastRow="0" w:firstColumn="1" w:lastColumn="0" w:noHBand="0" w:noVBand="1"/>
      </w:tblPr>
      <w:tblGrid>
        <w:gridCol w:w="2972"/>
        <w:gridCol w:w="1699"/>
        <w:gridCol w:w="1700"/>
        <w:gridCol w:w="1700"/>
        <w:gridCol w:w="1700"/>
      </w:tblGrid>
      <w:tr w:rsidR="00AC31DB" w14:paraId="1D572E55" w14:textId="05C02077" w:rsidTr="00425ADB">
        <w:trPr>
          <w:trHeight w:val="634"/>
          <w:jc w:val="center"/>
        </w:trPr>
        <w:tc>
          <w:tcPr>
            <w:tcW w:w="2972" w:type="dxa"/>
            <w:vAlign w:val="center"/>
          </w:tcPr>
          <w:p w14:paraId="49EC44CB" w14:textId="04D76412" w:rsidR="00AC31DB" w:rsidRDefault="00AC31DB" w:rsidP="00AC31DB">
            <w:pPr>
              <w:spacing w:after="120" w:line="240" w:lineRule="auto"/>
              <w:jc w:val="center"/>
              <w:rPr>
                <w:sz w:val="24"/>
                <w:szCs w:val="24"/>
                <w:lang w:val="en-GB"/>
              </w:rPr>
            </w:pPr>
            <w:r>
              <w:rPr>
                <w:sz w:val="24"/>
                <w:szCs w:val="24"/>
                <w:lang w:val="en-GB"/>
              </w:rPr>
              <w:lastRenderedPageBreak/>
              <w:t>Model</w:t>
            </w:r>
          </w:p>
        </w:tc>
        <w:tc>
          <w:tcPr>
            <w:tcW w:w="3399" w:type="dxa"/>
            <w:gridSpan w:val="2"/>
            <w:vAlign w:val="center"/>
          </w:tcPr>
          <w:p w14:paraId="3D5824C4" w14:textId="0C71B5ED" w:rsidR="00AC31DB" w:rsidRDefault="00AC31DB" w:rsidP="00AC31DB">
            <w:pPr>
              <w:spacing w:after="120" w:line="240" w:lineRule="auto"/>
              <w:jc w:val="center"/>
              <w:rPr>
                <w:sz w:val="24"/>
                <w:szCs w:val="24"/>
                <w:lang w:val="en-GB"/>
              </w:rPr>
            </w:pPr>
            <w:r>
              <w:rPr>
                <w:sz w:val="24"/>
                <w:szCs w:val="24"/>
                <w:lang w:val="en-GB"/>
              </w:rPr>
              <w:t>Ireland</w:t>
            </w:r>
          </w:p>
        </w:tc>
        <w:tc>
          <w:tcPr>
            <w:tcW w:w="3400" w:type="dxa"/>
            <w:gridSpan w:val="2"/>
            <w:vAlign w:val="center"/>
          </w:tcPr>
          <w:p w14:paraId="36AA1D78" w14:textId="1DAEADDC" w:rsidR="00AC31DB" w:rsidRDefault="00AC31DB" w:rsidP="00AC31DB">
            <w:pPr>
              <w:spacing w:after="120" w:line="240" w:lineRule="auto"/>
              <w:jc w:val="center"/>
              <w:rPr>
                <w:sz w:val="24"/>
                <w:szCs w:val="24"/>
                <w:lang w:val="en-GB"/>
              </w:rPr>
            </w:pPr>
            <w:r>
              <w:rPr>
                <w:sz w:val="24"/>
                <w:szCs w:val="24"/>
                <w:lang w:val="en-GB"/>
              </w:rPr>
              <w:t>Italy</w:t>
            </w:r>
          </w:p>
        </w:tc>
      </w:tr>
      <w:tr w:rsidR="00AC31DB" w14:paraId="69DA8844" w14:textId="77777777" w:rsidTr="00425ADB">
        <w:trPr>
          <w:trHeight w:val="634"/>
          <w:jc w:val="center"/>
        </w:trPr>
        <w:tc>
          <w:tcPr>
            <w:tcW w:w="2972" w:type="dxa"/>
            <w:vAlign w:val="center"/>
          </w:tcPr>
          <w:p w14:paraId="1EC23384" w14:textId="77777777" w:rsidR="00AC31DB" w:rsidRDefault="00AC31DB" w:rsidP="00AC31DB">
            <w:pPr>
              <w:spacing w:after="120" w:line="240" w:lineRule="auto"/>
              <w:jc w:val="center"/>
              <w:rPr>
                <w:sz w:val="24"/>
                <w:szCs w:val="24"/>
                <w:lang w:val="en-GB"/>
              </w:rPr>
            </w:pPr>
          </w:p>
        </w:tc>
        <w:tc>
          <w:tcPr>
            <w:tcW w:w="1699" w:type="dxa"/>
            <w:vAlign w:val="center"/>
          </w:tcPr>
          <w:p w14:paraId="1B3EFF22" w14:textId="2F53E77E" w:rsidR="00AC31DB" w:rsidRDefault="00AC31DB" w:rsidP="00AC31DB">
            <w:pPr>
              <w:spacing w:after="120" w:line="240" w:lineRule="auto"/>
              <w:jc w:val="center"/>
              <w:rPr>
                <w:sz w:val="24"/>
                <w:szCs w:val="24"/>
                <w:lang w:val="en-GB"/>
              </w:rPr>
            </w:pPr>
            <w:r>
              <w:rPr>
                <w:sz w:val="24"/>
                <w:szCs w:val="24"/>
                <w:lang w:val="en-GB"/>
              </w:rPr>
              <w:t>R2</w:t>
            </w:r>
          </w:p>
        </w:tc>
        <w:tc>
          <w:tcPr>
            <w:tcW w:w="1700" w:type="dxa"/>
            <w:vAlign w:val="center"/>
          </w:tcPr>
          <w:p w14:paraId="5ACE8D52" w14:textId="63947A70" w:rsidR="00AC31DB" w:rsidRDefault="00AC31DB" w:rsidP="00AC31DB">
            <w:pPr>
              <w:spacing w:after="120" w:line="240" w:lineRule="auto"/>
              <w:jc w:val="center"/>
              <w:rPr>
                <w:sz w:val="24"/>
                <w:szCs w:val="24"/>
                <w:lang w:val="en-GB"/>
              </w:rPr>
            </w:pPr>
            <w:r>
              <w:rPr>
                <w:sz w:val="24"/>
                <w:szCs w:val="24"/>
                <w:lang w:val="en-GB"/>
              </w:rPr>
              <w:t>MAE</w:t>
            </w:r>
          </w:p>
        </w:tc>
        <w:tc>
          <w:tcPr>
            <w:tcW w:w="1700" w:type="dxa"/>
            <w:vAlign w:val="center"/>
          </w:tcPr>
          <w:p w14:paraId="4110780D" w14:textId="335C59C1" w:rsidR="00AC31DB" w:rsidRDefault="00AC31DB" w:rsidP="00AC31DB">
            <w:pPr>
              <w:spacing w:after="120" w:line="240" w:lineRule="auto"/>
              <w:jc w:val="center"/>
              <w:rPr>
                <w:sz w:val="24"/>
                <w:szCs w:val="24"/>
                <w:lang w:val="en-GB"/>
              </w:rPr>
            </w:pPr>
            <w:r>
              <w:rPr>
                <w:sz w:val="24"/>
                <w:szCs w:val="24"/>
                <w:lang w:val="en-GB"/>
              </w:rPr>
              <w:t>R2</w:t>
            </w:r>
          </w:p>
        </w:tc>
        <w:tc>
          <w:tcPr>
            <w:tcW w:w="1700" w:type="dxa"/>
            <w:vAlign w:val="center"/>
          </w:tcPr>
          <w:p w14:paraId="2FDA6ED4" w14:textId="135CCDD0" w:rsidR="00AC31DB" w:rsidRDefault="00AC31DB" w:rsidP="00AC31DB">
            <w:pPr>
              <w:spacing w:after="120" w:line="240" w:lineRule="auto"/>
              <w:jc w:val="center"/>
              <w:rPr>
                <w:sz w:val="24"/>
                <w:szCs w:val="24"/>
                <w:lang w:val="en-GB"/>
              </w:rPr>
            </w:pPr>
            <w:r>
              <w:rPr>
                <w:sz w:val="24"/>
                <w:szCs w:val="24"/>
                <w:lang w:val="en-GB"/>
              </w:rPr>
              <w:t>MAE</w:t>
            </w:r>
          </w:p>
        </w:tc>
      </w:tr>
      <w:tr w:rsidR="00AC31DB" w14:paraId="34E06FCE" w14:textId="37394CD3" w:rsidTr="00425ADB">
        <w:trPr>
          <w:trHeight w:val="634"/>
          <w:jc w:val="center"/>
        </w:trPr>
        <w:tc>
          <w:tcPr>
            <w:tcW w:w="2972" w:type="dxa"/>
            <w:vAlign w:val="center"/>
          </w:tcPr>
          <w:p w14:paraId="34994707" w14:textId="2A51D1DB" w:rsidR="00AC31DB" w:rsidRDefault="00AC31DB" w:rsidP="00AC31DB">
            <w:pPr>
              <w:spacing w:after="120" w:line="240" w:lineRule="auto"/>
              <w:rPr>
                <w:sz w:val="24"/>
                <w:szCs w:val="24"/>
                <w:lang w:val="en-GB"/>
              </w:rPr>
            </w:pPr>
            <w:r>
              <w:rPr>
                <w:sz w:val="24"/>
                <w:szCs w:val="24"/>
                <w:lang w:val="en-GB"/>
              </w:rPr>
              <w:t>Multiple linear regression</w:t>
            </w:r>
          </w:p>
        </w:tc>
        <w:tc>
          <w:tcPr>
            <w:tcW w:w="1699" w:type="dxa"/>
            <w:vAlign w:val="center"/>
          </w:tcPr>
          <w:p w14:paraId="774695D8" w14:textId="765428F7" w:rsidR="00AC31DB" w:rsidRDefault="00FC0C49" w:rsidP="00AC31DB">
            <w:pPr>
              <w:spacing w:after="120" w:line="240" w:lineRule="auto"/>
              <w:jc w:val="center"/>
              <w:rPr>
                <w:sz w:val="24"/>
                <w:szCs w:val="24"/>
                <w:lang w:val="en-GB"/>
              </w:rPr>
            </w:pPr>
            <w:r>
              <w:rPr>
                <w:sz w:val="24"/>
                <w:szCs w:val="24"/>
                <w:lang w:val="en-GB"/>
              </w:rPr>
              <w:t>39.14%</w:t>
            </w:r>
          </w:p>
        </w:tc>
        <w:tc>
          <w:tcPr>
            <w:tcW w:w="1700" w:type="dxa"/>
            <w:vAlign w:val="center"/>
          </w:tcPr>
          <w:p w14:paraId="5472E9E3" w14:textId="7F808F87"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69EF6DCC" w14:textId="1A59F583" w:rsidR="00AC31DB" w:rsidRDefault="00BE59AF" w:rsidP="00AC31DB">
            <w:pPr>
              <w:spacing w:after="120" w:line="240" w:lineRule="auto"/>
              <w:jc w:val="center"/>
              <w:rPr>
                <w:sz w:val="24"/>
                <w:szCs w:val="24"/>
                <w:lang w:val="en-GB"/>
              </w:rPr>
            </w:pPr>
            <w:r>
              <w:rPr>
                <w:sz w:val="24"/>
                <w:szCs w:val="24"/>
                <w:lang w:val="en-GB"/>
              </w:rPr>
              <w:t>60.04%</w:t>
            </w:r>
          </w:p>
        </w:tc>
        <w:tc>
          <w:tcPr>
            <w:tcW w:w="1700" w:type="dxa"/>
            <w:vAlign w:val="center"/>
          </w:tcPr>
          <w:p w14:paraId="2C451864" w14:textId="41DCCFEC" w:rsidR="00AC31DB" w:rsidRDefault="00BE59AF" w:rsidP="00AC31DB">
            <w:pPr>
              <w:spacing w:after="120" w:line="240" w:lineRule="auto"/>
              <w:jc w:val="center"/>
              <w:rPr>
                <w:sz w:val="24"/>
                <w:szCs w:val="24"/>
                <w:lang w:val="en-GB"/>
              </w:rPr>
            </w:pPr>
            <w:r>
              <w:rPr>
                <w:sz w:val="24"/>
                <w:szCs w:val="24"/>
                <w:lang w:val="en-GB"/>
              </w:rPr>
              <w:t>6.35</w:t>
            </w:r>
          </w:p>
        </w:tc>
      </w:tr>
      <w:tr w:rsidR="00AC31DB" w14:paraId="5F832075" w14:textId="71C570B8" w:rsidTr="00425ADB">
        <w:trPr>
          <w:trHeight w:val="634"/>
          <w:jc w:val="center"/>
        </w:trPr>
        <w:tc>
          <w:tcPr>
            <w:tcW w:w="2972" w:type="dxa"/>
            <w:vAlign w:val="center"/>
          </w:tcPr>
          <w:p w14:paraId="212E0070" w14:textId="61D813C6" w:rsidR="00AC31DB" w:rsidRDefault="00AC31DB" w:rsidP="00AC31DB">
            <w:pPr>
              <w:spacing w:after="120" w:line="240" w:lineRule="auto"/>
              <w:rPr>
                <w:sz w:val="24"/>
                <w:szCs w:val="24"/>
                <w:lang w:val="en-GB"/>
              </w:rPr>
            </w:pPr>
            <w:r>
              <w:rPr>
                <w:sz w:val="24"/>
                <w:szCs w:val="24"/>
                <w:lang w:val="en-GB"/>
              </w:rPr>
              <w:t>Polynomial regression</w:t>
            </w:r>
          </w:p>
        </w:tc>
        <w:tc>
          <w:tcPr>
            <w:tcW w:w="1699" w:type="dxa"/>
            <w:vAlign w:val="center"/>
          </w:tcPr>
          <w:p w14:paraId="7CD390EA" w14:textId="7FF3C821" w:rsidR="00AC31DB" w:rsidRDefault="00FC0C49" w:rsidP="00AC31DB">
            <w:pPr>
              <w:spacing w:after="120" w:line="240" w:lineRule="auto"/>
              <w:jc w:val="center"/>
              <w:rPr>
                <w:sz w:val="24"/>
                <w:szCs w:val="24"/>
                <w:lang w:val="en-GB"/>
              </w:rPr>
            </w:pPr>
            <w:r>
              <w:rPr>
                <w:sz w:val="24"/>
                <w:szCs w:val="24"/>
                <w:lang w:val="en-GB"/>
              </w:rPr>
              <w:t>36.84%</w:t>
            </w:r>
          </w:p>
        </w:tc>
        <w:tc>
          <w:tcPr>
            <w:tcW w:w="1700" w:type="dxa"/>
            <w:vAlign w:val="center"/>
          </w:tcPr>
          <w:p w14:paraId="6AF51D25" w14:textId="607980C4" w:rsidR="00AC31DB" w:rsidRDefault="008407F4" w:rsidP="00AC31DB">
            <w:pPr>
              <w:spacing w:after="120" w:line="240" w:lineRule="auto"/>
              <w:jc w:val="center"/>
              <w:rPr>
                <w:sz w:val="24"/>
                <w:szCs w:val="24"/>
                <w:lang w:val="en-GB"/>
              </w:rPr>
            </w:pPr>
            <w:r>
              <w:rPr>
                <w:sz w:val="24"/>
                <w:szCs w:val="24"/>
                <w:lang w:val="en-GB"/>
              </w:rPr>
              <w:t>3.82</w:t>
            </w:r>
          </w:p>
        </w:tc>
        <w:tc>
          <w:tcPr>
            <w:tcW w:w="1700" w:type="dxa"/>
            <w:vAlign w:val="center"/>
          </w:tcPr>
          <w:p w14:paraId="5B6B651B" w14:textId="0B710C01" w:rsidR="00AC31DB" w:rsidRDefault="00CA7F1C" w:rsidP="00AC31DB">
            <w:pPr>
              <w:spacing w:after="120" w:line="240" w:lineRule="auto"/>
              <w:jc w:val="center"/>
              <w:rPr>
                <w:sz w:val="24"/>
                <w:szCs w:val="24"/>
                <w:lang w:val="en-GB"/>
              </w:rPr>
            </w:pPr>
            <w:r>
              <w:rPr>
                <w:sz w:val="24"/>
                <w:szCs w:val="24"/>
                <w:lang w:val="en-GB"/>
              </w:rPr>
              <w:t>61.43%</w:t>
            </w:r>
          </w:p>
        </w:tc>
        <w:tc>
          <w:tcPr>
            <w:tcW w:w="1700" w:type="dxa"/>
            <w:vAlign w:val="center"/>
          </w:tcPr>
          <w:p w14:paraId="3E822C1E" w14:textId="219F7D8A" w:rsidR="00AC31DB" w:rsidRDefault="00CA7F1C" w:rsidP="00AC31DB">
            <w:pPr>
              <w:spacing w:after="120" w:line="240" w:lineRule="auto"/>
              <w:jc w:val="center"/>
              <w:rPr>
                <w:sz w:val="24"/>
                <w:szCs w:val="24"/>
                <w:lang w:val="en-GB"/>
              </w:rPr>
            </w:pPr>
            <w:r>
              <w:rPr>
                <w:sz w:val="24"/>
                <w:szCs w:val="24"/>
                <w:lang w:val="en-GB"/>
              </w:rPr>
              <w:t>6.28</w:t>
            </w:r>
          </w:p>
        </w:tc>
      </w:tr>
      <w:tr w:rsidR="00AC31DB" w14:paraId="7802B0FD" w14:textId="22E35CAF" w:rsidTr="00425ADB">
        <w:trPr>
          <w:trHeight w:val="634"/>
          <w:jc w:val="center"/>
        </w:trPr>
        <w:tc>
          <w:tcPr>
            <w:tcW w:w="2972" w:type="dxa"/>
            <w:vAlign w:val="center"/>
          </w:tcPr>
          <w:p w14:paraId="44810617" w14:textId="31AEBF67" w:rsidR="00AC31DB" w:rsidRDefault="00AC31DB" w:rsidP="00AC31DB">
            <w:pPr>
              <w:spacing w:after="120" w:line="240" w:lineRule="auto"/>
              <w:rPr>
                <w:sz w:val="24"/>
                <w:szCs w:val="24"/>
                <w:lang w:val="en-GB"/>
              </w:rPr>
            </w:pPr>
            <w:r>
              <w:rPr>
                <w:sz w:val="24"/>
                <w:szCs w:val="24"/>
                <w:lang w:val="en-GB"/>
              </w:rPr>
              <w:t>Elastic net regression</w:t>
            </w:r>
          </w:p>
        </w:tc>
        <w:tc>
          <w:tcPr>
            <w:tcW w:w="1699" w:type="dxa"/>
            <w:vAlign w:val="center"/>
          </w:tcPr>
          <w:p w14:paraId="24D3752D" w14:textId="2082C97C" w:rsidR="00AC31DB" w:rsidRDefault="0036240E" w:rsidP="00AC31DB">
            <w:pPr>
              <w:spacing w:after="120" w:line="240" w:lineRule="auto"/>
              <w:jc w:val="center"/>
              <w:rPr>
                <w:sz w:val="24"/>
                <w:szCs w:val="24"/>
                <w:lang w:val="en-GB"/>
              </w:rPr>
            </w:pPr>
            <w:r>
              <w:rPr>
                <w:sz w:val="24"/>
                <w:szCs w:val="24"/>
                <w:lang w:val="en-GB"/>
              </w:rPr>
              <w:t>3</w:t>
            </w:r>
            <w:r w:rsidR="00E73871">
              <w:rPr>
                <w:sz w:val="24"/>
                <w:szCs w:val="24"/>
                <w:lang w:val="en-GB"/>
              </w:rPr>
              <w:t>5.45</w:t>
            </w:r>
            <w:r>
              <w:rPr>
                <w:sz w:val="24"/>
                <w:szCs w:val="24"/>
                <w:lang w:val="en-GB"/>
              </w:rPr>
              <w:t>%</w:t>
            </w:r>
          </w:p>
        </w:tc>
        <w:tc>
          <w:tcPr>
            <w:tcW w:w="1700" w:type="dxa"/>
            <w:vAlign w:val="center"/>
          </w:tcPr>
          <w:p w14:paraId="4213B5B6" w14:textId="403DE0F1" w:rsidR="00AC31DB" w:rsidRDefault="00E73871" w:rsidP="00AC31DB">
            <w:pPr>
              <w:spacing w:after="120" w:line="240" w:lineRule="auto"/>
              <w:jc w:val="center"/>
              <w:rPr>
                <w:sz w:val="24"/>
                <w:szCs w:val="24"/>
                <w:lang w:val="en-GB"/>
              </w:rPr>
            </w:pPr>
            <w:r>
              <w:rPr>
                <w:sz w:val="24"/>
                <w:szCs w:val="24"/>
                <w:lang w:val="en-GB"/>
              </w:rPr>
              <w:t>3.86</w:t>
            </w:r>
          </w:p>
        </w:tc>
        <w:tc>
          <w:tcPr>
            <w:tcW w:w="1700" w:type="dxa"/>
            <w:vAlign w:val="center"/>
          </w:tcPr>
          <w:p w14:paraId="5F430A80" w14:textId="5BE56B94" w:rsidR="00AC31DB" w:rsidRDefault="00CA7F1C" w:rsidP="00AC31DB">
            <w:pPr>
              <w:spacing w:after="120" w:line="240" w:lineRule="auto"/>
              <w:jc w:val="center"/>
              <w:rPr>
                <w:sz w:val="24"/>
                <w:szCs w:val="24"/>
                <w:lang w:val="en-GB"/>
              </w:rPr>
            </w:pPr>
            <w:r>
              <w:rPr>
                <w:sz w:val="24"/>
                <w:szCs w:val="24"/>
                <w:lang w:val="en-GB"/>
              </w:rPr>
              <w:t>58.83%</w:t>
            </w:r>
          </w:p>
        </w:tc>
        <w:tc>
          <w:tcPr>
            <w:tcW w:w="1700" w:type="dxa"/>
            <w:vAlign w:val="center"/>
          </w:tcPr>
          <w:p w14:paraId="07675AA1" w14:textId="09AF2C3A" w:rsidR="00AC31DB" w:rsidRDefault="00CA7F1C" w:rsidP="00AC31DB">
            <w:pPr>
              <w:spacing w:after="120" w:line="240" w:lineRule="auto"/>
              <w:jc w:val="center"/>
              <w:rPr>
                <w:sz w:val="24"/>
                <w:szCs w:val="24"/>
                <w:lang w:val="en-GB"/>
              </w:rPr>
            </w:pPr>
            <w:r>
              <w:rPr>
                <w:sz w:val="24"/>
                <w:szCs w:val="24"/>
                <w:lang w:val="en-GB"/>
              </w:rPr>
              <w:t>6.63</w:t>
            </w:r>
          </w:p>
        </w:tc>
      </w:tr>
      <w:tr w:rsidR="00AC31DB" w14:paraId="2F36A96B" w14:textId="230C76AE" w:rsidTr="00425ADB">
        <w:trPr>
          <w:trHeight w:val="634"/>
          <w:jc w:val="center"/>
        </w:trPr>
        <w:tc>
          <w:tcPr>
            <w:tcW w:w="2972" w:type="dxa"/>
            <w:vAlign w:val="center"/>
          </w:tcPr>
          <w:p w14:paraId="1A4CD1CC" w14:textId="3E65A7D0" w:rsidR="00AC31DB" w:rsidRDefault="00AC31DB" w:rsidP="00AC31DB">
            <w:pPr>
              <w:spacing w:after="120" w:line="240" w:lineRule="auto"/>
              <w:rPr>
                <w:sz w:val="24"/>
                <w:szCs w:val="24"/>
                <w:lang w:val="en-GB"/>
              </w:rPr>
            </w:pPr>
            <w:r>
              <w:rPr>
                <w:sz w:val="24"/>
                <w:szCs w:val="24"/>
                <w:lang w:val="en-GB"/>
              </w:rPr>
              <w:t>Ridge regression</w:t>
            </w:r>
          </w:p>
        </w:tc>
        <w:tc>
          <w:tcPr>
            <w:tcW w:w="1699" w:type="dxa"/>
            <w:vAlign w:val="center"/>
          </w:tcPr>
          <w:p w14:paraId="10194A91" w14:textId="25FD4D69" w:rsidR="00AC31DB" w:rsidRDefault="00B643F1" w:rsidP="00AC31DB">
            <w:pPr>
              <w:spacing w:after="120" w:line="240" w:lineRule="auto"/>
              <w:jc w:val="center"/>
              <w:rPr>
                <w:sz w:val="24"/>
                <w:szCs w:val="24"/>
                <w:lang w:val="en-GB"/>
              </w:rPr>
            </w:pPr>
            <w:r>
              <w:rPr>
                <w:sz w:val="24"/>
                <w:szCs w:val="24"/>
                <w:lang w:val="en-GB"/>
              </w:rPr>
              <w:t>39.13</w:t>
            </w:r>
            <w:r w:rsidR="0036240E">
              <w:rPr>
                <w:sz w:val="24"/>
                <w:szCs w:val="24"/>
                <w:lang w:val="en-GB"/>
              </w:rPr>
              <w:t>%</w:t>
            </w:r>
          </w:p>
        </w:tc>
        <w:tc>
          <w:tcPr>
            <w:tcW w:w="1700" w:type="dxa"/>
            <w:vAlign w:val="center"/>
          </w:tcPr>
          <w:p w14:paraId="650BD919" w14:textId="35D9458F" w:rsidR="00AC31DB" w:rsidRDefault="00B643F1" w:rsidP="00AC31DB">
            <w:pPr>
              <w:spacing w:after="120" w:line="240" w:lineRule="auto"/>
              <w:jc w:val="center"/>
              <w:rPr>
                <w:sz w:val="24"/>
                <w:szCs w:val="24"/>
                <w:lang w:val="en-GB"/>
              </w:rPr>
            </w:pPr>
            <w:r>
              <w:rPr>
                <w:sz w:val="24"/>
                <w:szCs w:val="24"/>
                <w:lang w:val="en-GB"/>
              </w:rPr>
              <w:t>3.82</w:t>
            </w:r>
          </w:p>
        </w:tc>
        <w:tc>
          <w:tcPr>
            <w:tcW w:w="1700" w:type="dxa"/>
            <w:vAlign w:val="center"/>
          </w:tcPr>
          <w:p w14:paraId="354E4CC8" w14:textId="0A4731D1" w:rsidR="00AC31DB" w:rsidRDefault="00CA7F1C" w:rsidP="00AC31DB">
            <w:pPr>
              <w:spacing w:after="120" w:line="240" w:lineRule="auto"/>
              <w:jc w:val="center"/>
              <w:rPr>
                <w:sz w:val="24"/>
                <w:szCs w:val="24"/>
                <w:lang w:val="en-GB"/>
              </w:rPr>
            </w:pPr>
            <w:r>
              <w:rPr>
                <w:sz w:val="24"/>
                <w:szCs w:val="24"/>
                <w:lang w:val="en-GB"/>
              </w:rPr>
              <w:t>60.08%</w:t>
            </w:r>
          </w:p>
        </w:tc>
        <w:tc>
          <w:tcPr>
            <w:tcW w:w="1700" w:type="dxa"/>
            <w:vAlign w:val="center"/>
          </w:tcPr>
          <w:p w14:paraId="3031C0C9" w14:textId="78DF9BC6" w:rsidR="00AC31DB" w:rsidRDefault="00CA7F1C" w:rsidP="00AC31DB">
            <w:pPr>
              <w:spacing w:after="120" w:line="240" w:lineRule="auto"/>
              <w:jc w:val="center"/>
              <w:rPr>
                <w:sz w:val="24"/>
                <w:szCs w:val="24"/>
                <w:lang w:val="en-GB"/>
              </w:rPr>
            </w:pPr>
            <w:r>
              <w:rPr>
                <w:sz w:val="24"/>
                <w:szCs w:val="24"/>
                <w:lang w:val="en-GB"/>
              </w:rPr>
              <w:t>6.34</w:t>
            </w:r>
          </w:p>
        </w:tc>
      </w:tr>
      <w:tr w:rsidR="00425ADB" w14:paraId="7EEEBE14" w14:textId="77777777" w:rsidTr="00425ADB">
        <w:trPr>
          <w:trHeight w:val="634"/>
          <w:jc w:val="center"/>
        </w:trPr>
        <w:tc>
          <w:tcPr>
            <w:tcW w:w="2972" w:type="dxa"/>
            <w:vAlign w:val="center"/>
          </w:tcPr>
          <w:p w14:paraId="05974E9D" w14:textId="41F7C03E" w:rsidR="00425ADB" w:rsidRDefault="00425ADB" w:rsidP="00AC31DB">
            <w:pPr>
              <w:spacing w:after="120" w:line="240" w:lineRule="auto"/>
              <w:rPr>
                <w:sz w:val="24"/>
                <w:szCs w:val="24"/>
                <w:lang w:val="en-GB"/>
              </w:rPr>
            </w:pPr>
            <w:r>
              <w:rPr>
                <w:sz w:val="24"/>
                <w:szCs w:val="24"/>
                <w:lang w:val="en-GB"/>
              </w:rPr>
              <w:t>Random Forest</w:t>
            </w:r>
          </w:p>
        </w:tc>
        <w:tc>
          <w:tcPr>
            <w:tcW w:w="1699" w:type="dxa"/>
            <w:vAlign w:val="center"/>
          </w:tcPr>
          <w:p w14:paraId="18AF9921" w14:textId="03B1FD87" w:rsidR="00425ADB" w:rsidRDefault="007945F5" w:rsidP="00AC31DB">
            <w:pPr>
              <w:spacing w:after="120" w:line="240" w:lineRule="auto"/>
              <w:jc w:val="center"/>
              <w:rPr>
                <w:sz w:val="24"/>
                <w:szCs w:val="24"/>
                <w:lang w:val="en-GB"/>
              </w:rPr>
            </w:pPr>
            <w:r>
              <w:rPr>
                <w:sz w:val="24"/>
                <w:szCs w:val="24"/>
                <w:lang w:val="en-GB"/>
              </w:rPr>
              <w:t>37.04%</w:t>
            </w:r>
          </w:p>
        </w:tc>
        <w:tc>
          <w:tcPr>
            <w:tcW w:w="1700" w:type="dxa"/>
            <w:vAlign w:val="center"/>
          </w:tcPr>
          <w:p w14:paraId="23925464" w14:textId="1CF81203" w:rsidR="00425ADB" w:rsidRDefault="007945F5" w:rsidP="00AC31DB">
            <w:pPr>
              <w:spacing w:after="120" w:line="240" w:lineRule="auto"/>
              <w:jc w:val="center"/>
              <w:rPr>
                <w:sz w:val="24"/>
                <w:szCs w:val="24"/>
                <w:lang w:val="en-GB"/>
              </w:rPr>
            </w:pPr>
            <w:r>
              <w:rPr>
                <w:sz w:val="24"/>
                <w:szCs w:val="24"/>
                <w:lang w:val="en-GB"/>
              </w:rPr>
              <w:t>3.80</w:t>
            </w:r>
          </w:p>
        </w:tc>
        <w:tc>
          <w:tcPr>
            <w:tcW w:w="1700" w:type="dxa"/>
            <w:vAlign w:val="center"/>
          </w:tcPr>
          <w:p w14:paraId="3FBC4C28" w14:textId="7AE6D0CA" w:rsidR="00425ADB" w:rsidRDefault="00CA7F1C" w:rsidP="00AC31DB">
            <w:pPr>
              <w:spacing w:after="120" w:line="240" w:lineRule="auto"/>
              <w:jc w:val="center"/>
              <w:rPr>
                <w:sz w:val="24"/>
                <w:szCs w:val="24"/>
                <w:lang w:val="en-GB"/>
              </w:rPr>
            </w:pPr>
            <w:r>
              <w:rPr>
                <w:sz w:val="24"/>
                <w:szCs w:val="24"/>
                <w:lang w:val="en-GB"/>
              </w:rPr>
              <w:t>62.15%</w:t>
            </w:r>
          </w:p>
        </w:tc>
        <w:tc>
          <w:tcPr>
            <w:tcW w:w="1700" w:type="dxa"/>
            <w:vAlign w:val="center"/>
          </w:tcPr>
          <w:p w14:paraId="35C26D7A" w14:textId="2B00E1E4" w:rsidR="00425ADB" w:rsidRDefault="00CA7F1C" w:rsidP="00AC31DB">
            <w:pPr>
              <w:spacing w:after="120" w:line="240" w:lineRule="auto"/>
              <w:jc w:val="center"/>
              <w:rPr>
                <w:sz w:val="24"/>
                <w:szCs w:val="24"/>
                <w:lang w:val="en-GB"/>
              </w:rPr>
            </w:pPr>
            <w:r>
              <w:rPr>
                <w:sz w:val="24"/>
                <w:szCs w:val="24"/>
                <w:lang w:val="en-GB"/>
              </w:rPr>
              <w:t>5.79</w:t>
            </w:r>
          </w:p>
        </w:tc>
      </w:tr>
    </w:tbl>
    <w:p w14:paraId="281377B1" w14:textId="21267DCC" w:rsidR="00AC31DB" w:rsidRDefault="00AC31DB" w:rsidP="00AC31DB">
      <w:pPr>
        <w:spacing w:after="120" w:line="240" w:lineRule="auto"/>
        <w:ind w:left="-6"/>
        <w:rPr>
          <w:sz w:val="24"/>
          <w:szCs w:val="24"/>
          <w:lang w:val="en-GB"/>
        </w:rPr>
      </w:pPr>
    </w:p>
    <w:p w14:paraId="5CB4BB2C" w14:textId="1C7D6C71" w:rsidR="00AC31DB" w:rsidRDefault="00AC31DB" w:rsidP="00AC31DB">
      <w:pPr>
        <w:spacing w:after="120" w:line="240" w:lineRule="auto"/>
        <w:ind w:left="-6"/>
        <w:rPr>
          <w:sz w:val="24"/>
          <w:szCs w:val="24"/>
          <w:lang w:val="en-GB"/>
        </w:rPr>
      </w:pPr>
    </w:p>
    <w:p w14:paraId="12B5DC48" w14:textId="77777777" w:rsidR="00AC31DB" w:rsidRPr="00AC31DB" w:rsidRDefault="00AC31DB" w:rsidP="00AC31DB">
      <w:pPr>
        <w:spacing w:after="120" w:line="240" w:lineRule="auto"/>
        <w:ind w:left="-6"/>
        <w:rPr>
          <w:sz w:val="24"/>
          <w:szCs w:val="24"/>
          <w:lang w:val="en-GB"/>
        </w:rPr>
      </w:pP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6"/>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7"/>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rPr>
          <w:noProof/>
        </w:rPr>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8"/>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rPr>
          <w:noProof/>
        </w:rPr>
        <w:lastRenderedPageBreak/>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19"/>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noProof/>
          <w:sz w:val="24"/>
          <w:szCs w:val="24"/>
          <w:lang w:val="en-GB"/>
        </w:rPr>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0"/>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rPr>
          <w:noProof/>
        </w:rPr>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21"/>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rPr>
          <w:noProof/>
        </w:rPr>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2"/>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6210935" cy="1292860"/>
                    </a:xfrm>
                    <a:prstGeom prst="rect">
                      <a:avLst/>
                    </a:prstGeom>
                  </pic:spPr>
                </pic:pic>
              </a:graphicData>
            </a:graphic>
          </wp:inline>
        </w:drawing>
      </w:r>
    </w:p>
    <w:p w14:paraId="07A0B34D" w14:textId="52FA6043" w:rsidR="003E3D54" w:rsidRDefault="00EE057D" w:rsidP="00EE057D">
      <w:pPr>
        <w:pStyle w:val="Caption"/>
        <w:jc w:val="center"/>
      </w:pPr>
      <w:r>
        <w:t xml:space="preserve">Table </w:t>
      </w:r>
      <w:r>
        <w:fldChar w:fldCharType="begin"/>
      </w:r>
      <w:r>
        <w:instrText xml:space="preserve"> SEQ Table \* ARABIC </w:instrText>
      </w:r>
      <w:r>
        <w:fldChar w:fldCharType="separate"/>
      </w:r>
      <w:r w:rsidR="00A80996">
        <w:rPr>
          <w:noProof/>
        </w:rPr>
        <w:t>1</w:t>
      </w:r>
      <w:r>
        <w:fldChar w:fldCharType="end"/>
      </w:r>
      <w:r>
        <w:t xml:space="preserve"> – first 5 rows</w:t>
      </w:r>
    </w:p>
    <w:p w14:paraId="5B2C2703" w14:textId="47E18557" w:rsidR="00A80996" w:rsidRDefault="00A80996" w:rsidP="00A80996"/>
    <w:p w14:paraId="7F84F02A" w14:textId="77777777" w:rsidR="00A80996" w:rsidRDefault="00A80996" w:rsidP="00A80996">
      <w:pPr>
        <w:keepNext/>
        <w:jc w:val="center"/>
      </w:pPr>
      <w:r w:rsidRPr="00A80996">
        <w:rPr>
          <w:noProof/>
        </w:rPr>
        <w:drawing>
          <wp:inline distT="0" distB="0" distL="0" distR="0" wp14:anchorId="1FD4104D" wp14:editId="2217F31D">
            <wp:extent cx="3058062" cy="2027977"/>
            <wp:effectExtent l="0" t="0" r="3175" b="444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stretch>
                      <a:fillRect/>
                    </a:stretch>
                  </pic:blipFill>
                  <pic:spPr>
                    <a:xfrm>
                      <a:off x="0" y="0"/>
                      <a:ext cx="3101610" cy="2056856"/>
                    </a:xfrm>
                    <a:prstGeom prst="rect">
                      <a:avLst/>
                    </a:prstGeom>
                  </pic:spPr>
                </pic:pic>
              </a:graphicData>
            </a:graphic>
          </wp:inline>
        </w:drawing>
      </w:r>
    </w:p>
    <w:p w14:paraId="31C53FFC" w14:textId="1BE573F8" w:rsidR="00A80996" w:rsidRPr="00A80996" w:rsidRDefault="00A80996" w:rsidP="00A80996">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central tendency measures, Italian dataset</w:t>
      </w:r>
    </w:p>
    <w:sectPr w:rsidR="00A80996" w:rsidRPr="00A80996"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E563" w14:textId="77777777" w:rsidR="00A03C79" w:rsidRDefault="00A03C79" w:rsidP="00C01C47">
      <w:pPr>
        <w:spacing w:after="0" w:line="240" w:lineRule="auto"/>
      </w:pPr>
      <w:r>
        <w:separator/>
      </w:r>
    </w:p>
  </w:endnote>
  <w:endnote w:type="continuationSeparator" w:id="0">
    <w:p w14:paraId="7B84976B" w14:textId="77777777" w:rsidR="00A03C79" w:rsidRDefault="00A03C79"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8A28" w14:textId="77777777" w:rsidR="00A03C79" w:rsidRDefault="00A03C79" w:rsidP="00C01C47">
      <w:pPr>
        <w:spacing w:after="0" w:line="240" w:lineRule="auto"/>
      </w:pPr>
      <w:r>
        <w:separator/>
      </w:r>
    </w:p>
  </w:footnote>
  <w:footnote w:type="continuationSeparator" w:id="0">
    <w:p w14:paraId="558A7EA6" w14:textId="77777777" w:rsidR="00A03C79" w:rsidRDefault="00A03C79"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3C2"/>
    <w:rsid w:val="0007443C"/>
    <w:rsid w:val="00096863"/>
    <w:rsid w:val="000A7111"/>
    <w:rsid w:val="000C2662"/>
    <w:rsid w:val="000C2FFC"/>
    <w:rsid w:val="000D0843"/>
    <w:rsid w:val="000E521D"/>
    <w:rsid w:val="000E6498"/>
    <w:rsid w:val="000F1D22"/>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2356"/>
    <w:rsid w:val="001A49F1"/>
    <w:rsid w:val="001B73BC"/>
    <w:rsid w:val="001C26AC"/>
    <w:rsid w:val="001D0C1E"/>
    <w:rsid w:val="001E48D0"/>
    <w:rsid w:val="001F0FF3"/>
    <w:rsid w:val="001F3B4D"/>
    <w:rsid w:val="00211FC8"/>
    <w:rsid w:val="00212780"/>
    <w:rsid w:val="00212836"/>
    <w:rsid w:val="002162C7"/>
    <w:rsid w:val="00216A26"/>
    <w:rsid w:val="002263A1"/>
    <w:rsid w:val="00230D6D"/>
    <w:rsid w:val="002348FE"/>
    <w:rsid w:val="0023579F"/>
    <w:rsid w:val="00240443"/>
    <w:rsid w:val="00242F16"/>
    <w:rsid w:val="00270539"/>
    <w:rsid w:val="002761DF"/>
    <w:rsid w:val="00277737"/>
    <w:rsid w:val="00284787"/>
    <w:rsid w:val="00290461"/>
    <w:rsid w:val="00292AC3"/>
    <w:rsid w:val="002B23F8"/>
    <w:rsid w:val="002D4F1C"/>
    <w:rsid w:val="002E22AF"/>
    <w:rsid w:val="002E2FF4"/>
    <w:rsid w:val="002E389C"/>
    <w:rsid w:val="002E6D70"/>
    <w:rsid w:val="002F2687"/>
    <w:rsid w:val="00300B5C"/>
    <w:rsid w:val="00310599"/>
    <w:rsid w:val="00317507"/>
    <w:rsid w:val="00317AF4"/>
    <w:rsid w:val="0032179B"/>
    <w:rsid w:val="003224C5"/>
    <w:rsid w:val="003309F7"/>
    <w:rsid w:val="00333544"/>
    <w:rsid w:val="003352CE"/>
    <w:rsid w:val="00342D78"/>
    <w:rsid w:val="00343090"/>
    <w:rsid w:val="0035236E"/>
    <w:rsid w:val="003601C2"/>
    <w:rsid w:val="0036240E"/>
    <w:rsid w:val="00366735"/>
    <w:rsid w:val="00375BE6"/>
    <w:rsid w:val="003973C7"/>
    <w:rsid w:val="003B4D3B"/>
    <w:rsid w:val="003C0711"/>
    <w:rsid w:val="003C22E1"/>
    <w:rsid w:val="003C26FB"/>
    <w:rsid w:val="003C7A7D"/>
    <w:rsid w:val="003E3D54"/>
    <w:rsid w:val="003E5395"/>
    <w:rsid w:val="004240F8"/>
    <w:rsid w:val="00425ADB"/>
    <w:rsid w:val="004272DC"/>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B6A99"/>
    <w:rsid w:val="004C3533"/>
    <w:rsid w:val="004C4FAE"/>
    <w:rsid w:val="004D09CE"/>
    <w:rsid w:val="004D0D9B"/>
    <w:rsid w:val="004D70D5"/>
    <w:rsid w:val="004E0BE6"/>
    <w:rsid w:val="004E1C68"/>
    <w:rsid w:val="004E21EA"/>
    <w:rsid w:val="004F231E"/>
    <w:rsid w:val="00512E2B"/>
    <w:rsid w:val="00527C6B"/>
    <w:rsid w:val="00557266"/>
    <w:rsid w:val="0056023D"/>
    <w:rsid w:val="005606F7"/>
    <w:rsid w:val="00577ABA"/>
    <w:rsid w:val="00597BC8"/>
    <w:rsid w:val="005A3C3C"/>
    <w:rsid w:val="005A3E6E"/>
    <w:rsid w:val="005A7724"/>
    <w:rsid w:val="005C01BD"/>
    <w:rsid w:val="005D1A6A"/>
    <w:rsid w:val="005E36BF"/>
    <w:rsid w:val="005E45AA"/>
    <w:rsid w:val="005F2580"/>
    <w:rsid w:val="005F67AC"/>
    <w:rsid w:val="00600D73"/>
    <w:rsid w:val="006020A7"/>
    <w:rsid w:val="00603CC9"/>
    <w:rsid w:val="0061116F"/>
    <w:rsid w:val="00621015"/>
    <w:rsid w:val="00630716"/>
    <w:rsid w:val="0064133E"/>
    <w:rsid w:val="00653624"/>
    <w:rsid w:val="00660C26"/>
    <w:rsid w:val="0066149D"/>
    <w:rsid w:val="00665A1A"/>
    <w:rsid w:val="00665A23"/>
    <w:rsid w:val="0066645C"/>
    <w:rsid w:val="0067140F"/>
    <w:rsid w:val="006732B1"/>
    <w:rsid w:val="00677E77"/>
    <w:rsid w:val="00681F75"/>
    <w:rsid w:val="0068212D"/>
    <w:rsid w:val="006909E2"/>
    <w:rsid w:val="00690BE8"/>
    <w:rsid w:val="00692BD1"/>
    <w:rsid w:val="00693D46"/>
    <w:rsid w:val="006A047D"/>
    <w:rsid w:val="006B5A0B"/>
    <w:rsid w:val="006C1F41"/>
    <w:rsid w:val="006C62A5"/>
    <w:rsid w:val="006D20B2"/>
    <w:rsid w:val="006E0B11"/>
    <w:rsid w:val="006E33BB"/>
    <w:rsid w:val="006E5B40"/>
    <w:rsid w:val="006F76B3"/>
    <w:rsid w:val="0070055F"/>
    <w:rsid w:val="00705A84"/>
    <w:rsid w:val="007077AB"/>
    <w:rsid w:val="007264E2"/>
    <w:rsid w:val="007470D0"/>
    <w:rsid w:val="00753BA8"/>
    <w:rsid w:val="00756B70"/>
    <w:rsid w:val="00757795"/>
    <w:rsid w:val="0076433A"/>
    <w:rsid w:val="00770C84"/>
    <w:rsid w:val="007831F6"/>
    <w:rsid w:val="00792AE1"/>
    <w:rsid w:val="007935D6"/>
    <w:rsid w:val="00794356"/>
    <w:rsid w:val="007945F5"/>
    <w:rsid w:val="007965D0"/>
    <w:rsid w:val="007A1B21"/>
    <w:rsid w:val="007B342E"/>
    <w:rsid w:val="007B4DAA"/>
    <w:rsid w:val="007C0F61"/>
    <w:rsid w:val="007E0A2B"/>
    <w:rsid w:val="007E2D42"/>
    <w:rsid w:val="007E538B"/>
    <w:rsid w:val="007F3BA4"/>
    <w:rsid w:val="007F7ED6"/>
    <w:rsid w:val="008004D0"/>
    <w:rsid w:val="00807383"/>
    <w:rsid w:val="008079D4"/>
    <w:rsid w:val="00816891"/>
    <w:rsid w:val="008407F4"/>
    <w:rsid w:val="0084257B"/>
    <w:rsid w:val="00845CFC"/>
    <w:rsid w:val="008475AB"/>
    <w:rsid w:val="0085204A"/>
    <w:rsid w:val="00863AE6"/>
    <w:rsid w:val="00865459"/>
    <w:rsid w:val="00866220"/>
    <w:rsid w:val="00870A3D"/>
    <w:rsid w:val="00880205"/>
    <w:rsid w:val="00882D36"/>
    <w:rsid w:val="0089142B"/>
    <w:rsid w:val="008C11C5"/>
    <w:rsid w:val="008C14AA"/>
    <w:rsid w:val="008C211A"/>
    <w:rsid w:val="008C6C3B"/>
    <w:rsid w:val="008E25F4"/>
    <w:rsid w:val="008F0C8C"/>
    <w:rsid w:val="008F26E5"/>
    <w:rsid w:val="008F2ECE"/>
    <w:rsid w:val="008F3424"/>
    <w:rsid w:val="008F407C"/>
    <w:rsid w:val="00904476"/>
    <w:rsid w:val="009053DC"/>
    <w:rsid w:val="00905A56"/>
    <w:rsid w:val="0090758F"/>
    <w:rsid w:val="00910BA9"/>
    <w:rsid w:val="0091169B"/>
    <w:rsid w:val="009354B4"/>
    <w:rsid w:val="00936F40"/>
    <w:rsid w:val="00945EDF"/>
    <w:rsid w:val="009553B3"/>
    <w:rsid w:val="009557D7"/>
    <w:rsid w:val="0097312A"/>
    <w:rsid w:val="009A01D6"/>
    <w:rsid w:val="009B1749"/>
    <w:rsid w:val="009B5188"/>
    <w:rsid w:val="009F3375"/>
    <w:rsid w:val="009F3666"/>
    <w:rsid w:val="009F3F42"/>
    <w:rsid w:val="009F79AB"/>
    <w:rsid w:val="00A018BD"/>
    <w:rsid w:val="00A03C79"/>
    <w:rsid w:val="00A11401"/>
    <w:rsid w:val="00A15F8A"/>
    <w:rsid w:val="00A215A8"/>
    <w:rsid w:val="00A379E3"/>
    <w:rsid w:val="00A442DF"/>
    <w:rsid w:val="00A53227"/>
    <w:rsid w:val="00A80996"/>
    <w:rsid w:val="00A80B9C"/>
    <w:rsid w:val="00A86551"/>
    <w:rsid w:val="00AB0D2F"/>
    <w:rsid w:val="00AC2390"/>
    <w:rsid w:val="00AC31DB"/>
    <w:rsid w:val="00AE2253"/>
    <w:rsid w:val="00AE7C3B"/>
    <w:rsid w:val="00AF02CE"/>
    <w:rsid w:val="00B24E85"/>
    <w:rsid w:val="00B33E27"/>
    <w:rsid w:val="00B411E4"/>
    <w:rsid w:val="00B42C15"/>
    <w:rsid w:val="00B43CE5"/>
    <w:rsid w:val="00B46AF3"/>
    <w:rsid w:val="00B643F1"/>
    <w:rsid w:val="00B76C03"/>
    <w:rsid w:val="00B826AB"/>
    <w:rsid w:val="00B869F5"/>
    <w:rsid w:val="00B9327D"/>
    <w:rsid w:val="00B956A5"/>
    <w:rsid w:val="00BA5646"/>
    <w:rsid w:val="00BA5D00"/>
    <w:rsid w:val="00BC40E9"/>
    <w:rsid w:val="00BC41FA"/>
    <w:rsid w:val="00BD0C71"/>
    <w:rsid w:val="00BD392D"/>
    <w:rsid w:val="00BE59AF"/>
    <w:rsid w:val="00BE7964"/>
    <w:rsid w:val="00BF5336"/>
    <w:rsid w:val="00BF69A8"/>
    <w:rsid w:val="00C01C47"/>
    <w:rsid w:val="00C05B6A"/>
    <w:rsid w:val="00C113F8"/>
    <w:rsid w:val="00C12850"/>
    <w:rsid w:val="00C34830"/>
    <w:rsid w:val="00C358A8"/>
    <w:rsid w:val="00C37035"/>
    <w:rsid w:val="00C40F46"/>
    <w:rsid w:val="00C41605"/>
    <w:rsid w:val="00C41871"/>
    <w:rsid w:val="00C53C6E"/>
    <w:rsid w:val="00C55DC7"/>
    <w:rsid w:val="00C60A0A"/>
    <w:rsid w:val="00C6319B"/>
    <w:rsid w:val="00C63A0C"/>
    <w:rsid w:val="00C7751C"/>
    <w:rsid w:val="00C80E6F"/>
    <w:rsid w:val="00C85898"/>
    <w:rsid w:val="00C95B43"/>
    <w:rsid w:val="00CA7F1C"/>
    <w:rsid w:val="00CB252D"/>
    <w:rsid w:val="00CD395F"/>
    <w:rsid w:val="00CF3D89"/>
    <w:rsid w:val="00D13DD4"/>
    <w:rsid w:val="00D37461"/>
    <w:rsid w:val="00D42C8A"/>
    <w:rsid w:val="00D458FD"/>
    <w:rsid w:val="00D518BC"/>
    <w:rsid w:val="00D52AF6"/>
    <w:rsid w:val="00D5750A"/>
    <w:rsid w:val="00D64DE7"/>
    <w:rsid w:val="00D84545"/>
    <w:rsid w:val="00D9385C"/>
    <w:rsid w:val="00DB0E73"/>
    <w:rsid w:val="00DB7390"/>
    <w:rsid w:val="00DC0235"/>
    <w:rsid w:val="00DC4E79"/>
    <w:rsid w:val="00DE42E8"/>
    <w:rsid w:val="00DF2A95"/>
    <w:rsid w:val="00DF4605"/>
    <w:rsid w:val="00E00B2F"/>
    <w:rsid w:val="00E01A2C"/>
    <w:rsid w:val="00E062D9"/>
    <w:rsid w:val="00E1397F"/>
    <w:rsid w:val="00E35CAB"/>
    <w:rsid w:val="00E40EA6"/>
    <w:rsid w:val="00E46AF5"/>
    <w:rsid w:val="00E63485"/>
    <w:rsid w:val="00E73871"/>
    <w:rsid w:val="00E76467"/>
    <w:rsid w:val="00E777E8"/>
    <w:rsid w:val="00E80D8B"/>
    <w:rsid w:val="00E9433B"/>
    <w:rsid w:val="00E96A8F"/>
    <w:rsid w:val="00EC0F64"/>
    <w:rsid w:val="00EE057D"/>
    <w:rsid w:val="00EE623C"/>
    <w:rsid w:val="00EF20D6"/>
    <w:rsid w:val="00EF25E1"/>
    <w:rsid w:val="00F050CC"/>
    <w:rsid w:val="00F06EAE"/>
    <w:rsid w:val="00F22B04"/>
    <w:rsid w:val="00F27847"/>
    <w:rsid w:val="00F3231E"/>
    <w:rsid w:val="00F344D8"/>
    <w:rsid w:val="00F57795"/>
    <w:rsid w:val="00F74000"/>
    <w:rsid w:val="00F74142"/>
    <w:rsid w:val="00F745F1"/>
    <w:rsid w:val="00F77116"/>
    <w:rsid w:val="00F77707"/>
    <w:rsid w:val="00F8014C"/>
    <w:rsid w:val="00F81F26"/>
    <w:rsid w:val="00F874B2"/>
    <w:rsid w:val="00F954D1"/>
    <w:rsid w:val="00F96363"/>
    <w:rsid w:val="00FA6846"/>
    <w:rsid w:val="00FB3FB9"/>
    <w:rsid w:val="00FC0C49"/>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206943459">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9</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215</cp:revision>
  <dcterms:created xsi:type="dcterms:W3CDTF">2022-04-04T19:14:00Z</dcterms:created>
  <dcterms:modified xsi:type="dcterms:W3CDTF">2022-05-21T11:52:00Z</dcterms:modified>
</cp:coreProperties>
</file>