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0E074" w14:textId="5667111F" w:rsidR="006E4209" w:rsidRPr="006E4209" w:rsidRDefault="006E4209" w:rsidP="00450510">
      <w:pPr>
        <w:ind w:right="-1"/>
        <w:rPr>
          <w:b/>
          <w:bCs/>
          <w:sz w:val="28"/>
          <w:szCs w:val="28"/>
          <w:lang w:val="pt-BR"/>
        </w:rPr>
      </w:pPr>
      <w:r w:rsidRPr="006E4209">
        <w:rPr>
          <w:b/>
          <w:bCs/>
          <w:sz w:val="28"/>
          <w:szCs w:val="28"/>
          <w:lang w:val="pt-BR"/>
        </w:rPr>
        <w:t>Apêndices da dissertação de mestrado em Ecologia e Conservação pela Universidade Federal de Mato Grosso do Sul intitulada “</w:t>
      </w:r>
      <w:r w:rsidRPr="006E4209">
        <w:rPr>
          <w:i/>
          <w:iCs/>
          <w:sz w:val="28"/>
          <w:szCs w:val="28"/>
          <w:lang w:val="pt-BR"/>
        </w:rPr>
        <w:t>Assembleias avifaunísticas de ambientes naturais e antropizados: uma abordagem ecomorfológica</w:t>
      </w:r>
      <w:r w:rsidRPr="006E4209">
        <w:rPr>
          <w:b/>
          <w:bCs/>
          <w:sz w:val="28"/>
          <w:szCs w:val="28"/>
          <w:lang w:val="pt-BR"/>
        </w:rPr>
        <w:t>” do aluno Henrique da Cunha Raupp, orientado pelo Professor Dr. Rudi Ricardo Laps.</w:t>
      </w:r>
    </w:p>
    <w:p w14:paraId="3F9F58A0" w14:textId="77777777" w:rsidR="006E4209" w:rsidRDefault="006E4209" w:rsidP="00450510">
      <w:pPr>
        <w:spacing w:line="480" w:lineRule="auto"/>
        <w:ind w:right="-1"/>
        <w:rPr>
          <w:szCs w:val="24"/>
          <w:lang w:val="pt-BR"/>
        </w:rPr>
      </w:pPr>
    </w:p>
    <w:p w14:paraId="1D099F68" w14:textId="2A48F2E5" w:rsidR="006E4209" w:rsidRPr="00873DE9" w:rsidRDefault="006E4209" w:rsidP="00873DE9">
      <w:pPr>
        <w:spacing w:line="480" w:lineRule="auto"/>
        <w:ind w:right="-1"/>
        <w:jc w:val="center"/>
        <w:rPr>
          <w:b/>
          <w:bCs/>
          <w:sz w:val="28"/>
          <w:szCs w:val="28"/>
          <w:lang w:val="pt-BR"/>
        </w:rPr>
      </w:pPr>
      <w:proofErr w:type="gramStart"/>
      <w:r w:rsidRPr="006E4209">
        <w:rPr>
          <w:b/>
          <w:bCs/>
          <w:sz w:val="28"/>
          <w:szCs w:val="28"/>
          <w:lang w:val="pt-BR"/>
        </w:rPr>
        <w:t>Apêndices:</w:t>
      </w:r>
      <w:r>
        <w:rPr>
          <w:color w:val="000000"/>
          <w:szCs w:val="24"/>
          <w:lang w:val="pt-BR"/>
        </w:rPr>
        <w:t>.</w:t>
      </w:r>
      <w:proofErr w:type="gramEnd"/>
    </w:p>
    <w:p w14:paraId="0DBAB865" w14:textId="77777777" w:rsidR="001121DE" w:rsidRPr="001121DE" w:rsidRDefault="001121DE" w:rsidP="001121DE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  <w:r w:rsidRPr="001121DE">
        <w:rPr>
          <w:b/>
          <w:bCs/>
          <w:color w:val="000000"/>
          <w:szCs w:val="24"/>
          <w:lang w:val="pt-BR"/>
        </w:rPr>
        <w:t>Apêndice I</w:t>
      </w:r>
      <w:r w:rsidRPr="001121DE">
        <w:rPr>
          <w:color w:val="000000"/>
          <w:szCs w:val="24"/>
          <w:lang w:val="pt-BR"/>
        </w:rPr>
        <w:t xml:space="preserve"> - Mapa com a localização de Osório (vermelho), Litoral Norte do Rio Grande do Sul (verde) e Rio Grande do Sul (cinza) no Brasil.</w:t>
      </w:r>
    </w:p>
    <w:p w14:paraId="58D734B6" w14:textId="36BCE134" w:rsidR="001121DE" w:rsidRDefault="001121DE" w:rsidP="001121DE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  <w:r w:rsidRPr="001121DE">
        <w:rPr>
          <w:b/>
          <w:bCs/>
          <w:color w:val="000000"/>
          <w:szCs w:val="24"/>
          <w:lang w:val="pt-BR"/>
        </w:rPr>
        <w:t>Apêndice II</w:t>
      </w:r>
      <w:r w:rsidRPr="001121DE">
        <w:rPr>
          <w:color w:val="000000"/>
          <w:szCs w:val="24"/>
          <w:lang w:val="pt-BR"/>
        </w:rPr>
        <w:t xml:space="preserve"> - Mapa com o uso de solo no município de Osório </w:t>
      </w:r>
      <w:r>
        <w:rPr>
          <w:color w:val="000000"/>
          <w:szCs w:val="24"/>
          <w:lang w:val="pt-BR"/>
        </w:rPr>
        <w:t>ao longo de quatro décadas:</w:t>
      </w:r>
    </w:p>
    <w:p w14:paraId="4F40B0DD" w14:textId="27687A81" w:rsidR="001121DE" w:rsidRPr="001121DE" w:rsidRDefault="001121DE" w:rsidP="001121DE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  <w:r w:rsidRPr="001121DE">
        <w:rPr>
          <w:color w:val="000000"/>
          <w:szCs w:val="24"/>
          <w:lang w:val="pt-BR"/>
        </w:rPr>
        <w:t>1985</w:t>
      </w:r>
      <w:r>
        <w:rPr>
          <w:color w:val="000000"/>
          <w:szCs w:val="24"/>
          <w:lang w:val="pt-BR"/>
        </w:rPr>
        <w:t xml:space="preserve">, </w:t>
      </w:r>
      <w:r w:rsidRPr="001121DE">
        <w:rPr>
          <w:color w:val="000000"/>
          <w:szCs w:val="24"/>
          <w:lang w:val="pt-BR"/>
        </w:rPr>
        <w:t xml:space="preserve">1995, 2005 </w:t>
      </w:r>
      <w:r>
        <w:rPr>
          <w:color w:val="000000"/>
          <w:szCs w:val="24"/>
          <w:lang w:val="pt-BR"/>
        </w:rPr>
        <w:t xml:space="preserve">e </w:t>
      </w:r>
      <w:r w:rsidRPr="001121DE">
        <w:rPr>
          <w:color w:val="000000"/>
          <w:szCs w:val="24"/>
          <w:lang w:val="pt-BR"/>
        </w:rPr>
        <w:t>2015. Legenda: conglomerado urbano (vermelho), formaç</w:t>
      </w:r>
      <w:r>
        <w:rPr>
          <w:color w:val="000000"/>
          <w:szCs w:val="24"/>
          <w:lang w:val="pt-BR"/>
        </w:rPr>
        <w:t>ão</w:t>
      </w:r>
      <w:r w:rsidRPr="001121DE">
        <w:rPr>
          <w:color w:val="000000"/>
          <w:szCs w:val="24"/>
          <w:lang w:val="pt-BR"/>
        </w:rPr>
        <w:t xml:space="preserve"> campestre (branco), agropecuária (roxo), costeiro (amarelo), lagoas (azul escuro), rizicultura (azul claro), formações florestais (verde escuro), áreas úmidas (azul-esverdeado), silvicultura (verde-claro) e área não florestada (cinza).</w:t>
      </w:r>
    </w:p>
    <w:p w14:paraId="7FCDF4A2" w14:textId="77777777" w:rsidR="001121DE" w:rsidRPr="001121DE" w:rsidRDefault="001121DE" w:rsidP="001121DE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  <w:r w:rsidRPr="001121DE">
        <w:rPr>
          <w:b/>
          <w:bCs/>
          <w:color w:val="000000"/>
          <w:szCs w:val="24"/>
          <w:lang w:val="pt-BR"/>
        </w:rPr>
        <w:t>Apêndice III</w:t>
      </w:r>
      <w:r w:rsidRPr="001121DE">
        <w:rPr>
          <w:color w:val="000000"/>
          <w:szCs w:val="24"/>
          <w:lang w:val="pt-BR"/>
        </w:rPr>
        <w:t xml:space="preserve"> - Mapa com os registros de Passeriformes em Osório/RS oriundos da ciência cidadã. O mapa de Osório/RS considera o uso de solo no munícipio no ano de 2020. Legenda: registros </w:t>
      </w:r>
      <w:proofErr w:type="gramStart"/>
      <w:r w:rsidRPr="001121DE">
        <w:rPr>
          <w:color w:val="000000"/>
          <w:szCs w:val="24"/>
          <w:lang w:val="pt-BR"/>
        </w:rPr>
        <w:t>de Passeriformes</w:t>
      </w:r>
      <w:proofErr w:type="gramEnd"/>
      <w:r w:rsidRPr="001121DE">
        <w:rPr>
          <w:color w:val="000000"/>
          <w:szCs w:val="24"/>
          <w:lang w:val="pt-BR"/>
        </w:rPr>
        <w:t xml:space="preserve"> (pontos amarelos), conglomerado urbano (vermelho), formações campestres (branco), agropecuária (roxo), costeiro (amarelo), lagoas (azul escuro), rizicultura (azul claro), formações florestais (verde escuro), áreas úmidas (azul-esverdeado), silvicultura (verde-claro) e área não florestada (cinza).</w:t>
      </w:r>
    </w:p>
    <w:p w14:paraId="1B2EEFB4" w14:textId="77777777" w:rsidR="001121DE" w:rsidRPr="001121DE" w:rsidRDefault="001121DE" w:rsidP="001121DE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  <w:r w:rsidRPr="001121DE">
        <w:rPr>
          <w:b/>
          <w:bCs/>
          <w:color w:val="000000"/>
          <w:szCs w:val="24"/>
          <w:lang w:val="pt-BR"/>
        </w:rPr>
        <w:t>Apêndice IV</w:t>
      </w:r>
      <w:r w:rsidRPr="001121DE">
        <w:rPr>
          <w:color w:val="000000"/>
          <w:szCs w:val="24"/>
          <w:lang w:val="pt-BR"/>
        </w:rPr>
        <w:t xml:space="preserve"> - Tabela com o número de observações e o número de espécies registradas, em Osório/RS, de seis plataformas digitais.</w:t>
      </w:r>
    </w:p>
    <w:p w14:paraId="72AE81D0" w14:textId="77777777" w:rsidR="001121DE" w:rsidRPr="001121DE" w:rsidRDefault="001121DE" w:rsidP="001121DE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  <w:r w:rsidRPr="001121DE">
        <w:rPr>
          <w:b/>
          <w:bCs/>
          <w:color w:val="000000"/>
          <w:szCs w:val="24"/>
          <w:lang w:val="pt-BR"/>
        </w:rPr>
        <w:t>Apêndice V</w:t>
      </w:r>
      <w:r w:rsidRPr="001121DE">
        <w:rPr>
          <w:color w:val="000000"/>
          <w:szCs w:val="24"/>
          <w:lang w:val="pt-BR"/>
        </w:rPr>
        <w:t xml:space="preserve"> - Diagrama de Venn indicando o compartilhamento de espécies </w:t>
      </w:r>
      <w:proofErr w:type="spellStart"/>
      <w:r w:rsidRPr="001121DE">
        <w:rPr>
          <w:color w:val="000000"/>
          <w:szCs w:val="24"/>
          <w:lang w:val="pt-BR"/>
        </w:rPr>
        <w:t>registradsa</w:t>
      </w:r>
      <w:proofErr w:type="spellEnd"/>
      <w:r w:rsidRPr="001121DE">
        <w:rPr>
          <w:color w:val="000000"/>
          <w:szCs w:val="24"/>
          <w:lang w:val="pt-BR"/>
        </w:rPr>
        <w:t xml:space="preserve"> </w:t>
      </w:r>
      <w:proofErr w:type="gramStart"/>
      <w:r w:rsidRPr="001121DE">
        <w:rPr>
          <w:color w:val="000000"/>
          <w:szCs w:val="24"/>
          <w:lang w:val="pt-BR"/>
        </w:rPr>
        <w:t>de Passeriformes</w:t>
      </w:r>
      <w:proofErr w:type="gramEnd"/>
      <w:r w:rsidRPr="001121DE">
        <w:rPr>
          <w:color w:val="000000"/>
          <w:szCs w:val="24"/>
          <w:lang w:val="pt-BR"/>
        </w:rPr>
        <w:t xml:space="preserve"> (em Osório/RS) entre quatro plataformas de ciência cidadã. Legenda da cor das elipses: Wikiaves (vermelho), Inaturalist (amarelo), </w:t>
      </w:r>
      <w:proofErr w:type="spellStart"/>
      <w:r w:rsidRPr="001121DE">
        <w:rPr>
          <w:color w:val="000000"/>
          <w:szCs w:val="24"/>
          <w:lang w:val="pt-BR"/>
        </w:rPr>
        <w:t>Ebird</w:t>
      </w:r>
      <w:proofErr w:type="spellEnd"/>
      <w:r w:rsidRPr="001121DE">
        <w:rPr>
          <w:color w:val="000000"/>
          <w:szCs w:val="24"/>
          <w:lang w:val="pt-BR"/>
        </w:rPr>
        <w:t xml:space="preserve"> (verde) e Cornell </w:t>
      </w:r>
      <w:proofErr w:type="spellStart"/>
      <w:r w:rsidRPr="001121DE">
        <w:rPr>
          <w:color w:val="000000"/>
          <w:szCs w:val="24"/>
          <w:lang w:val="pt-BR"/>
        </w:rPr>
        <w:t>Lab</w:t>
      </w:r>
      <w:proofErr w:type="spellEnd"/>
      <w:r w:rsidRPr="001121DE">
        <w:rPr>
          <w:color w:val="000000"/>
          <w:szCs w:val="24"/>
          <w:lang w:val="pt-BR"/>
        </w:rPr>
        <w:t xml:space="preserve"> (azul)</w:t>
      </w:r>
    </w:p>
    <w:p w14:paraId="65C3856F" w14:textId="40A1182D" w:rsidR="00873DE9" w:rsidRDefault="001121DE" w:rsidP="00450510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  <w:r w:rsidRPr="001121DE">
        <w:rPr>
          <w:b/>
          <w:bCs/>
          <w:color w:val="000000"/>
          <w:szCs w:val="24"/>
          <w:lang w:val="pt-BR"/>
        </w:rPr>
        <w:t>Apêndice VI -</w:t>
      </w:r>
      <w:r w:rsidRPr="001121DE">
        <w:rPr>
          <w:color w:val="000000"/>
          <w:szCs w:val="24"/>
          <w:lang w:val="pt-BR"/>
        </w:rPr>
        <w:t xml:space="preserve"> Tabela com a composição de cinco assembleias avifaunísticas da região de Osório/RS frente a distribuição e ocorrência de 32 famílias </w:t>
      </w:r>
      <w:proofErr w:type="gramStart"/>
      <w:r w:rsidRPr="001121DE">
        <w:rPr>
          <w:color w:val="000000"/>
          <w:szCs w:val="24"/>
          <w:lang w:val="pt-BR"/>
        </w:rPr>
        <w:t>de Passeriformes</w:t>
      </w:r>
      <w:proofErr w:type="gramEnd"/>
      <w:r w:rsidRPr="001121DE">
        <w:rPr>
          <w:color w:val="000000"/>
          <w:szCs w:val="24"/>
          <w:lang w:val="pt-BR"/>
        </w:rPr>
        <w:t>.</w:t>
      </w:r>
    </w:p>
    <w:p w14:paraId="25E543F4" w14:textId="2AD597FF" w:rsidR="001121DE" w:rsidRDefault="001121DE" w:rsidP="001121DE">
      <w:pPr>
        <w:spacing w:line="480" w:lineRule="auto"/>
        <w:ind w:right="94"/>
        <w:jc w:val="left"/>
        <w:rPr>
          <w:color w:val="000000"/>
          <w:szCs w:val="24"/>
          <w:lang w:val="pt-BR"/>
        </w:rPr>
      </w:pPr>
      <w:r w:rsidRPr="00041440">
        <w:rPr>
          <w:b/>
          <w:bCs/>
          <w:color w:val="000000"/>
          <w:szCs w:val="24"/>
          <w:lang w:val="pt-BR"/>
        </w:rPr>
        <w:t>Apêndice V</w:t>
      </w:r>
      <w:r>
        <w:rPr>
          <w:b/>
          <w:bCs/>
          <w:color w:val="000000"/>
          <w:szCs w:val="24"/>
          <w:lang w:val="pt-BR"/>
        </w:rPr>
        <w:t>II</w:t>
      </w:r>
      <w:r w:rsidRPr="00041440">
        <w:rPr>
          <w:b/>
          <w:bCs/>
          <w:color w:val="000000"/>
          <w:szCs w:val="24"/>
          <w:lang w:val="pt-BR"/>
        </w:rPr>
        <w:t xml:space="preserve"> –</w:t>
      </w:r>
      <w:r w:rsidRPr="00041440">
        <w:rPr>
          <w:color w:val="000000"/>
          <w:szCs w:val="24"/>
          <w:lang w:val="pt-BR"/>
        </w:rPr>
        <w:t xml:space="preserve"> Composição de cinco assembleias avifaunísticas da região de Osório/RS </w:t>
      </w:r>
      <w:r w:rsidRPr="001121DE">
        <w:rPr>
          <w:color w:val="000000"/>
          <w:szCs w:val="24"/>
          <w:lang w:val="pt-BR"/>
        </w:rPr>
        <w:lastRenderedPageBreak/>
        <w:t>frente a sete grupos ecológicos.  Legenda: FLO = Florestal; CAM = Campestre; LAC = Lacustre; COS = Costeiro; URB = Urbano; n= riqueza específica;</w:t>
      </w:r>
      <w:r w:rsidRPr="001121DE">
        <w:rPr>
          <w:color w:val="000000"/>
          <w:szCs w:val="24"/>
          <w:lang w:val="pt-BR"/>
        </w:rPr>
        <w:t xml:space="preserve"> </w:t>
      </w:r>
      <w:r w:rsidRPr="001121DE">
        <w:rPr>
          <w:color w:val="000000"/>
          <w:szCs w:val="24"/>
          <w:lang w:val="pt-BR"/>
        </w:rPr>
        <w:t>a) nicho trófico: frugívora (vermelho)*, granívora (verde), invertívora (azul), nectarívora (amarelo) e onívora (preto); b) habitat preferencial: antropizado (vermelho)*, arbustivo (verde-claro), área úmida (azul-claro)*, bosque (verde-florescente), floresta densa (verde-escuro)*, pradaria (amarelo)*, ribeirinho (azul-escuro), rochedo (preto) e não avaliado (cinza); c) densidade do habitat: aberto (cinza-claro)*, semiaberto (cinza-escuro) e denso (preto)*; d) potencial migratório: migratória (vermelho-claro)*, parcialmente (vermelho-escuro) e sedentária (preto)*; e) estilo de vida: aérea (amarela)*, empoleirada (verde)*, generalista (azul) e terrestre (vermelho)*; f) número de estratos ambientais utilizados: um (cinza), dois (verde-claro), três (verde-florescente), quatro (verde-escuro) e cinco (preto); g) número de recursos alimentares utilizados: um (cinza), dois (azul-claro), três (azul-escuro.) e quatro (preto); * =</w:t>
      </w:r>
      <w:r>
        <w:rPr>
          <w:color w:val="000000"/>
          <w:szCs w:val="24"/>
          <w:lang w:val="pt-BR"/>
        </w:rPr>
        <w:t xml:space="preserve"> c</w:t>
      </w:r>
      <w:r w:rsidRPr="00041440">
        <w:rPr>
          <w:color w:val="000000"/>
          <w:szCs w:val="24"/>
          <w:lang w:val="pt-BR"/>
        </w:rPr>
        <w:t>aracterísticas estatisticamente distintas (p-valor &lt; 0.</w:t>
      </w:r>
      <w:r>
        <w:rPr>
          <w:color w:val="000000"/>
          <w:szCs w:val="24"/>
          <w:lang w:val="pt-BR"/>
        </w:rPr>
        <w:t>10</w:t>
      </w:r>
      <w:r w:rsidRPr="00041440">
        <w:rPr>
          <w:color w:val="000000"/>
          <w:szCs w:val="24"/>
          <w:lang w:val="pt-BR"/>
        </w:rPr>
        <w:t>)</w:t>
      </w:r>
      <w:r>
        <w:rPr>
          <w:color w:val="000000"/>
          <w:szCs w:val="24"/>
          <w:lang w:val="pt-BR"/>
        </w:rPr>
        <w:t>.</w:t>
      </w:r>
    </w:p>
    <w:p w14:paraId="501F1358" w14:textId="5DD1B644" w:rsidR="00873DE9" w:rsidRDefault="001121DE" w:rsidP="00450510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  <w:r w:rsidRPr="009501D1">
        <w:rPr>
          <w:b/>
          <w:bCs/>
          <w:color w:val="000000"/>
          <w:szCs w:val="24"/>
          <w:lang w:val="pt-BR"/>
        </w:rPr>
        <w:t>Apêndice V</w:t>
      </w:r>
      <w:r>
        <w:rPr>
          <w:b/>
          <w:bCs/>
          <w:color w:val="000000"/>
          <w:szCs w:val="24"/>
          <w:lang w:val="pt-BR"/>
        </w:rPr>
        <w:t>I</w:t>
      </w:r>
      <w:r>
        <w:rPr>
          <w:b/>
          <w:bCs/>
          <w:color w:val="000000"/>
          <w:szCs w:val="24"/>
          <w:lang w:val="pt-BR"/>
        </w:rPr>
        <w:t>I</w:t>
      </w:r>
      <w:r>
        <w:rPr>
          <w:b/>
          <w:bCs/>
          <w:color w:val="000000"/>
          <w:szCs w:val="24"/>
          <w:lang w:val="pt-BR"/>
        </w:rPr>
        <w:t>I</w:t>
      </w:r>
      <w:r w:rsidRPr="0003070C">
        <w:rPr>
          <w:color w:val="000000"/>
          <w:szCs w:val="24"/>
          <w:lang w:val="pt-BR"/>
        </w:rPr>
        <w:t xml:space="preserve"> </w:t>
      </w:r>
      <w:r>
        <w:rPr>
          <w:color w:val="000000"/>
          <w:szCs w:val="24"/>
          <w:lang w:val="pt-BR"/>
        </w:rPr>
        <w:t>-</w:t>
      </w:r>
      <w:r w:rsidRPr="0003070C">
        <w:rPr>
          <w:color w:val="000000"/>
          <w:szCs w:val="24"/>
          <w:lang w:val="pt-BR"/>
        </w:rPr>
        <w:t xml:space="preserve"> Composição de cinco assembleias avifaunísticas da região de Osório/RS em relação a estratos ambientais</w:t>
      </w:r>
      <w:r>
        <w:rPr>
          <w:color w:val="000000"/>
          <w:szCs w:val="24"/>
          <w:lang w:val="pt-BR"/>
        </w:rPr>
        <w:t xml:space="preserve"> </w:t>
      </w:r>
      <w:r w:rsidRPr="0003070C">
        <w:rPr>
          <w:color w:val="000000"/>
          <w:szCs w:val="24"/>
          <w:lang w:val="pt-BR"/>
        </w:rPr>
        <w:t>(a) e a recursos alimentares (b)</w:t>
      </w:r>
      <w:r>
        <w:rPr>
          <w:color w:val="000000"/>
          <w:szCs w:val="24"/>
          <w:lang w:val="pt-BR"/>
        </w:rPr>
        <w:t xml:space="preserve"> utilizados. </w:t>
      </w:r>
      <w:r>
        <w:rPr>
          <w:color w:val="000000"/>
          <w:szCs w:val="24"/>
          <w:lang w:val="pt-BR"/>
        </w:rPr>
        <w:t xml:space="preserve">Legenda estratos ambientais: </w:t>
      </w:r>
      <w:r w:rsidRPr="009501D1">
        <w:rPr>
          <w:color w:val="000000"/>
          <w:szCs w:val="24"/>
          <w:lang w:val="pt-BR"/>
        </w:rPr>
        <w:t>aérea (vermelho), dossel (azul), média altura (amarelo), serrapilheira (verde) e rasteiro (preto)</w:t>
      </w:r>
      <w:r>
        <w:rPr>
          <w:color w:val="000000"/>
          <w:szCs w:val="24"/>
          <w:lang w:val="pt-BR"/>
        </w:rPr>
        <w:t xml:space="preserve">. Legenda recursos alimentares: </w:t>
      </w:r>
      <w:r w:rsidRPr="009501D1">
        <w:rPr>
          <w:color w:val="000000"/>
          <w:szCs w:val="24"/>
          <w:lang w:val="pt-BR"/>
        </w:rPr>
        <w:t>invertebrados (cinza), frutas (vermelho), sementes (amarelo), plantas (verde), vertebrados (laranja), néctar (preto) e peixes (azul).</w:t>
      </w:r>
    </w:p>
    <w:p w14:paraId="07F41CC8" w14:textId="046E4B64" w:rsidR="00AB49DC" w:rsidRDefault="00C84955" w:rsidP="00C84955">
      <w:pPr>
        <w:spacing w:line="480" w:lineRule="auto"/>
        <w:ind w:right="94"/>
        <w:jc w:val="left"/>
        <w:rPr>
          <w:color w:val="000000"/>
          <w:szCs w:val="24"/>
          <w:lang w:val="pt-BR"/>
        </w:rPr>
      </w:pPr>
      <w:r w:rsidRPr="00A66866">
        <w:rPr>
          <w:b/>
          <w:bCs/>
          <w:color w:val="000000"/>
          <w:szCs w:val="24"/>
          <w:lang w:val="pt-BR"/>
        </w:rPr>
        <w:t xml:space="preserve">Apêndice </w:t>
      </w:r>
      <w:r>
        <w:rPr>
          <w:b/>
          <w:bCs/>
          <w:color w:val="000000"/>
          <w:szCs w:val="24"/>
          <w:lang w:val="pt-BR"/>
        </w:rPr>
        <w:t>I</w:t>
      </w:r>
      <w:r>
        <w:rPr>
          <w:b/>
          <w:bCs/>
          <w:color w:val="000000"/>
          <w:szCs w:val="24"/>
          <w:lang w:val="pt-BR"/>
        </w:rPr>
        <w:t xml:space="preserve">X </w:t>
      </w:r>
      <w:r w:rsidRPr="00A66866">
        <w:rPr>
          <w:color w:val="000000"/>
          <w:szCs w:val="24"/>
          <w:lang w:val="pt-BR"/>
        </w:rPr>
        <w:t>–</w:t>
      </w:r>
      <w:r>
        <w:rPr>
          <w:color w:val="000000"/>
          <w:szCs w:val="24"/>
          <w:lang w:val="pt-BR"/>
        </w:rPr>
        <w:t xml:space="preserve"> </w:t>
      </w:r>
      <w:r w:rsidRPr="00224E0F">
        <w:rPr>
          <w:color w:val="000000"/>
          <w:szCs w:val="24"/>
          <w:lang w:val="pt-BR"/>
        </w:rPr>
        <w:t xml:space="preserve">Tabela </w:t>
      </w:r>
      <w:r>
        <w:rPr>
          <w:color w:val="000000"/>
          <w:szCs w:val="24"/>
          <w:lang w:val="pt-BR"/>
        </w:rPr>
        <w:t xml:space="preserve">superior: contém </w:t>
      </w:r>
      <w:r w:rsidRPr="00224E0F">
        <w:rPr>
          <w:color w:val="000000"/>
          <w:szCs w:val="24"/>
          <w:lang w:val="pt-BR"/>
        </w:rPr>
        <w:t xml:space="preserve">as comparações </w:t>
      </w:r>
      <w:r>
        <w:rPr>
          <w:color w:val="000000"/>
          <w:szCs w:val="24"/>
          <w:lang w:val="pt-BR"/>
        </w:rPr>
        <w:t>n</w:t>
      </w:r>
      <w:r w:rsidRPr="00224E0F">
        <w:rPr>
          <w:color w:val="000000"/>
          <w:szCs w:val="24"/>
          <w:lang w:val="pt-BR"/>
        </w:rPr>
        <w:t xml:space="preserve">a distribuição </w:t>
      </w:r>
      <w:r>
        <w:rPr>
          <w:color w:val="000000"/>
          <w:szCs w:val="24"/>
          <w:lang w:val="pt-BR"/>
        </w:rPr>
        <w:t>de características d</w:t>
      </w:r>
      <w:r w:rsidRPr="00224E0F">
        <w:rPr>
          <w:color w:val="000000"/>
          <w:szCs w:val="24"/>
          <w:lang w:val="pt-BR"/>
        </w:rPr>
        <w:t xml:space="preserve">e guildas ecológicas </w:t>
      </w:r>
      <w:r>
        <w:rPr>
          <w:color w:val="000000"/>
          <w:szCs w:val="24"/>
          <w:lang w:val="pt-BR"/>
        </w:rPr>
        <w:t xml:space="preserve">entre </w:t>
      </w:r>
      <w:r w:rsidRPr="00224E0F">
        <w:rPr>
          <w:color w:val="000000"/>
          <w:szCs w:val="24"/>
          <w:lang w:val="pt-BR"/>
        </w:rPr>
        <w:t>cinco assembleias avifaunísticas da região de Osório/RS</w:t>
      </w:r>
      <w:r>
        <w:rPr>
          <w:color w:val="000000"/>
          <w:szCs w:val="24"/>
          <w:lang w:val="pt-BR"/>
        </w:rPr>
        <w:t xml:space="preserve"> com d</w:t>
      </w:r>
      <w:r>
        <w:rPr>
          <w:color w:val="000000"/>
          <w:szCs w:val="24"/>
          <w:lang w:val="pt-BR"/>
        </w:rPr>
        <w:t xml:space="preserve">iferenças </w:t>
      </w:r>
      <w:r w:rsidRPr="00224E0F">
        <w:rPr>
          <w:color w:val="000000"/>
          <w:szCs w:val="24"/>
          <w:lang w:val="pt-BR"/>
        </w:rPr>
        <w:t>estatisticamente significativas.</w:t>
      </w:r>
      <w:r>
        <w:rPr>
          <w:color w:val="000000"/>
          <w:szCs w:val="24"/>
          <w:lang w:val="pt-BR"/>
        </w:rPr>
        <w:t xml:space="preserve"> Tabela inferior: contém a q</w:t>
      </w:r>
      <w:r>
        <w:rPr>
          <w:color w:val="000000"/>
          <w:szCs w:val="24"/>
          <w:lang w:val="pt-BR"/>
        </w:rPr>
        <w:t xml:space="preserve">uantidade de </w:t>
      </w:r>
      <w:r w:rsidRPr="007C648E">
        <w:rPr>
          <w:color w:val="000000"/>
          <w:szCs w:val="24"/>
          <w:lang w:val="pt-BR"/>
        </w:rPr>
        <w:t xml:space="preserve">diferenças estatisticamente significativas </w:t>
      </w:r>
      <w:r>
        <w:rPr>
          <w:color w:val="000000"/>
          <w:szCs w:val="24"/>
          <w:lang w:val="pt-BR"/>
        </w:rPr>
        <w:t>na morfometria entre os grupos ecológicas de assembleias avifaunísticas da região de Osório/RS.</w:t>
      </w:r>
    </w:p>
    <w:p w14:paraId="64135FE6" w14:textId="77777777" w:rsidR="00AB49DC" w:rsidRDefault="00AB49DC" w:rsidP="00450510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</w:p>
    <w:p w14:paraId="4437A684" w14:textId="77777777" w:rsidR="00AB49DC" w:rsidRDefault="00AB49DC" w:rsidP="00450510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</w:p>
    <w:p w14:paraId="27762275" w14:textId="1F3E88EA" w:rsidR="006E4209" w:rsidRPr="00F66F20" w:rsidRDefault="006E4209" w:rsidP="00450510">
      <w:pPr>
        <w:ind w:right="-1"/>
        <w:rPr>
          <w:rFonts w:ascii="Arial" w:hAnsi="Arial" w:cs="Arial"/>
          <w:color w:val="000000" w:themeColor="text1"/>
          <w:szCs w:val="24"/>
          <w:lang w:val="pt-BR"/>
        </w:rPr>
      </w:pPr>
    </w:p>
    <w:p w14:paraId="6066E332" w14:textId="6C4857E2" w:rsidR="006E4209" w:rsidRPr="00F66F20" w:rsidRDefault="006E4209" w:rsidP="00450510">
      <w:pPr>
        <w:ind w:right="-1"/>
        <w:rPr>
          <w:rFonts w:ascii="Arial" w:hAnsi="Arial" w:cs="Arial"/>
          <w:szCs w:val="24"/>
        </w:rPr>
        <w:sectPr w:rsidR="006E4209" w:rsidRPr="00F66F20" w:rsidSect="00AB49DC">
          <w:pgSz w:w="11910" w:h="16850"/>
          <w:pgMar w:top="1134" w:right="1134" w:bottom="1134" w:left="1701" w:header="720" w:footer="720" w:gutter="0"/>
          <w:cols w:space="720"/>
        </w:sectPr>
      </w:pPr>
    </w:p>
    <w:p w14:paraId="5063D71D" w14:textId="265597C9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  <w:r>
        <w:rPr>
          <w:rFonts w:ascii="Arial" w:hAnsi="Arial" w:cs="Arial"/>
          <w:bCs/>
          <w:color w:val="000000"/>
          <w:szCs w:val="24"/>
          <w:lang w:val="pt-BR"/>
        </w:rPr>
        <w:lastRenderedPageBreak/>
        <w:t xml:space="preserve">Apêndice </w:t>
      </w:r>
      <w:r w:rsidR="001121DE">
        <w:rPr>
          <w:rFonts w:ascii="Arial" w:hAnsi="Arial" w:cs="Arial"/>
          <w:bCs/>
          <w:color w:val="000000"/>
          <w:szCs w:val="24"/>
          <w:lang w:val="pt-BR"/>
        </w:rPr>
        <w:t>I</w:t>
      </w:r>
    </w:p>
    <w:p w14:paraId="214051A6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  <w:r w:rsidRPr="00873DE9">
        <w:rPr>
          <w:rFonts w:ascii="Arial" w:hAnsi="Arial" w:cs="Arial"/>
          <w:bCs/>
          <w:color w:val="000000"/>
          <w:szCs w:val="24"/>
        </w:rPr>
        <w:drawing>
          <wp:inline distT="0" distB="0" distL="0" distR="0" wp14:anchorId="7DBDD712" wp14:editId="76F0D2AF">
            <wp:extent cx="6670903" cy="5593474"/>
            <wp:effectExtent l="19050" t="19050" r="15875" b="26670"/>
            <wp:docPr id="2" name="Imagem 1">
              <a:extLst xmlns:a="http://schemas.openxmlformats.org/drawingml/2006/main">
                <a:ext uri="{FF2B5EF4-FFF2-40B4-BE49-F238E27FC236}">
                  <a16:creationId xmlns:a16="http://schemas.microsoft.com/office/drawing/2014/main" id="{B076F3BF-9DD9-3AEE-0760-D1246BEBA97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>
                      <a:extLst>
                        <a:ext uri="{FF2B5EF4-FFF2-40B4-BE49-F238E27FC236}">
                          <a16:creationId xmlns:a16="http://schemas.microsoft.com/office/drawing/2014/main" id="{B076F3BF-9DD9-3AEE-0760-D1246BEBA975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5"/>
                    <a:srcRect l="6429" t="18795" r="54598" b="23082"/>
                    <a:stretch/>
                  </pic:blipFill>
                  <pic:spPr>
                    <a:xfrm>
                      <a:off x="0" y="0"/>
                      <a:ext cx="6706437" cy="562326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B89062D" w14:textId="6345B6B6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  <w:r>
        <w:rPr>
          <w:rFonts w:ascii="Arial" w:hAnsi="Arial" w:cs="Arial"/>
          <w:bCs/>
          <w:color w:val="000000"/>
          <w:szCs w:val="24"/>
          <w:lang w:val="pt-BR"/>
        </w:rPr>
        <w:lastRenderedPageBreak/>
        <w:t xml:space="preserve">Apêndice </w:t>
      </w:r>
      <w:r w:rsidR="001121DE">
        <w:rPr>
          <w:rFonts w:ascii="Arial" w:hAnsi="Arial" w:cs="Arial"/>
          <w:bCs/>
          <w:color w:val="000000"/>
          <w:szCs w:val="24"/>
          <w:lang w:val="pt-BR"/>
        </w:rPr>
        <w:t>II</w:t>
      </w:r>
    </w:p>
    <w:p w14:paraId="12BEC105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  <w:r>
        <w:rPr>
          <w:noProof/>
        </w:rPr>
        <w:drawing>
          <wp:inline distT="0" distB="0" distL="0" distR="0" wp14:anchorId="0FCF7B3D" wp14:editId="25B789C9">
            <wp:extent cx="8877300" cy="5003800"/>
            <wp:effectExtent l="0" t="0" r="0" b="6350"/>
            <wp:docPr id="87058767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0587671" name=""/>
                    <pic:cNvPicPr/>
                  </pic:nvPicPr>
                  <pic:blipFill rotWithShape="1">
                    <a:blip r:embed="rId6"/>
                    <a:srcRect r="249"/>
                    <a:stretch/>
                  </pic:blipFill>
                  <pic:spPr bwMode="auto">
                    <a:xfrm>
                      <a:off x="0" y="0"/>
                      <a:ext cx="8877300" cy="5003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AFF9A09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</w:p>
    <w:p w14:paraId="7AC50E1A" w14:textId="53CA11C1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  <w:r>
        <w:rPr>
          <w:rFonts w:ascii="Arial" w:hAnsi="Arial" w:cs="Arial"/>
          <w:bCs/>
          <w:color w:val="000000"/>
          <w:szCs w:val="24"/>
          <w:lang w:val="pt-BR"/>
        </w:rPr>
        <w:lastRenderedPageBreak/>
        <w:t xml:space="preserve">Apêndice </w:t>
      </w:r>
      <w:r w:rsidR="001121DE">
        <w:rPr>
          <w:rFonts w:ascii="Arial" w:hAnsi="Arial" w:cs="Arial"/>
          <w:bCs/>
          <w:color w:val="000000"/>
          <w:szCs w:val="24"/>
          <w:lang w:val="pt-BR"/>
        </w:rPr>
        <w:t>III</w:t>
      </w:r>
    </w:p>
    <w:p w14:paraId="44775F80" w14:textId="3D58ECD1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  <w:r>
        <w:rPr>
          <w:noProof/>
        </w:rPr>
        <w:drawing>
          <wp:inline distT="0" distB="0" distL="0" distR="0" wp14:anchorId="0D2DA775" wp14:editId="2B7DF944">
            <wp:extent cx="8527141" cy="5658929"/>
            <wp:effectExtent l="0" t="0" r="7620" b="0"/>
            <wp:docPr id="70553596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6" t="603" r="521" b="6880"/>
                    <a:stretch/>
                  </pic:blipFill>
                  <pic:spPr bwMode="auto">
                    <a:xfrm>
                      <a:off x="0" y="0"/>
                      <a:ext cx="8599088" cy="57066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9786D8" w14:textId="10E0635D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  <w:r>
        <w:rPr>
          <w:rFonts w:ascii="Arial" w:hAnsi="Arial" w:cs="Arial"/>
          <w:color w:val="000000" w:themeColor="text1"/>
          <w:szCs w:val="24"/>
          <w:lang w:val="pt-BR"/>
        </w:rPr>
        <w:lastRenderedPageBreak/>
        <w:t xml:space="preserve">Apêndice </w:t>
      </w:r>
      <w:r w:rsidR="001121DE">
        <w:rPr>
          <w:rFonts w:ascii="Arial" w:hAnsi="Arial" w:cs="Arial"/>
          <w:color w:val="000000" w:themeColor="text1"/>
          <w:szCs w:val="24"/>
          <w:lang w:val="pt-BR"/>
        </w:rPr>
        <w:t>IV</w:t>
      </w:r>
    </w:p>
    <w:p w14:paraId="7A1CE209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  <w:r w:rsidRPr="00715A34">
        <w:rPr>
          <w:noProof/>
        </w:rPr>
        <w:drawing>
          <wp:inline distT="0" distB="0" distL="0" distR="0" wp14:anchorId="1AD05D4D" wp14:editId="46982445">
            <wp:extent cx="8850702" cy="3065768"/>
            <wp:effectExtent l="0" t="0" r="7620" b="1905"/>
            <wp:docPr id="414921109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50702" cy="3065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85DBE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</w:p>
    <w:p w14:paraId="5ED12035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</w:p>
    <w:p w14:paraId="17CD7775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</w:p>
    <w:p w14:paraId="6AC6ACE1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</w:p>
    <w:p w14:paraId="406C940D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</w:p>
    <w:p w14:paraId="20789AAE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</w:p>
    <w:p w14:paraId="4DD2C486" w14:textId="77777777" w:rsidR="00FD62CF" w:rsidRPr="00873DE9" w:rsidRDefault="00FD62CF" w:rsidP="00FD62CF">
      <w:pPr>
        <w:spacing w:line="480" w:lineRule="auto"/>
        <w:ind w:right="-1"/>
        <w:rPr>
          <w:rFonts w:ascii="Arial" w:hAnsi="Arial" w:cs="Arial"/>
          <w:bCs/>
          <w:color w:val="000000"/>
          <w:szCs w:val="24"/>
          <w:lang w:val="pt-BR"/>
        </w:rPr>
      </w:pPr>
    </w:p>
    <w:p w14:paraId="29CA352D" w14:textId="3199273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  <w:r>
        <w:rPr>
          <w:rFonts w:ascii="Arial" w:hAnsi="Arial" w:cs="Arial"/>
          <w:color w:val="000000" w:themeColor="text1"/>
          <w:szCs w:val="24"/>
          <w:lang w:val="pt-BR"/>
        </w:rPr>
        <w:lastRenderedPageBreak/>
        <w:t xml:space="preserve">Apêndice </w:t>
      </w:r>
      <w:r w:rsidR="001121DE">
        <w:rPr>
          <w:rFonts w:ascii="Arial" w:hAnsi="Arial" w:cs="Arial"/>
          <w:color w:val="000000" w:themeColor="text1"/>
          <w:szCs w:val="24"/>
          <w:lang w:val="pt-BR"/>
        </w:rPr>
        <w:t>V</w:t>
      </w:r>
    </w:p>
    <w:p w14:paraId="4D66D9C9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  <w:r>
        <w:rPr>
          <w:noProof/>
        </w:rPr>
        <w:drawing>
          <wp:inline distT="0" distB="0" distL="0" distR="0" wp14:anchorId="55B447FA" wp14:editId="003A24A8">
            <wp:extent cx="6544344" cy="5641676"/>
            <wp:effectExtent l="0" t="0" r="8890" b="0"/>
            <wp:docPr id="1328281724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281724" name=""/>
                    <pic:cNvPicPr/>
                  </pic:nvPicPr>
                  <pic:blipFill rotWithShape="1">
                    <a:blip r:embed="rId9"/>
                    <a:srcRect l="16786" t="26075" r="40081" b="7789"/>
                    <a:stretch/>
                  </pic:blipFill>
                  <pic:spPr bwMode="auto">
                    <a:xfrm>
                      <a:off x="0" y="0"/>
                      <a:ext cx="6580719" cy="5673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DBA031" w14:textId="675E4F59" w:rsidR="00FF35C8" w:rsidRDefault="00FF35C8" w:rsidP="00450510">
      <w:pPr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  <w:sectPr w:rsidR="00FF35C8" w:rsidSect="00AB49DC">
          <w:footerReference w:type="default" r:id="rId10"/>
          <w:pgSz w:w="16850" w:h="11910" w:orient="landscape"/>
          <w:pgMar w:top="1134" w:right="1134" w:bottom="1134" w:left="1701" w:header="720" w:footer="720" w:gutter="0"/>
          <w:cols w:space="720"/>
          <w:docGrid w:linePitch="326"/>
        </w:sectPr>
      </w:pPr>
    </w:p>
    <w:p w14:paraId="5C72DAF9" w14:textId="5B8239AD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  <w:r>
        <w:rPr>
          <w:rFonts w:ascii="Arial" w:hAnsi="Arial" w:cs="Arial"/>
          <w:color w:val="000000" w:themeColor="text1"/>
          <w:szCs w:val="24"/>
          <w:lang w:val="pt-BR"/>
        </w:rPr>
        <w:lastRenderedPageBreak/>
        <w:t xml:space="preserve">Apêndice </w:t>
      </w:r>
      <w:r w:rsidR="001121DE">
        <w:rPr>
          <w:rFonts w:ascii="Arial" w:hAnsi="Arial" w:cs="Arial"/>
          <w:color w:val="000000" w:themeColor="text1"/>
          <w:szCs w:val="24"/>
          <w:lang w:val="pt-BR"/>
        </w:rPr>
        <w:t>V</w:t>
      </w:r>
      <w:r>
        <w:rPr>
          <w:rFonts w:ascii="Arial" w:hAnsi="Arial" w:cs="Arial"/>
          <w:color w:val="000000" w:themeColor="text1"/>
          <w:szCs w:val="24"/>
          <w:lang w:val="pt-BR"/>
        </w:rPr>
        <w:t>I</w:t>
      </w:r>
    </w:p>
    <w:p w14:paraId="3D475AA6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  <w:r w:rsidRPr="00342512">
        <w:rPr>
          <w:noProof/>
        </w:rPr>
        <w:drawing>
          <wp:inline distT="0" distB="0" distL="0" distR="0" wp14:anchorId="22C284B3" wp14:editId="1B699A80">
            <wp:extent cx="5692346" cy="6390486"/>
            <wp:effectExtent l="0" t="0" r="3810" b="0"/>
            <wp:docPr id="343683345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4772" cy="6449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6D6420" w14:textId="77777777" w:rsidR="00FD62CF" w:rsidRDefault="00FD62CF" w:rsidP="00FD62CF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</w:p>
    <w:p w14:paraId="00A706F5" w14:textId="77777777" w:rsidR="00FD62CF" w:rsidRDefault="00FD62CF" w:rsidP="00FD62CF">
      <w:pPr>
        <w:spacing w:line="480" w:lineRule="auto"/>
        <w:ind w:right="-1"/>
        <w:jc w:val="left"/>
        <w:rPr>
          <w:color w:val="000000"/>
          <w:szCs w:val="24"/>
          <w:lang w:val="pt-BR"/>
        </w:rPr>
      </w:pPr>
    </w:p>
    <w:p w14:paraId="038AF61D" w14:textId="77777777" w:rsidR="006E4209" w:rsidRPr="00F66F20" w:rsidRDefault="006E4209" w:rsidP="00450510">
      <w:pPr>
        <w:spacing w:line="480" w:lineRule="auto"/>
        <w:ind w:right="-1"/>
        <w:jc w:val="center"/>
        <w:rPr>
          <w:rFonts w:ascii="Arial" w:hAnsi="Arial" w:cs="Arial"/>
          <w:szCs w:val="24"/>
        </w:rPr>
        <w:sectPr w:rsidR="006E4209" w:rsidRPr="00F66F20" w:rsidSect="00AB49DC">
          <w:pgSz w:w="11910" w:h="16850"/>
          <w:pgMar w:top="1134" w:right="1134" w:bottom="1134" w:left="1701" w:header="720" w:footer="720" w:gutter="0"/>
          <w:cols w:space="720"/>
        </w:sectPr>
      </w:pPr>
    </w:p>
    <w:p w14:paraId="26F5990F" w14:textId="77777777" w:rsidR="00FF35C8" w:rsidRDefault="006E4209" w:rsidP="00450510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  <w:r w:rsidRPr="00F66F20">
        <w:rPr>
          <w:rFonts w:ascii="Arial" w:hAnsi="Arial" w:cs="Arial"/>
          <w:color w:val="000000" w:themeColor="text1"/>
          <w:szCs w:val="24"/>
          <w:lang w:val="pt-BR"/>
        </w:rPr>
        <w:lastRenderedPageBreak/>
        <w:t xml:space="preserve">Apêndice </w:t>
      </w:r>
      <w:r>
        <w:rPr>
          <w:rFonts w:ascii="Arial" w:hAnsi="Arial" w:cs="Arial"/>
          <w:color w:val="000000" w:themeColor="text1"/>
          <w:szCs w:val="24"/>
          <w:lang w:val="pt-BR"/>
        </w:rPr>
        <w:t>VII</w:t>
      </w:r>
    </w:p>
    <w:p w14:paraId="5EDA2820" w14:textId="0CA8F2D0" w:rsidR="006E4209" w:rsidRDefault="006E4209" w:rsidP="00450510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  <w:r w:rsidRPr="00F66F20">
        <w:rPr>
          <w:rFonts w:ascii="Arial" w:hAnsi="Arial" w:cs="Arial"/>
          <w:noProof/>
          <w:szCs w:val="24"/>
        </w:rPr>
        <w:drawing>
          <wp:inline distT="0" distB="0" distL="0" distR="0" wp14:anchorId="6EA214B9" wp14:editId="22802E50">
            <wp:extent cx="8857675" cy="4679092"/>
            <wp:effectExtent l="0" t="0" r="635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5096" t="17486" r="17367" b="19064"/>
                    <a:stretch/>
                  </pic:blipFill>
                  <pic:spPr bwMode="auto">
                    <a:xfrm>
                      <a:off x="0" y="0"/>
                      <a:ext cx="8890263" cy="46963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7ED7E" w14:textId="77777777" w:rsidR="00FF35C8" w:rsidRDefault="00FF35C8" w:rsidP="00450510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</w:p>
    <w:p w14:paraId="75689FBC" w14:textId="77777777" w:rsidR="006E4209" w:rsidRDefault="006E4209" w:rsidP="00450510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  <w:r w:rsidRPr="00F66F20">
        <w:rPr>
          <w:rFonts w:ascii="Arial" w:hAnsi="Arial" w:cs="Arial"/>
          <w:color w:val="000000" w:themeColor="text1"/>
          <w:szCs w:val="24"/>
          <w:lang w:val="pt-BR"/>
        </w:rPr>
        <w:lastRenderedPageBreak/>
        <w:t xml:space="preserve">Apêndice </w:t>
      </w:r>
      <w:r>
        <w:rPr>
          <w:rFonts w:ascii="Arial" w:hAnsi="Arial" w:cs="Arial"/>
          <w:color w:val="000000" w:themeColor="text1"/>
          <w:szCs w:val="24"/>
          <w:lang w:val="pt-BR"/>
        </w:rPr>
        <w:t>VIII</w:t>
      </w:r>
    </w:p>
    <w:p w14:paraId="1C3DF6A2" w14:textId="142C45DF" w:rsidR="00873DE9" w:rsidRDefault="006E4209" w:rsidP="00CD66E3">
      <w:pPr>
        <w:spacing w:line="480" w:lineRule="auto"/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  <w:r w:rsidRPr="00F66F20">
        <w:rPr>
          <w:rFonts w:ascii="Arial" w:hAnsi="Arial" w:cs="Arial"/>
          <w:noProof/>
          <w:szCs w:val="24"/>
        </w:rPr>
        <w:drawing>
          <wp:inline distT="0" distB="0" distL="0" distR="0" wp14:anchorId="7729CDE4" wp14:editId="6A0A090E">
            <wp:extent cx="8864629" cy="4530811"/>
            <wp:effectExtent l="0" t="0" r="0" b="3175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685" t="4385" r="947" b="6184"/>
                    <a:stretch/>
                  </pic:blipFill>
                  <pic:spPr bwMode="auto">
                    <a:xfrm>
                      <a:off x="0" y="0"/>
                      <a:ext cx="8893772" cy="45457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6A1C0" w14:textId="77777777" w:rsidR="00FD62CF" w:rsidRDefault="00FD62CF" w:rsidP="00FD62CF">
      <w:pPr>
        <w:spacing w:line="480" w:lineRule="auto"/>
        <w:ind w:right="-1"/>
        <w:rPr>
          <w:rFonts w:ascii="Arial" w:hAnsi="Arial" w:cs="Arial"/>
          <w:bCs/>
          <w:color w:val="000000"/>
          <w:szCs w:val="24"/>
          <w:lang w:val="pt-BR"/>
        </w:rPr>
      </w:pPr>
    </w:p>
    <w:p w14:paraId="53C862ED" w14:textId="77777777" w:rsidR="00CD66E3" w:rsidRDefault="00CD66E3" w:rsidP="00FD62CF">
      <w:pPr>
        <w:spacing w:line="480" w:lineRule="auto"/>
        <w:ind w:right="-1"/>
        <w:rPr>
          <w:rFonts w:ascii="Arial" w:hAnsi="Arial" w:cs="Arial"/>
          <w:bCs/>
          <w:color w:val="000000"/>
          <w:szCs w:val="24"/>
          <w:lang w:val="pt-BR"/>
        </w:rPr>
      </w:pPr>
    </w:p>
    <w:p w14:paraId="34BF4A00" w14:textId="3A86A08A" w:rsidR="00873DE9" w:rsidRPr="00F66F20" w:rsidRDefault="00873DE9" w:rsidP="00873DE9">
      <w:pPr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  <w:r>
        <w:rPr>
          <w:rFonts w:ascii="Arial" w:hAnsi="Arial" w:cs="Arial"/>
          <w:color w:val="000000" w:themeColor="text1"/>
          <w:szCs w:val="24"/>
          <w:lang w:val="pt-BR"/>
        </w:rPr>
        <w:lastRenderedPageBreak/>
        <w:t xml:space="preserve">Apêndice </w:t>
      </w:r>
      <w:r w:rsidR="001121DE">
        <w:rPr>
          <w:rFonts w:ascii="Arial" w:hAnsi="Arial" w:cs="Arial"/>
          <w:color w:val="000000" w:themeColor="text1"/>
          <w:szCs w:val="24"/>
          <w:lang w:val="pt-BR"/>
        </w:rPr>
        <w:t>IX</w:t>
      </w:r>
    </w:p>
    <w:p w14:paraId="2986A284" w14:textId="77777777" w:rsidR="00873DE9" w:rsidRDefault="00873DE9" w:rsidP="00873DE9">
      <w:pPr>
        <w:ind w:right="-1"/>
        <w:jc w:val="center"/>
        <w:rPr>
          <w:rFonts w:ascii="Arial" w:hAnsi="Arial" w:cs="Arial"/>
          <w:color w:val="000000" w:themeColor="text1"/>
          <w:szCs w:val="24"/>
          <w:lang w:val="pt-BR"/>
        </w:rPr>
      </w:pPr>
    </w:p>
    <w:p w14:paraId="2E813128" w14:textId="2D478993" w:rsidR="00C84955" w:rsidRDefault="00873DE9" w:rsidP="00C84955">
      <w:pPr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  <w:r w:rsidRPr="00F66F20">
        <w:rPr>
          <w:rFonts w:ascii="Arial" w:hAnsi="Arial" w:cs="Arial"/>
          <w:noProof/>
          <w:szCs w:val="24"/>
        </w:rPr>
        <w:drawing>
          <wp:inline distT="0" distB="0" distL="0" distR="0" wp14:anchorId="6D2768BE" wp14:editId="6E7755E0">
            <wp:extent cx="5220955" cy="3241964"/>
            <wp:effectExtent l="0" t="0" r="0" b="0"/>
            <wp:docPr id="243706694" name="Imagem 243706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9747" cy="3290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2595D" w14:textId="77777777" w:rsidR="00C84955" w:rsidRPr="00C84955" w:rsidRDefault="00C84955" w:rsidP="00C84955">
      <w:pPr>
        <w:ind w:right="-1"/>
        <w:jc w:val="center"/>
        <w:rPr>
          <w:rFonts w:ascii="Arial" w:hAnsi="Arial" w:cs="Arial"/>
          <w:bCs/>
          <w:color w:val="000000"/>
          <w:szCs w:val="24"/>
          <w:lang w:val="pt-BR"/>
        </w:rPr>
      </w:pPr>
    </w:p>
    <w:p w14:paraId="3002FA0D" w14:textId="35BC4EEA" w:rsidR="00E4389C" w:rsidRDefault="00873DE9" w:rsidP="00450510">
      <w:pPr>
        <w:spacing w:line="480" w:lineRule="auto"/>
        <w:ind w:right="-1"/>
        <w:jc w:val="center"/>
      </w:pPr>
      <w:r w:rsidRPr="007C648E">
        <w:rPr>
          <w:noProof/>
        </w:rPr>
        <w:drawing>
          <wp:inline distT="0" distB="0" distL="0" distR="0" wp14:anchorId="040908EE" wp14:editId="5F0B3C9A">
            <wp:extent cx="5581402" cy="1901220"/>
            <wp:effectExtent l="0" t="0" r="635" b="3810"/>
            <wp:docPr id="647636150" name="Imagem 647636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3318" cy="19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4389C" w:rsidSect="00CD66E3">
      <w:footerReference w:type="default" r:id="rId16"/>
      <w:pgSz w:w="16838" w:h="11906" w:orient="landscape"/>
      <w:pgMar w:top="1701" w:right="1134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12E60" w14:textId="77777777" w:rsidR="007633AB" w:rsidRDefault="00000000">
    <w:pPr>
      <w:pStyle w:val="Rodap"/>
      <w:jc w:val="right"/>
    </w:pPr>
  </w:p>
  <w:p w14:paraId="0FED017A" w14:textId="77777777" w:rsidR="007633AB" w:rsidRDefault="00000000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C8B605" w14:textId="77777777" w:rsidR="009F19A0" w:rsidRDefault="00000000">
    <w:pPr>
      <w:pStyle w:val="Rodap"/>
      <w:jc w:val="right"/>
    </w:pPr>
  </w:p>
  <w:p w14:paraId="6DFBA91E" w14:textId="77777777" w:rsidR="009F19A0" w:rsidRDefault="00000000">
    <w:pPr>
      <w:pStyle w:val="Rodap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4209"/>
    <w:rsid w:val="001121DE"/>
    <w:rsid w:val="00450510"/>
    <w:rsid w:val="00516495"/>
    <w:rsid w:val="006E4209"/>
    <w:rsid w:val="00873DE9"/>
    <w:rsid w:val="009C5A81"/>
    <w:rsid w:val="00AB49DC"/>
    <w:rsid w:val="00C84955"/>
    <w:rsid w:val="00CD66E3"/>
    <w:rsid w:val="00E4389C"/>
    <w:rsid w:val="00FD62CF"/>
    <w:rsid w:val="00FF3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8B09A28"/>
  <w15:chartTrackingRefBased/>
  <w15:docId w15:val="{EF37A64E-4CBD-4348-AA64-C9946CCBEB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4209"/>
    <w:pPr>
      <w:widowControl w:val="0"/>
      <w:autoSpaceDE w:val="0"/>
      <w:autoSpaceDN w:val="0"/>
      <w:spacing w:after="0" w:line="240" w:lineRule="auto"/>
      <w:jc w:val="both"/>
    </w:pPr>
    <w:rPr>
      <w:rFonts w:ascii="Times New Roman" w:eastAsia="Times New Roman" w:hAnsi="Times New Roman" w:cs="Times New Roman"/>
      <w:sz w:val="24"/>
      <w:lang w:val="pt-PT"/>
    </w:rPr>
  </w:style>
  <w:style w:type="paragraph" w:styleId="Ttulo1">
    <w:name w:val="heading 1"/>
    <w:basedOn w:val="Normal"/>
    <w:link w:val="Ttulo1Char"/>
    <w:uiPriority w:val="1"/>
    <w:qFormat/>
    <w:rsid w:val="006E4209"/>
    <w:pPr>
      <w:spacing w:before="75"/>
      <w:ind w:left="988" w:right="1154"/>
      <w:jc w:val="center"/>
      <w:outlineLvl w:val="0"/>
    </w:pPr>
    <w:rPr>
      <w:b/>
      <w:bCs/>
      <w:sz w:val="28"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1"/>
    <w:rsid w:val="006E4209"/>
    <w:rPr>
      <w:rFonts w:ascii="Times New Roman" w:eastAsia="Times New Roman" w:hAnsi="Times New Roman" w:cs="Times New Roman"/>
      <w:b/>
      <w:bCs/>
      <w:sz w:val="28"/>
      <w:szCs w:val="28"/>
      <w:lang w:val="pt-PT"/>
    </w:rPr>
  </w:style>
  <w:style w:type="paragraph" w:styleId="NormalWeb">
    <w:name w:val="Normal (Web)"/>
    <w:basedOn w:val="Normal"/>
    <w:uiPriority w:val="99"/>
    <w:unhideWhenUsed/>
    <w:rsid w:val="006E4209"/>
    <w:pPr>
      <w:widowControl/>
      <w:autoSpaceDE/>
      <w:autoSpaceDN/>
      <w:spacing w:before="100" w:beforeAutospacing="1" w:after="100" w:afterAutospacing="1"/>
    </w:pPr>
    <w:rPr>
      <w:szCs w:val="24"/>
      <w:lang w:val="pt-BR" w:eastAsia="pt-BR"/>
    </w:rPr>
  </w:style>
  <w:style w:type="paragraph" w:styleId="Rodap">
    <w:name w:val="footer"/>
    <w:basedOn w:val="Normal"/>
    <w:link w:val="RodapChar"/>
    <w:uiPriority w:val="99"/>
    <w:unhideWhenUsed/>
    <w:rsid w:val="006E4209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6E4209"/>
    <w:rPr>
      <w:rFonts w:ascii="Times New Roman" w:eastAsia="Times New Roman" w:hAnsi="Times New Roman" w:cs="Times New Roman"/>
      <w:sz w:val="24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6.emf"/><Relationship Id="rId5" Type="http://schemas.openxmlformats.org/officeDocument/2006/relationships/image" Target="media/image1.png"/><Relationship Id="rId15" Type="http://schemas.openxmlformats.org/officeDocument/2006/relationships/image" Target="media/image10.emf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em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99C8C6D-7FE6-47C5-ADC0-6D7A1D18D0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345</TotalTime>
  <Pages>11</Pages>
  <Words>647</Words>
  <Characters>3499</Characters>
  <Application>Microsoft Office Word</Application>
  <DocSecurity>0</DocSecurity>
  <Lines>29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Henrique Raupp</dc:creator>
  <cp:keywords/>
  <dc:description/>
  <cp:lastModifiedBy>Henrique Raupp</cp:lastModifiedBy>
  <cp:revision>7</cp:revision>
  <dcterms:created xsi:type="dcterms:W3CDTF">2023-07-29T00:18:00Z</dcterms:created>
  <dcterms:modified xsi:type="dcterms:W3CDTF">2023-07-31T03:56:00Z</dcterms:modified>
</cp:coreProperties>
</file>