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4986"/>
        <w:gridCol w:w="4986"/>
      </w:tblGrid>
      <w:tr>
        <w:tc>
          <w:tcPr>
            <w:tcW w:type="dxa" w:w="3118"/>
            <w:shd w:val="clear" w:color="auto" w:fill="1B3A5C"/>
            <w:vAlign w:val="center"/>
          </w:tcPr>
          <w:p>
            <w:pPr>
              <w:spacing w:before="120" w:after="120"/>
              <w:ind w:left="113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94132" cy="10079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taube minizad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4132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  <w:shd w:val="clear" w:color="auto" w:fill="1B3A5C"/>
            <w:vAlign w:val="center"/>
          </w:tcPr>
          <w:p>
            <w:pPr>
              <w:spacing w:before="200" w:after="40"/>
              <w:ind w:right="170"/>
              <w:jc w:val="right"/>
            </w:pPr>
            <w:r>
              <w:rPr>
                <w:rFonts w:ascii="Calibri" w:hAnsi="Calibri"/>
                <w:b/>
                <w:color w:val="FFFFFF"/>
                <w:sz w:val="32"/>
              </w:rPr>
              <w:t>TAUBE EQUIPAMENTOS</w:t>
            </w:r>
          </w:p>
          <w:p>
            <w:pPr>
              <w:spacing w:before="40" w:after="200"/>
              <w:ind w:right="170"/>
              <w:jc w:val="right"/>
            </w:pPr>
            <w:r>
              <w:rPr>
                <w:rFonts w:ascii="Calibri" w:hAnsi="Calibri"/>
                <w:color w:val="A8C8E8"/>
                <w:sz w:val="20"/>
              </w:rPr>
              <w:t>www.taubeequipamentos.com.br</w:t>
            </w:r>
          </w:p>
        </w:tc>
      </w:tr>
    </w:tbl>
    <w:p>
      <w:pPr>
        <w:spacing w:before="0" w:after="0"/>
        <w:pBdr>
          <w:bottom w:val="single" w:sz="12" w:color="2E6DA8"/>
        </w:pBdr>
      </w:pPr>
    </w:p>
    <w:p>
      <w:pPr>
        <w:spacing w:before="160" w:after="160"/>
        <w:jc w:val="center"/>
      </w:pPr>
      <w:r>
        <w:rPr>
          <w:rFonts w:ascii="Calibri" w:hAnsi="Calibri"/>
          <w:b/>
          <w:color w:val="1B3A5C"/>
          <w:sz w:val="26"/>
        </w:rPr>
        <w:t>PROPOSTA COMERCIAL N° 000 / 2026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4986"/>
        <w:gridCol w:w="4986"/>
      </w:tblGrid>
      <w:tr>
        <w:tc>
          <w:tcPr>
            <w:tcW w:type="dxa" w:w="5102"/>
            <w:shd w:val="clear" w:color="auto" w:fill="E8F1FA"/>
          </w:tcPr>
          <w:p>
            <w:pPr>
              <w:spacing w:before="80" w:after="40"/>
              <w:ind w:left="170"/>
            </w:pPr>
            <w:r>
              <w:rPr>
                <w:rFonts w:ascii="Calibri" w:hAnsi="Calibri"/>
                <w:b/>
                <w:color w:val="2E6DA8"/>
                <w:sz w:val="16"/>
              </w:rPr>
              <w:t>DESTINATÁRIO</w:t>
            </w:r>
          </w:p>
          <w:p>
            <w:pPr>
              <w:spacing w:before="20" w:after="20"/>
              <w:ind w:left="170"/>
            </w:pPr>
            <w:r>
              <w:rPr>
                <w:rFonts w:ascii="Calibri" w:hAnsi="Calibri"/>
                <w:b/>
                <w:color w:val="1B3A5C"/>
                <w:sz w:val="22"/>
              </w:rPr>
              <w:t>EMPRESA MODELO LTDA</w:t>
            </w:r>
          </w:p>
          <w:p>
            <w:pPr>
              <w:spacing w:before="20" w:after="20"/>
              <w:ind w:left="170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Rua Exemplo, 100 – Blumenau / SC</w:t>
            </w:r>
          </w:p>
          <w:p>
            <w:pPr>
              <w:spacing w:before="20" w:after="20"/>
              <w:ind w:left="170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(47) 9 9999-9999</w:t>
            </w:r>
          </w:p>
          <w:p>
            <w:pPr>
              <w:spacing w:before="20" w:after="20"/>
              <w:ind w:left="170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Nome do Responsável</w:t>
            </w:r>
          </w:p>
          <w:p>
            <w:pPr>
              <w:spacing w:before="20" w:after="20"/>
              <w:ind w:left="170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contato@empresamodelo.com.br</w:t>
            </w:r>
          </w:p>
          <w:p>
            <w:pPr>
              <w:spacing w:before="80" w:after="0"/>
            </w:pPr>
          </w:p>
        </w:tc>
        <w:tc>
          <w:tcPr>
            <w:tcW w:type="dxa" w:w="4819"/>
            <w:shd w:val="clear" w:color="auto" w:fill="FFFFFF"/>
          </w:tcPr>
          <w:p>
            <w:pPr>
              <w:spacing w:before="80" w:after="40"/>
              <w:ind w:left="170"/>
            </w:pPr>
            <w:r>
              <w:rPr>
                <w:rFonts w:ascii="Calibri" w:hAnsi="Calibri"/>
                <w:b/>
                <w:color w:val="2E6DA8"/>
                <w:sz w:val="16"/>
              </w:rPr>
              <w:t>EMISSÃO</w:t>
            </w:r>
          </w:p>
          <w:p>
            <w:pPr>
              <w:spacing w:before="20" w:after="20"/>
              <w:ind w:left="170"/>
            </w:pPr>
            <w:r>
              <w:rPr>
                <w:rFonts w:ascii="Calibri" w:hAnsi="Calibri"/>
                <w:color w:val="222222"/>
                <w:sz w:val="20"/>
              </w:rPr>
              <w:t>Data: 09/06/2026</w:t>
            </w:r>
          </w:p>
          <w:p>
            <w:pPr>
              <w:spacing w:before="20" w:after="20"/>
              <w:ind w:left="170"/>
            </w:pPr>
            <w:r>
              <w:rPr>
                <w:rFonts w:ascii="Calibri" w:hAnsi="Calibri"/>
                <w:color w:val="222222"/>
                <w:sz w:val="20"/>
              </w:rPr>
              <w:t>Validade: 15 dias a partir da emissão</w:t>
            </w:r>
          </w:p>
          <w:p>
            <w:pPr>
              <w:spacing w:before="20" w:after="20"/>
              <w:ind w:left="170"/>
            </w:pPr>
            <w:r>
              <w:rPr>
                <w:rFonts w:ascii="Calibri" w:hAnsi="Calibri"/>
                <w:color w:val="222222"/>
                <w:sz w:val="20"/>
              </w:rPr>
              <w:t>CNPJ: 11.478.834/0001-23</w:t>
            </w:r>
          </w:p>
          <w:p>
            <w:pPr>
              <w:spacing w:before="20" w:after="20"/>
              <w:ind w:left="170"/>
            </w:pPr>
            <w:r>
              <w:rPr>
                <w:rFonts w:ascii="Calibri" w:hAnsi="Calibri"/>
                <w:color w:val="222222"/>
                <w:sz w:val="20"/>
              </w:rPr>
              <w:t>IE: 256.047.162</w:t>
            </w:r>
          </w:p>
          <w:p>
            <w:pPr>
              <w:spacing w:before="20" w:after="20"/>
              <w:ind w:left="170"/>
            </w:pPr>
            <w:r>
              <w:rPr>
                <w:rFonts w:ascii="Calibri" w:hAnsi="Calibri"/>
                <w:color w:val="222222"/>
                <w:sz w:val="20"/>
              </w:rPr>
              <w:t>Simples Nacional</w:t>
            </w:r>
          </w:p>
          <w:p>
            <w:pPr>
              <w:spacing w:before="80" w:after="0"/>
            </w:pPr>
          </w:p>
        </w:tc>
      </w:tr>
    </w:tbl>
    <w:p/>
    <w:p>
      <w:pPr>
        <w:spacing w:before="200" w:after="80"/>
        <w:pBdr>
          <w:bottom w:val="single" w:sz="6" w:color="1B3A5C"/>
        </w:pBdr>
      </w:pPr>
      <w:r>
        <w:rPr>
          <w:rFonts w:ascii="Calibri" w:hAnsi="Calibri"/>
          <w:b/>
          <w:color w:val="1B3A5C"/>
          <w:sz w:val="26"/>
        </w:rPr>
        <w:t>1. APRESENTAÇÃO</w:t>
      </w:r>
    </w:p>
    <w:p>
      <w:pPr>
        <w:spacing w:before="0" w:after="60"/>
      </w:pPr>
      <w:r>
        <w:rPr>
          <w:rFonts w:ascii="Calibri" w:hAnsi="Calibri"/>
          <w:b w:val="0"/>
          <w:color w:val="222222"/>
          <w:sz w:val="21"/>
        </w:rPr>
        <w:t>A TAUBE EQUIPAMENTOS apresenta sua proposta comercial para fornecimento de equipamento pneumático desenvolvido com tecnologia própria e fabricação nacional.</w:t>
      </w:r>
    </w:p>
    <w:p>
      <w:pPr>
        <w:spacing w:before="0" w:after="60"/>
      </w:pPr>
      <w:r>
        <w:rPr>
          <w:rFonts w:ascii="Calibri" w:hAnsi="Calibri"/>
          <w:b w:val="0"/>
          <w:color w:val="222222"/>
          <w:sz w:val="21"/>
        </w:rPr>
        <w:t>Nossa solução foi especialmente projetada para atender às necessidades operacionais da EMPRESA MODELO LTDA, garantindo precisão, durabilidade e alta performance em linha de produção.</w:t>
      </w:r>
    </w:p>
    <w:p/>
    <w:p>
      <w:pPr>
        <w:spacing w:before="200" w:after="80"/>
        <w:pBdr>
          <w:bottom w:val="single" w:sz="6" w:color="1B3A5C"/>
        </w:pBdr>
      </w:pPr>
      <w:r>
        <w:rPr>
          <w:rFonts w:ascii="Calibri" w:hAnsi="Calibri"/>
          <w:b/>
          <w:color w:val="1B3A5C"/>
          <w:sz w:val="26"/>
        </w:rPr>
        <w:t>2. OBJETIVO</w:t>
      </w:r>
    </w:p>
    <w:p>
      <w:pPr>
        <w:spacing w:before="0" w:after="60"/>
      </w:pPr>
      <w:r>
        <w:rPr>
          <w:rFonts w:ascii="Calibri" w:hAnsi="Calibri"/>
          <w:b w:val="0"/>
          <w:color w:val="222222"/>
          <w:sz w:val="21"/>
        </w:rPr>
        <w:t>A presente proposta contempla o fornecimento de Apalpador Pneumático TB Axial, para aplicação na operação da EMPRESA MODELO LTDA.</w:t>
      </w:r>
    </w:p>
    <w:p>
      <w:pPr>
        <w:spacing w:before="0" w:after="60"/>
      </w:pPr>
      <w:r>
        <w:rPr>
          <w:rFonts w:ascii="Calibri" w:hAnsi="Calibri"/>
          <w:b w:val="0"/>
          <w:color w:val="222222"/>
          <w:sz w:val="21"/>
        </w:rPr>
        <w:t>O equipamento tem como objetivo garantir a medição contínua e precisa em linha, contribuindo para a redução de refugo e aumento da eficiência produtiva.</w:t>
      </w:r>
    </w:p>
    <w:p>
      <w:r>
        <w:br w:type="page"/>
      </w:r>
    </w:p>
    <w:p>
      <w:pPr>
        <w:spacing w:before="200" w:after="80"/>
        <w:pBdr>
          <w:bottom w:val="single" w:sz="6" w:color="1B3A5C"/>
        </w:pBdr>
      </w:pPr>
      <w:r>
        <w:rPr>
          <w:rFonts w:ascii="Calibri" w:hAnsi="Calibri"/>
          <w:b/>
          <w:color w:val="1B3A5C"/>
          <w:sz w:val="26"/>
        </w:rPr>
        <w:t>3. ITEM 01 – APALPADOR PNEUMÁTICO TB AXIAL</w:t>
      </w:r>
    </w:p>
    <w:p>
      <w:pPr>
        <w:spacing w:before="120" w:after="80"/>
        <w:pBdr>
          <w:bottom w:val="single" w:sz="6" w:color="1B3A5C"/>
        </w:pBdr>
      </w:pPr>
      <w:r>
        <w:rPr>
          <w:rFonts w:ascii="Calibri" w:hAnsi="Calibri"/>
          <w:b/>
          <w:color w:val="1B3A5C"/>
          <w:sz w:val="22"/>
        </w:rPr>
        <w:t>3.1 Quantidade</w:t>
      </w:r>
    </w:p>
    <w:tbl>
      <w:tblPr>
        <w:tblW w:w="9925" w:type="dxa"/>
        <w:jc w:val="left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Layout w:type="fixed"/>
      </w:tblPr>
      <w:tblGrid>
        <w:gridCol w:w="1363"/>
        <w:gridCol w:w="8562"/>
      </w:tblGrid>
      <w:tr>
        <w:tc>
          <w:tcPr>
            <w:tcW w:w="1363" w:type="dxa"/>
            <w:shd w:val="clear" w:color="auto" w:fill="1B3A5C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QTD</w:t>
            </w:r>
          </w:p>
        </w:tc>
        <w:tc>
          <w:tcPr>
            <w:tcW w:w="8562" w:type="dxa"/>
            <w:shd w:val="clear" w:color="auto" w:fill="1B3A5C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PRODUTO</w:t>
            </w:r>
          </w:p>
        </w:tc>
      </w:tr>
      <w:tr>
        <w:tc>
          <w:tcPr>
            <w:tcW w:w="1363" w:type="dxa"/>
            <w:shd w:val="clear" w:color="auto" w:fill="E8F1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1B3A5C"/>
                <w:sz w:val="22"/>
              </w:rPr>
              <w:t>01</w:t>
            </w:r>
          </w:p>
        </w:tc>
        <w:tc>
          <w:tcPr>
            <w:tcW w:w="8562" w:type="dxa"/>
            <w:shd w:val="clear" w:color="auto" w:fill="E8F1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Apalpador Pneumático TB Axial completo</w:t>
            </w:r>
          </w:p>
        </w:tc>
      </w:tr>
      <w:tr>
        <w:tc>
          <w:tcPr>
            <w:tcW w:w="1363" w:type="dxa"/>
            <w:shd w:val="clear" w:color="auto" w:fill="FFFFFF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1B3A5C"/>
                <w:sz w:val="22"/>
              </w:rPr>
              <w:t>01</w:t>
            </w:r>
          </w:p>
        </w:tc>
        <w:tc>
          <w:tcPr>
            <w:tcW w:w="8562" w:type="dxa"/>
            <w:shd w:val="clear" w:color="auto" w:fill="FFFFFF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Kit de fixação e acessórios</w:t>
            </w:r>
          </w:p>
        </w:tc>
      </w:tr>
    </w:tbl>
    <w:p/>
    <w:p>
      <w:pPr>
        <w:spacing w:before="120" w:after="80"/>
        <w:pBdr>
          <w:bottom w:val="single" w:sz="6" w:color="1B3A5C"/>
        </w:pBdr>
      </w:pPr>
      <w:r>
        <w:rPr>
          <w:rFonts w:ascii="Calibri" w:hAnsi="Calibri"/>
          <w:b/>
          <w:color w:val="1B3A5C"/>
          <w:sz w:val="22"/>
        </w:rPr>
        <w:t>3.2 Dados de Aplicação</w:t>
      </w:r>
    </w:p>
    <w:tbl>
      <w:tblPr>
        <w:tblW w:w="9975" w:type="dxa"/>
        <w:jc w:val="left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Layout w:type="fixed"/>
      </w:tblPr>
      <w:tblGrid>
        <w:gridCol w:w="3575"/>
        <w:gridCol w:w="6400"/>
      </w:tblGrid>
      <w:tr>
        <w:tc>
          <w:tcPr>
            <w:tcW w:w="3575" w:type="dxa"/>
            <w:shd w:val="clear" w:color="auto" w:fill="E8F1FA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/>
                <w:color w:val="1B3A5C"/>
                <w:sz w:val="20"/>
              </w:rPr>
              <w:t>Diâmetro do rolo</w:t>
            </w:r>
          </w:p>
        </w:tc>
        <w:tc>
          <w:tcPr>
            <w:tcW w:w="6400" w:type="dxa"/>
            <w:shd w:val="clear" w:color="auto" w:fill="E8F1FA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500 mm</w:t>
            </w:r>
          </w:p>
        </w:tc>
      </w:tr>
      <w:tr>
        <w:tc>
          <w:tcPr>
            <w:tcW w:w="3575" w:type="dxa"/>
            <w:shd w:val="clear" w:color="auto" w:fill="FFFFFF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/>
                <w:color w:val="1B3A5C"/>
                <w:sz w:val="20"/>
              </w:rPr>
              <w:t>Velocidade de linha</w:t>
            </w:r>
          </w:p>
        </w:tc>
        <w:tc>
          <w:tcPr>
            <w:tcW w:w="6400" w:type="dxa"/>
            <w:shd w:val="clear" w:color="auto" w:fill="FFFFFF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800 m/min</w:t>
            </w:r>
          </w:p>
        </w:tc>
      </w:tr>
      <w:tr>
        <w:tc>
          <w:tcPr>
            <w:tcW w:w="3575" w:type="dxa"/>
            <w:shd w:val="clear" w:color="auto" w:fill="E8F1FA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/>
                <w:color w:val="1B3A5C"/>
                <w:sz w:val="20"/>
              </w:rPr>
              <w:t>Temperatura de operação</w:t>
            </w:r>
          </w:p>
        </w:tc>
        <w:tc>
          <w:tcPr>
            <w:tcW w:w="6400" w:type="dxa"/>
            <w:shd w:val="clear" w:color="auto" w:fill="E8F1FA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Ambiente</w:t>
            </w:r>
          </w:p>
        </w:tc>
      </w:tr>
      <w:tr>
        <w:tc>
          <w:tcPr>
            <w:tcW w:w="3575" w:type="dxa"/>
            <w:shd w:val="clear" w:color="auto" w:fill="FFFFFF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/>
                <w:color w:val="1B3A5C"/>
                <w:sz w:val="20"/>
              </w:rPr>
              <w:t>Pressão de trabalho</w:t>
            </w:r>
          </w:p>
        </w:tc>
        <w:tc>
          <w:tcPr>
            <w:tcW w:w="6400" w:type="dxa"/>
            <w:shd w:val="clear" w:color="auto" w:fill="FFFFFF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6 bar</w:t>
            </w:r>
          </w:p>
        </w:tc>
      </w:tr>
    </w:tbl>
    <w:p>
      <w:pPr>
        <w:spacing w:before="120" w:after="80"/>
        <w:pBdr>
          <w:bottom w:val="single" w:sz="6" w:color="1B3A5C"/>
        </w:pBdr>
      </w:pPr>
      <w:r>
        <w:rPr>
          <w:rFonts w:ascii="Calibri" w:hAnsi="Calibri"/>
          <w:b/>
          <w:color w:val="1B3A5C"/>
          <w:sz w:val="22"/>
        </w:rPr>
        <w:t>3.3 Características Construtivas</w:t>
      </w:r>
    </w:p>
    <w:tbl>
      <w:tblPr>
        <w:tblW w:w="9975" w:type="dxa"/>
        <w:jc w:val="left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Layout w:type="fixed"/>
      </w:tblPr>
      <w:tblGrid>
        <w:gridCol w:w="3575"/>
        <w:gridCol w:w="6400"/>
      </w:tblGrid>
      <w:tr>
        <w:tc>
          <w:tcPr>
            <w:tcW w:w="3575" w:type="dxa"/>
            <w:shd w:val="clear" w:color="auto" w:fill="E8F1FA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/>
                <w:color w:val="1B3A5C"/>
                <w:sz w:val="20"/>
              </w:rPr>
              <w:t>Corpo</w:t>
            </w:r>
          </w:p>
        </w:tc>
        <w:tc>
          <w:tcPr>
            <w:tcW w:w="6400" w:type="dxa"/>
            <w:shd w:val="clear" w:color="auto" w:fill="E8F1FA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Alumínio anodizado</w:t>
            </w:r>
          </w:p>
        </w:tc>
      </w:tr>
      <w:tr>
        <w:tc>
          <w:tcPr>
            <w:tcW w:w="3575" w:type="dxa"/>
            <w:shd w:val="clear" w:color="auto" w:fill="FFFFFF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/>
                <w:color w:val="1B3A5C"/>
                <w:sz w:val="20"/>
              </w:rPr>
              <w:t>Haste</w:t>
            </w:r>
          </w:p>
        </w:tc>
        <w:tc>
          <w:tcPr>
            <w:tcW w:w="6400" w:type="dxa"/>
            <w:shd w:val="clear" w:color="auto" w:fill="FFFFFF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Aço inox 304</w:t>
            </w:r>
          </w:p>
        </w:tc>
      </w:tr>
      <w:tr>
        <w:tc>
          <w:tcPr>
            <w:tcW w:w="3575" w:type="dxa"/>
            <w:shd w:val="clear" w:color="auto" w:fill="E8F1FA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/>
                <w:color w:val="1B3A5C"/>
                <w:sz w:val="20"/>
              </w:rPr>
              <w:t>Vedações</w:t>
            </w:r>
          </w:p>
        </w:tc>
        <w:tc>
          <w:tcPr>
            <w:tcW w:w="6400" w:type="dxa"/>
            <w:shd w:val="clear" w:color="auto" w:fill="E8F1FA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NBR / Viton</w:t>
            </w:r>
          </w:p>
        </w:tc>
      </w:tr>
    </w:tbl>
    <w:p/>
    <w:p>
      <w:pPr>
        <w:spacing w:before="120" w:after="80"/>
        <w:pBdr>
          <w:bottom w:val="single" w:sz="6" w:color="1B3A5C"/>
        </w:pBdr>
      </w:pPr>
      <w:r>
        <w:rPr>
          <w:rFonts w:ascii="Calibri" w:hAnsi="Calibri"/>
          <w:b/>
          <w:color w:val="1B3A5C"/>
          <w:sz w:val="22"/>
        </w:rPr>
        <w:t>3.4 Recursos Operacionais</w:t>
      </w:r>
    </w:p>
    <w:p>
      <w:pPr>
        <w:spacing w:before="0" w:after="60"/>
        <w:ind w:left="283"/>
      </w:pPr>
      <w:r>
        <w:rPr>
          <w:rFonts w:ascii="Calibri" w:hAnsi="Calibri"/>
          <w:b w:val="0"/>
          <w:color w:val="222222"/>
          <w:sz w:val="21"/>
        </w:rPr>
        <w:t>• Medição contínua e automática em linha de produção</w:t>
      </w:r>
    </w:p>
    <w:p>
      <w:pPr>
        <w:spacing w:before="0" w:after="60"/>
        <w:ind w:left="283"/>
      </w:pPr>
      <w:r>
        <w:rPr>
          <w:rFonts w:ascii="Calibri" w:hAnsi="Calibri"/>
          <w:b w:val="0"/>
          <w:color w:val="222222"/>
          <w:sz w:val="21"/>
        </w:rPr>
        <w:t>• Resposta rápida com sinal analógico 4-20mA</w:t>
      </w:r>
    </w:p>
    <w:p>
      <w:pPr>
        <w:spacing w:before="0" w:after="60"/>
        <w:ind w:left="283"/>
      </w:pPr>
      <w:r>
        <w:rPr>
          <w:rFonts w:ascii="Calibri" w:hAnsi="Calibri"/>
          <w:b w:val="0"/>
          <w:color w:val="222222"/>
          <w:sz w:val="21"/>
        </w:rPr>
        <w:t>• Ajuste de zero e span no próprio equipamento</w:t>
      </w:r>
    </w:p>
    <w:p/>
    <w:p>
      <w:pPr>
        <w:spacing w:before="120" w:after="80"/>
        <w:pBdr>
          <w:bottom w:val="single" w:sz="6" w:color="1B3A5C"/>
        </w:pBdr>
      </w:pPr>
      <w:r>
        <w:rPr>
          <w:rFonts w:ascii="Calibri" w:hAnsi="Calibri"/>
          <w:b/>
          <w:color w:val="1B3A5C"/>
          <w:sz w:val="22"/>
        </w:rPr>
        <w:t>3.5 Benefícios Operacionais</w:t>
      </w:r>
    </w:p>
    <w:p>
      <w:pPr>
        <w:spacing w:before="0" w:after="60"/>
        <w:ind w:left="283"/>
      </w:pPr>
      <w:r>
        <w:rPr>
          <w:rFonts w:ascii="Calibri" w:hAnsi="Calibri"/>
          <w:b w:val="0"/>
          <w:color w:val="222222"/>
          <w:sz w:val="21"/>
        </w:rPr>
        <w:t>• Redução de refugo por variação dimensional</w:t>
      </w:r>
    </w:p>
    <w:p>
      <w:pPr>
        <w:spacing w:before="0" w:after="60"/>
        <w:ind w:left="283"/>
      </w:pPr>
      <w:r>
        <w:rPr>
          <w:rFonts w:ascii="Calibri" w:hAnsi="Calibri"/>
          <w:b w:val="0"/>
          <w:color w:val="222222"/>
          <w:sz w:val="21"/>
        </w:rPr>
        <w:t>• Aumento da eficiência produtiva</w:t>
      </w:r>
    </w:p>
    <w:p>
      <w:pPr>
        <w:spacing w:before="0" w:after="60"/>
        <w:ind w:left="283"/>
      </w:pPr>
      <w:r>
        <w:rPr>
          <w:rFonts w:ascii="Calibri" w:hAnsi="Calibri"/>
          <w:b w:val="0"/>
          <w:color w:val="222222"/>
          <w:sz w:val="21"/>
        </w:rPr>
        <w:t>• Eliminação de medições manuais intermitentes</w:t>
      </w:r>
    </w:p>
    <w:p>
      <w:r>
        <w:br w:type="page"/>
      </w:r>
    </w:p>
    <w:p>
      <w:pPr>
        <w:spacing w:before="200" w:after="80"/>
        <w:pBdr>
          <w:bottom w:val="single" w:sz="6" w:color="1B3A5C"/>
        </w:pBdr>
      </w:pPr>
      <w:r>
        <w:rPr>
          <w:rFonts w:ascii="Calibri" w:hAnsi="Calibri"/>
          <w:b/>
          <w:color w:val="1B3A5C"/>
          <w:sz w:val="26"/>
        </w:rPr>
        <w:t>4. INVESTIMENTO</w:t>
      </w:r>
    </w:p>
    <w:tbl>
      <w:tblPr>
        <w:tblW w:w="9975" w:type="dxa"/>
        <w:jc w:val="left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Layout w:type="fixed"/>
      </w:tblPr>
      <w:tblGrid>
        <w:gridCol w:w="5200"/>
        <w:gridCol w:w="900"/>
        <w:gridCol w:w="2000"/>
        <w:gridCol w:w="1875"/>
      </w:tblGrid>
      <w:tr>
        <w:tc>
          <w:tcPr>
            <w:tcW w:w="5200" w:type="dxa"/>
            <w:shd w:val="clear" w:color="auto" w:fill="1B3A5C"/>
          </w:tcPr>
          <w:p>
            <w:pPr>
              <w:spacing w:before="60" w:after="60"/>
              <w:ind w:left="113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Descrição</w:t>
            </w:r>
          </w:p>
        </w:tc>
        <w:tc>
          <w:tcPr>
            <w:tcW w:w="900" w:type="dxa"/>
            <w:shd w:val="clear" w:color="auto" w:fill="1B3A5C"/>
          </w:tcPr>
          <w:p>
            <w:pPr>
              <w:spacing w:before="60" w:after="60"/>
              <w:ind w:left="113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Qtd.</w:t>
            </w:r>
          </w:p>
        </w:tc>
        <w:tc>
          <w:tcPr>
            <w:tcW w:w="2000" w:type="dxa"/>
            <w:shd w:val="clear" w:color="auto" w:fill="1B3A5C"/>
          </w:tcPr>
          <w:p>
            <w:pPr>
              <w:spacing w:before="60" w:after="60"/>
              <w:ind w:left="113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Valor Unit.</w:t>
            </w:r>
          </w:p>
        </w:tc>
        <w:tc>
          <w:tcPr>
            <w:tcW w:w="1875" w:type="dxa"/>
            <w:shd w:val="clear" w:color="auto" w:fill="1B3A5C"/>
          </w:tcPr>
          <w:p>
            <w:pPr>
              <w:spacing w:before="60" w:after="60"/>
              <w:ind w:left="113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w="5200" w:type="dxa"/>
            <w:shd w:val="clear" w:color="auto" w:fill="2E6DA8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/>
                <w:color w:val="FFFFFF"/>
                <w:sz w:val="20"/>
              </w:rPr>
              <w:t>ITEM 01 – Apalpador Pneumático TB Axial</w:t>
            </w:r>
          </w:p>
        </w:tc>
        <w:tc>
          <w:tcPr>
            <w:tcW w:w="900" w:type="dxa"/>
            <w:shd w:val="clear" w:color="auto" w:fill="2E6DA8"/>
          </w:tcPr>
          <w:p>
            <w:pPr>
              <w:spacing w:before="60" w:after="60"/>
              <w:ind w:left="113"/>
            </w:pPr>
          </w:p>
        </w:tc>
        <w:tc>
          <w:tcPr>
            <w:tcW w:w="2000" w:type="dxa"/>
            <w:shd w:val="clear" w:color="auto" w:fill="2E6DA8"/>
          </w:tcPr>
          <w:p>
            <w:pPr>
              <w:spacing w:before="60" w:after="60"/>
              <w:ind w:left="113"/>
            </w:pPr>
          </w:p>
        </w:tc>
        <w:tc>
          <w:tcPr>
            <w:tcW w:w="1875" w:type="dxa"/>
            <w:shd w:val="clear" w:color="auto" w:fill="2E6DA8"/>
          </w:tcPr>
          <w:p>
            <w:pPr>
              <w:spacing w:before="60" w:after="60"/>
              <w:ind w:left="113"/>
            </w:pPr>
          </w:p>
        </w:tc>
      </w:tr>
      <w:tr>
        <w:tc>
          <w:tcPr>
            <w:tcW w:w="5200" w:type="dxa"/>
            <w:shd w:val="clear" w:color="auto" w:fill="E8F1FA"/>
          </w:tcPr>
          <w:p>
            <w:pPr>
              <w:spacing w:before="60" w:after="60"/>
              <w:ind w:left="113"/>
              <w:jc w:val="left"/>
            </w:pPr>
            <w:r>
              <w:rPr>
                <w:rFonts w:ascii="Calibri" w:hAnsi="Calibri"/>
                <w:color w:val="222222"/>
                <w:sz w:val="20"/>
              </w:rPr>
              <w:t>Apalpador Pneumático TB Axial</w:t>
            </w:r>
          </w:p>
        </w:tc>
        <w:tc>
          <w:tcPr>
            <w:tcW w:w="900" w:type="dxa"/>
            <w:shd w:val="clear" w:color="auto" w:fill="E8F1FA"/>
          </w:tcPr>
          <w:p>
            <w:pPr>
              <w:spacing w:before="60" w:after="60"/>
              <w:ind w:left="113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01</w:t>
            </w:r>
          </w:p>
        </w:tc>
        <w:tc>
          <w:tcPr>
            <w:tcW w:w="2000" w:type="dxa"/>
            <w:shd w:val="clear" w:color="auto" w:fill="E8F1FA"/>
          </w:tcPr>
          <w:p>
            <w:pPr>
              <w:spacing w:before="60" w:after="60"/>
              <w:ind w:left="113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15000</w:t>
            </w:r>
          </w:p>
        </w:tc>
        <w:tc>
          <w:tcPr>
            <w:tcW w:w="1875" w:type="dxa"/>
            <w:shd w:val="clear" w:color="auto" w:fill="E8F1FA"/>
          </w:tcPr>
          <w:p>
            <w:pPr>
              <w:spacing w:before="60" w:after="60"/>
              <w:ind w:left="113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R$ 15.000,00</w:t>
            </w:r>
          </w:p>
        </w:tc>
      </w:tr>
      <w:tr>
        <w:tc>
          <w:tcPr>
            <w:tcW w:w="5200" w:type="dxa"/>
            <w:shd w:val="clear" w:color="auto" w:fill="1B3A5C"/>
          </w:tcPr>
          <w:p>
            <w:pPr>
              <w:spacing w:before="60" w:after="60"/>
              <w:ind w:left="113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TOTAL</w:t>
            </w:r>
          </w:p>
        </w:tc>
        <w:tc>
          <w:tcPr>
            <w:tcW w:w="900" w:type="dxa"/>
            <w:shd w:val="clear" w:color="auto" w:fill="1B3A5C"/>
          </w:tcPr>
          <w:p>
            <w:pPr>
              <w:spacing w:before="60" w:after="60"/>
              <w:ind w:left="113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w="2000" w:type="dxa"/>
            <w:shd w:val="clear" w:color="auto" w:fill="1B3A5C"/>
          </w:tcPr>
          <w:p>
            <w:pPr>
              <w:spacing w:before="60" w:after="60"/>
              <w:ind w:left="113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w="1875" w:type="dxa"/>
            <w:shd w:val="clear" w:color="auto" w:fill="1B3A5C"/>
          </w:tcPr>
          <w:p>
            <w:pPr>
              <w:spacing w:before="60" w:after="60"/>
              <w:ind w:left="113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R$ 15.000,00</w:t>
            </w:r>
          </w:p>
        </w:tc>
      </w:tr>
    </w:tbl>
    <w:p/>
    <w:p>
      <w:pPr>
        <w:spacing w:before="200" w:after="80"/>
        <w:pBdr>
          <w:bottom w:val="single" w:sz="6" w:color="1B3A5C"/>
        </w:pBdr>
      </w:pPr>
      <w:r>
        <w:rPr>
          <w:rFonts w:ascii="Calibri" w:hAnsi="Calibri"/>
          <w:b/>
          <w:color w:val="1B3A5C"/>
          <w:sz w:val="26"/>
        </w:rPr>
        <w:t>5. PRAZO DE ENTREGA</w:t>
      </w:r>
    </w:p>
    <w:p>
      <w:pPr>
        <w:spacing w:before="0" w:after="60"/>
      </w:pPr>
      <w:r>
        <w:rPr>
          <w:rFonts w:ascii="Calibri" w:hAnsi="Calibri"/>
          <w:b w:val="0"/>
          <w:color w:val="222222"/>
          <w:sz w:val="21"/>
        </w:rPr>
        <w:t>Item 01: 30 dias corridos após confirmação do pedido.</w:t>
      </w:r>
    </w:p>
    <w:p>
      <w:pPr>
        <w:spacing w:before="200" w:after="80"/>
        <w:pBdr>
          <w:bottom w:val="single" w:sz="6" w:color="1B3A5C"/>
        </w:pBdr>
      </w:pPr>
      <w:r>
        <w:rPr>
          <w:rFonts w:ascii="Calibri" w:hAnsi="Calibri"/>
          <w:b/>
          <w:color w:val="1B3A5C"/>
          <w:sz w:val="26"/>
        </w:rPr>
        <w:t>6. CONDIÇÕES DE PAGAMENTO</w:t>
      </w:r>
    </w:p>
    <w:p>
      <w:pPr>
        <w:spacing w:before="0" w:after="60"/>
        <w:ind w:left="283"/>
      </w:pPr>
      <w:r>
        <w:rPr>
          <w:rFonts w:ascii="Calibri" w:hAnsi="Calibri"/>
          <w:b w:val="0"/>
          <w:color w:val="222222"/>
          <w:sz w:val="21"/>
        </w:rPr>
        <w:t>• 50% no pedido, 50% na entrega.</w:t>
      </w:r>
    </w:p>
    <w:p>
      <w:pPr>
        <w:spacing w:before="0" w:after="60"/>
        <w:ind w:left="283"/>
      </w:pPr>
      <w:r>
        <w:rPr>
          <w:rFonts w:ascii="Calibri" w:hAnsi="Calibri"/>
          <w:b w:val="0"/>
          <w:color w:val="222222"/>
          <w:sz w:val="21"/>
        </w:rPr>
        <w:t>• Obs.: quando houver sinal de entrada, o prazo de entrega passa a ser contado a partir da data de confirmação do recebimento do sinal.</w:t>
      </w:r>
    </w:p>
    <w:p>
      <w:pPr>
        <w:spacing w:before="200" w:after="80"/>
        <w:pBdr>
          <w:bottom w:val="single" w:sz="6" w:color="1B3A5C"/>
        </w:pBdr>
      </w:pPr>
      <w:r>
        <w:rPr>
          <w:rFonts w:ascii="Calibri" w:hAnsi="Calibri"/>
          <w:b/>
          <w:color w:val="1B3A5C"/>
          <w:sz w:val="26"/>
        </w:rPr>
        <w:t>7. DADOS COMPLEMENTARES</w:t>
      </w:r>
    </w:p>
    <w:tbl>
      <w:tblPr>
        <w:tblW w:w="9975" w:type="dxa"/>
        <w:jc w:val="left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Layout w:type="fixed"/>
      </w:tblPr>
      <w:tblGrid>
        <w:gridCol w:w="3575"/>
        <w:gridCol w:w="6400"/>
      </w:tblGrid>
      <w:tr>
        <w:tc>
          <w:tcPr>
            <w:tcW w:w="3575" w:type="dxa"/>
            <w:shd w:val="clear" w:color="auto" w:fill="E8F1FA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/>
                <w:color w:val="1B3A5C"/>
                <w:sz w:val="20"/>
              </w:rPr>
              <w:t>Frete</w:t>
            </w:r>
          </w:p>
        </w:tc>
        <w:tc>
          <w:tcPr>
            <w:tcW w:w="6400" w:type="dxa"/>
            <w:shd w:val="clear" w:color="auto" w:fill="E8F1FA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FOB</w:t>
            </w:r>
          </w:p>
        </w:tc>
      </w:tr>
      <w:tr>
        <w:tc>
          <w:tcPr>
            <w:tcW w:w="3575" w:type="dxa"/>
            <w:shd w:val="clear" w:color="auto" w:fill="FFFFFF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/>
                <w:color w:val="1B3A5C"/>
                <w:sz w:val="20"/>
              </w:rPr>
              <w:t>Impostos</w:t>
            </w:r>
          </w:p>
        </w:tc>
        <w:tc>
          <w:tcPr>
            <w:tcW w:w="6400" w:type="dxa"/>
            <w:shd w:val="clear" w:color="auto" w:fill="FFFFFF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Simples Nacional</w:t>
            </w:r>
          </w:p>
        </w:tc>
      </w:tr>
      <w:tr>
        <w:tc>
          <w:tcPr>
            <w:tcW w:w="3575" w:type="dxa"/>
            <w:shd w:val="clear" w:color="auto" w:fill="E8F1FA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/>
                <w:color w:val="1B3A5C"/>
                <w:sz w:val="20"/>
              </w:rPr>
              <w:t>Acompanhamento Startup</w:t>
            </w:r>
          </w:p>
        </w:tc>
        <w:tc>
          <w:tcPr>
            <w:tcW w:w="6400" w:type="dxa"/>
            <w:shd w:val="clear" w:color="auto" w:fill="E8F1FA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Incluso — 01 dia em campo</w:t>
            </w:r>
          </w:p>
        </w:tc>
      </w:tr>
      <w:tr>
        <w:tc>
          <w:tcPr>
            <w:tcW w:w="3575" w:type="dxa"/>
            <w:shd w:val="clear" w:color="auto" w:fill="FFFFFF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/>
                <w:color w:val="1B3A5C"/>
                <w:sz w:val="20"/>
              </w:rPr>
              <w:t>Montagem</w:t>
            </w:r>
          </w:p>
        </w:tc>
        <w:tc>
          <w:tcPr>
            <w:tcW w:w="6400" w:type="dxa"/>
            <w:shd w:val="clear" w:color="auto" w:fill="FFFFFF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Excluída do escopo do fornecimento</w:t>
            </w:r>
          </w:p>
        </w:tc>
      </w:tr>
    </w:tbl>
    <w:p>
      <w:pPr>
        <w:spacing w:before="200" w:after="80"/>
        <w:pBdr>
          <w:bottom w:val="single" w:sz="6" w:color="1B3A5C"/>
        </w:pBdr>
      </w:pPr>
      <w:r>
        <w:rPr>
          <w:rFonts w:ascii="Calibri" w:hAnsi="Calibri"/>
          <w:b/>
          <w:color w:val="1B3A5C"/>
          <w:sz w:val="26"/>
        </w:rPr>
        <w:t>8. GARANTIA</w:t>
      </w:r>
    </w:p>
    <w:p>
      <w:pPr>
        <w:spacing w:before="0" w:after="60"/>
      </w:pPr>
      <w:r>
        <w:rPr>
          <w:rFonts w:ascii="Calibri" w:hAnsi="Calibri"/>
          <w:b w:val="0"/>
          <w:color w:val="222222"/>
          <w:sz w:val="21"/>
        </w:rPr>
        <w:t>Garantia de 180 dias após startup ou 12 meses após faturamento, prevalecendo o primeiro evento ocorrido.</w:t>
      </w:r>
    </w:p>
    <w:p>
      <w:pPr>
        <w:spacing w:before="0" w:after="60"/>
      </w:pPr>
      <w:r>
        <w:rPr>
          <w:rFonts w:ascii="Calibri" w:hAnsi="Calibri"/>
          <w:b w:val="0"/>
          <w:color w:val="222222"/>
          <w:sz w:val="21"/>
        </w:rPr>
        <w:t>A garantia cobre defeitos comprovados de fabricação, materiais e montagem, desde que os equipamentos sejam transportados, instalados e operados de acordo com as recomendações técnicas da TAUBE EQUIPAMENTOS.</w:t>
      </w:r>
    </w:p>
    <w:p>
      <w:pPr>
        <w:spacing w:before="200" w:after="80"/>
        <w:pBdr>
          <w:bottom w:val="single" w:sz="6" w:color="1B3A5C"/>
        </w:pBdr>
      </w:pPr>
      <w:r>
        <w:rPr>
          <w:rFonts w:ascii="Calibri" w:hAnsi="Calibri"/>
          <w:b/>
          <w:color w:val="1B3A5C"/>
          <w:sz w:val="26"/>
        </w:rPr>
        <w:t>9. VALIDADE DA PROPOSTA</w:t>
      </w:r>
    </w:p>
    <w:p>
      <w:pPr>
        <w:spacing w:before="0" w:after="60"/>
      </w:pPr>
      <w:r>
        <w:rPr>
          <w:rFonts w:ascii="Calibri" w:hAnsi="Calibri"/>
          <w:b w:val="0"/>
          <w:color w:val="222222"/>
          <w:sz w:val="21"/>
        </w:rPr>
        <w:t>Esta proposta possui validade de 15 dias a partir da data de emissão.</w:t>
      </w:r>
    </w:p>
    <w:p/>
    <w:p>
      <w:pPr>
        <w:spacing w:before="0" w:after="120"/>
        <w:pBdr>
          <w:top w:val="single" w:sz="6" w:color="1B3A5C"/>
        </w:pBdr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4986"/>
        <w:gridCol w:w="4986"/>
      </w:tblGrid>
      <w:tr>
        <w:tc>
          <w:tcPr>
            <w:tcW w:type="dxa" w:w="6236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555555"/>
                <w:sz w:val="18"/>
              </w:rPr>
              <w:t>Aproveitamos para nos colocar à disposição para quaisquer esclarecimentos adicionais.</w:t>
              <w:br/>
              <w:t>Atenciosamente,</w:t>
              <w:br/>
              <w:br/>
              <w:t>TAUBE EQUIPAMENTOS</w:t>
            </w:r>
          </w:p>
        </w:tc>
        <w:tc>
          <w:tcPr>
            <w:tcW w:type="dxa" w:w="3685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555555"/>
                <w:sz w:val="18"/>
              </w:rPr>
              <w:t>CNPJ: 11.478.834/0001-23 | IE: 256.047.162</w:t>
            </w:r>
          </w:p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555555"/>
                <w:sz w:val="18"/>
              </w:rPr>
              <w:t>Simples Nacional – Não gera crédito de ICMS/IPI</w:t>
            </w:r>
          </w:p>
          <w:p>
            <w:pPr>
              <w:spacing w:before="0" w:after="0"/>
              <w:jc w:val="right"/>
            </w:pPr>
            <w:hyperlink r:id="rId10">
              <w:r>
                <w:rPr>
                  <w:rFonts w:ascii="Calibri" w:hAnsi="Calibri"/>
                  <w:sz w:val="18"/>
                  <w:color w:val="555555"/>
                </w:rPr>
                <w:t>www.taubeequipamentos.com.br</w:t>
              </w:r>
            </w:hyperlink>
          </w:p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555555"/>
                <w:sz w:val="18"/>
              </w:rPr>
              <w:t xml:space="preserve">47 3234-1222 | </w:t>
            </w:r>
            <w:hyperlink r:id="rId11">
              <w:r>
                <w:rPr>
                  <w:rFonts w:ascii="Calibri" w:hAnsi="Calibri"/>
                  <w:sz w:val="18"/>
                  <w:color w:val="555555"/>
                </w:rPr>
                <w:t>47 9 9166-1269</w:t>
              </w:r>
            </w:hyperlink>
          </w:p>
        </w:tc>
      </w:tr>
    </w:tbl>
    <w:sectPr w:rsidR="00FC693F" w:rsidRPr="0006063C" w:rsidSect="00034616">
      <w:footerReference w:type="default" r:id="rId12"/>
      <w:pgSz w:w="12240" w:h="15840"/>
      <w:pgMar w:top="850" w:right="1134" w:bottom="1134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tabs>
        <w:tab w:val="center" w:pos="4819"/>
        <w:tab w:val="right" w:pos="9638"/>
      </w:tabs>
    </w:pPr>
    <w:hyperlink r:id="rId1">
      <w:r>
        <w:rPr>
          <w:rFonts w:ascii="Calibri" w:hAnsi="Calibri"/>
          <w:sz w:val="15"/>
          <w:color w:val="1B3A5C"/>
        </w:rPr>
        <w:t>47 9 9166-1269</w:t>
      </w:r>
    </w:hyperlink>
    <w:r>
      <w:rPr>
        <w:rFonts w:ascii="Calibri" w:hAnsi="Calibri"/>
        <w:sz w:val="15"/>
        <w:color w:val="1B3A5C"/>
      </w:rPr>
      <w:t xml:space="preserve">	</w:t>
    </w:r>
    <w:r>
      <w:rPr>
        <w:rFonts w:ascii="Calibri" w:hAnsi="Calibri"/>
        <w:sz w:val="15"/>
        <w:color w:val="1B3A5C"/>
      </w:rPr>
      <w:fldChar w:fldCharType="begin"/>
    </w:r>
    <w:r>
      <w:rPr>
        <w:rFonts w:ascii="Calibri" w:hAnsi="Calibri"/>
        <w:sz w:val="15"/>
        <w:color w:val="1B3A5C"/>
      </w:rPr>
      <w:instrText xml:space="preserve"> PAGE </w:instrText>
    </w:r>
    <w:r>
      <w:rPr>
        <w:rFonts w:ascii="Calibri" w:hAnsi="Calibri"/>
        <w:sz w:val="15"/>
        <w:color w:val="1B3A5C"/>
      </w:rPr>
      <w:fldChar w:fldCharType="separate"/>
    </w:r>
    <w:r>
      <w:rPr>
        <w:rFonts w:ascii="Calibri" w:hAnsi="Calibri"/>
        <w:sz w:val="15"/>
        <w:color w:val="1B3A5C"/>
      </w:rPr>
      <w:fldChar w:fldCharType="end"/>
    </w:r>
    <w:r>
      <w:rPr>
        <w:rFonts w:ascii="Calibri" w:hAnsi="Calibri"/>
        <w:sz w:val="15"/>
        <w:color w:val="1B3A5C"/>
      </w:rPr>
      <w:t xml:space="preserve"> / </w:t>
    </w:r>
    <w:r>
      <w:rPr>
        <w:rFonts w:ascii="Calibri" w:hAnsi="Calibri"/>
        <w:sz w:val="15"/>
        <w:color w:val="1B3A5C"/>
      </w:rPr>
      <w:fldChar w:fldCharType="begin"/>
    </w:r>
    <w:r>
      <w:rPr>
        <w:rFonts w:ascii="Calibri" w:hAnsi="Calibri"/>
        <w:sz w:val="15"/>
        <w:color w:val="1B3A5C"/>
      </w:rPr>
      <w:instrText xml:space="preserve"> NUMPAGES </w:instrText>
    </w:r>
    <w:r>
      <w:rPr>
        <w:rFonts w:ascii="Calibri" w:hAnsi="Calibri"/>
        <w:sz w:val="15"/>
        <w:color w:val="1B3A5C"/>
      </w:rPr>
      <w:fldChar w:fldCharType="separate"/>
    </w:r>
    <w:r>
      <w:rPr>
        <w:rFonts w:ascii="Calibri" w:hAnsi="Calibri"/>
        <w:sz w:val="15"/>
        <w:color w:val="1B3A5C"/>
      </w:rPr>
      <w:fldChar w:fldCharType="end"/>
    </w:r>
    <w:r>
      <w:rPr>
        <w:rFonts w:ascii="Calibri" w:hAnsi="Calibri"/>
        <w:sz w:val="15"/>
        <w:color w:val="1B3A5C"/>
      </w:rPr>
      <w:t xml:space="preserve">	</w:t>
    </w:r>
    <w:hyperlink r:id="rId2">
      <w:r>
        <w:rPr>
          <w:rFonts w:ascii="Calibri" w:hAnsi="Calibri"/>
          <w:sz w:val="15"/>
          <w:color w:val="1B3A5C"/>
        </w:rPr>
        <w:t>taubeequipamentos.com.br</w:t>
      </w:r>
    </w:hyperlink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yperlink" Target="https://www.taubeequipamentos.com.br" TargetMode="External"/><Relationship Id="rId11" Type="http://schemas.openxmlformats.org/officeDocument/2006/relationships/hyperlink" Target="https://wa.me/5547991661269" TargetMode="External"/><Relationship Id="rId12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a.me/5547991661269" TargetMode="External"/><Relationship Id="rId2" Type="http://schemas.openxmlformats.org/officeDocument/2006/relationships/hyperlink" Target="https://www.taubeequipamentos.com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