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Teclado**</w:t>
        <w:br/>
        <w:t xml:space="preserve"/>
        <w:br/>
        <w:t xml:space="preserve">**Definição:** O teclado é um dispositivo de entrada de dados que permite ao usuário digitar texto, números e caracteres especiais em um computador ou outro dispositivo eletrônico.</w:t>
        <w:br/>
        <w:t xml:space="preserve"/>
        <w:br/>
        <w:t xml:space="preserve">**Características técnicas:**</w:t>
        <w:br/>
        <w:t xml:space="preserve"/>
        <w:br/>
        <w:t xml:space="preserve">* **Tipo de conexão:** Possui uma conexão USB (Universal Serial Bus) ou PS/2 (Personal System/2) para se conectar ao computador.</w:t>
        <w:br/>
        <w:t xml:space="preserve">* **Nível de pressionamento:** O teclado é capacitado a detectar diferentes níveis de pressionamento, o que permite ao usuário controlar o cursor e executar comandos específicos.</w:t>
        <w:br/>
        <w:t xml:space="preserve">* **Comando de seta:** Possui setas (seta para cima, baixo, esquerda e direita) que permitem ao usuário navegar por janelas e menus.</w:t>
        <w:br/>
        <w:t xml:space="preserve">* **Funções especiais:** Contém funções especiais como "Enter" (retorno), "Backspace" (apagar caractere anterior), "Tab" (tabulação) e "Caps Lock" (bloqueio de maiúsculas).</w:t>
        <w:br/>
        <w:t xml:space="preserve">* **Quantidade de teclas:** Possui uma variedade de teclas, incluindo alfanuméricas, símbolos e funções especiais.</w:t>
        <w:br/>
        <w:t xml:space="preserve">* **Suporte a múltiplas linguagens:** O teclado pode ser configurado para suportar múltiplas linguagens, o que facilita a entrada de dados em diferentes idiomas.</w:t>
        <w:br/>
        <w:t xml:space="preserve"/>
        <w:br/>
        <w:t xml:space="preserve">**Uso no setor de RH:**</w:t>
        <w:br/>
        <w:t xml:space="preserve"/>
        <w:br/>
        <w:t xml:space="preserve">O teclado é um item essencial no ambiente de trabalho do RH (Recursos Humanos), pois permite ao usuário digitar informações, como nomes, endereços e informações trabalhistas, com facilidade e rapidez. Além disso, o teclado pode ser utilizado para controlar janelas e menus, facilitando a navegação por sistemas de gerenciamento de recursos humanos.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</w:t>
        <w:br/>
        <w:t xml:space="preserve">(X)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Objetivo institucional: Aprovisionar os recursos necessários para garantir a eficácia e eficiência na execução das atividades institucionais, mediante a contratação de um teclado que atenda às necessidades específicas do organismo.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 e breve para a aquisição de 2 unidades do item "Teclado" para uso no setor de RH:</w:t>
        <w:br/>
        <w:t xml:space="preserve"/>
        <w:br/>
        <w:t xml:space="preserve">* Necessidade: O setor de Recursos Humanos (RH) utiliza frequentemente softwares e aparelhos que requerem entrada manual de dados, tornando o teclado um instrumento fundamental para a realização das tarefas diárias.</w:t>
        <w:br/>
        <w:t xml:space="preserve">* Uso compartilhado: Com duas unidades de teclados, os funcionários do RH podem utilizar simultaneamente diferentes softwares ou realizar trabalhos independentes, aumentando a eficiência e reduzindo a espera por turnos.</w:t>
        <w:br/>
        <w:t xml:space="preserve">* Preservação da privacidade: A utilização de dois teclados também garantirá a privacidade dos funcionários, evitando que informações confidenciais sejam acessadas indevidamente.</w:t>
        <w:br/>
        <w:t xml:space="preserve">* Manutenção da produtividade: A disponibilidade de dois teclados minimizará a interrupção no trabalho e reduzirá o tempo perdido com problemas técnicos, mantendo a produtividade do setor.</w:t>
        <w:br/>
        <w:t xml:space="preserve"/>
        <w:br/>
        <w:t xml:space="preserve">Dessa forma, a aquisição de 2 unidades do item "Teclado" é justificada para atender às necessidades específicas do setor de RH e garantir a eficiência e produtividade dos funcionários.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Departamento Estadual de Trânsito (DETRAN) é um órgão público responsável pela fiscalização e regulação do trânsito no estado de Mato Grosso. No âmbito do planejamento estratégico, o DETRAN-MT estabelece objetivos e metas para melhorar a segurança e eficiência do sistema de trânsito.</w:t>
        <w:br/>
        <w:t xml:space="preserve"/>
        <w:br/>
        <w:t xml:space="preserve">O item "Teclado" não é diretamente relacionado ao planejamento estratégico do DETRAN-MT. O termo "teclado" se refere a uma tecnologia utilizada em máquinas de escrever ou dispositivos de computador, e não tem relação direta com o trânsito.</w:t>
        <w:br/>
        <w:t xml:space="preserve"/>
        <w:br/>
        <w:t xml:space="preserve">No entanto, é possível que o DETRAN-MT considere a implementação de tecnologias de teclado no contexto do planejamento estratégico para melhorar a eficiência e segurança do sistema de trânsito. Por exemplo, sistemas de gestão de trânsito podem utilizar teclados para processar informações e gerenciar fluxos de trânsito. Nesse sentido, o item "Teclado" pode ser visto como um componente tecnológico que apoia a estratégia do DETRAN-MT em promover a segurança e eficiência no sistema de trânsito.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03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