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 ) Material de consumo                           </w:t>
        <w:br/>
        <w:t xml:space="preserve">( ) Material permanente                           </w:t>
        <w:br/>
        <w:t xml:space="preserve">(X) Equipamento de TI                             </w:t>
        <w:br/>
        <w:t xml:space="preserve">( ) Serviço não continuado                        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A presente demanda tem como objetivo a contratação de equipamentos tecnológicos para o setor de Tecnologia da Informação (TI) do órgão, com o intuito de atender às necessidades de infraestrutura e suporte à operacionalidade dos sistemas e serviços. A contratação desses equipamentos é fundamental para garantir a continuidade e eficiência das atividades do órgão, bem como para manter-se atualizado em relação às tecnologias mais avançadas e seguras.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67641" w:rsidRDefault="003675F6" w:rsidP="008823B2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467641">
        <w:rPr>
          <w:rFonts w:asciiTheme="minorHAnsi" w:hAnsiTheme="minorHAnsi" w:cstheme="minorHAnsi"/>
          <w:bCs/>
          <w:color w:val="000000" w:themeColor="text1"/>
        </w:rPr>
        <w:t xml:space="preserve">( ) Modalidades da Lei nº 14.133/21      </w:t>
        <w:br/>
        <w:t xml:space="preserve">(X) Utilização à ARP - Órgão Participante</w:t>
        <w:br/>
        <w:t xml:space="preserve">( ) Adesão à ARP de outro Órgão          </w:t>
        <w:br/>
        <w:t xml:space="preserve">( ) Dispensa/Inexigibilidade             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51E0BB3C" w14:textId="77777777" w:rsidR="00414757" w:rsidRDefault="00414757" w:rsidP="00414757">
      <w:pPr>
        <w:spacing w:after="0" w:line="240" w:lineRule="auto"/>
        <w:jc w:val="both"/>
        <w:rPr>
          <w:highlight w:val="white"/>
        </w:rPr>
      </w:pPr>
      <w:r>
        <w:rPr>
          <w:b/>
        </w:rPr>
        <w:t xml:space="preserve">4 - Necessidade de Estudo Técnico Preliminar e análise de riscos:</w:t>
      </w:r>
    </w:p>
    <w:p w14:paraId="357BDDA4" w14:textId="77777777" w:rsidR="00414757" w:rsidRDefault="00414757" w:rsidP="00414757">
      <w:pPr>
        <w:spacing w:after="0" w:line="240" w:lineRule="auto"/>
        <w:jc w:val="both"/>
      </w:pPr>
      <w:proofErr w:type="gramStart"/>
      <w:r w:rsidRPr="00B3357D">
        <w:t xml:space="preserve">NÃO</w:t>
        <w:br/>
        <w:t xml:space="preserve"/>
        <w:br/>
        <w:t xml:space="preserve">Justificativa: De acordo com a Lei 14.133/21, o Estudo Técnico Preliminar (ETP) e análise de riscos são necessários para projetos que envolvam gastos públicos superiores a R$ 50.000,00 ou que tenham impacto significativo na segurança, saúde ou meio ambiente. Como o uso de equipamentos no setor de TI é uma demanda comum e não há indicação de gasto público superior ao mencionado ou impacto significativo nos aspectos mencionados, não se aplica a Lei 14.133/21.</w:t>
      </w:r>
    </w:p>
    <w:p w14:paraId="6BF2A52E" w14:textId="77777777" w:rsidR="00414757" w:rsidRDefault="00414757" w:rsidP="00414757">
      <w:pPr>
        <w:spacing w:after="0" w:line="240" w:lineRule="auto"/>
        <w:jc w:val="both"/>
      </w:pPr>
    </w:p>
    <w:p w14:paraId="56B7D649" w14:textId="77777777" w:rsidR="00414757" w:rsidRDefault="00414757" w:rsidP="0041475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5 - Os objetos a serem adquiridos/contratados estão previstos no Plano de Contratações Anual?</w:t>
      </w:r>
    </w:p>
    <w:p w14:paraId="52EBD42C" w14:textId="71D816A1" w:rsidR="001C5E0C" w:rsidRDefault="00414757">
      <w:pPr>
        <w:spacing w:after="0" w:line="360" w:lineRule="auto"/>
      </w:pPr>
      <w:proofErr w:type="gramStart"/>
      <w:r w:rsidRPr="00B3357D">
        <w:t xml:space="preserve"/>
      </w:r>
    </w:p>
    <w:p w14:paraId="4C3D6139" w14:textId="77777777" w:rsidR="00414757" w:rsidRPr="00414757" w:rsidRDefault="00414757">
      <w:pPr>
        <w:spacing w:after="0" w:line="360" w:lineRule="auto"/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426"/>
        <w:gridCol w:w="850"/>
        <w:gridCol w:w="1134"/>
        <w:gridCol w:w="4410"/>
      </w:tblGrid>
      <w:tr w:rsidR="00006618" w14:paraId="4B267FBB" w14:textId="0B8882CA" w:rsidTr="0042034A">
        <w:trPr>
          <w:trHeight w:val="826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0661CAEB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 xml:space="preserve">M </w:t>
            </w:r>
          </w:p>
          <w:p w14:paraId="7912819F" w14:textId="7C41E101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 ARP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6AEBCB6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CÓD.</w:t>
            </w:r>
          </w:p>
          <w:p w14:paraId="5603A01B" w14:textId="15D533CE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SIAGO/TCE</w:t>
            </w:r>
          </w:p>
        </w:tc>
        <w:tc>
          <w:tcPr>
            <w:tcW w:w="1276" w:type="dxa"/>
            <w:gridSpan w:val="2"/>
            <w:vAlign w:val="center"/>
          </w:tcPr>
          <w:p w14:paraId="30589386" w14:textId="77777777" w:rsidR="00006618" w:rsidRDefault="00006618" w:rsidP="00006618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C8FFE95" w14:textId="414C8A0B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vAlign w:val="center"/>
          </w:tcPr>
          <w:p w14:paraId="3504E423" w14:textId="582827C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4410" w:type="dxa"/>
            <w:vAlign w:val="center"/>
          </w:tcPr>
          <w:p w14:paraId="0F0E3842" w14:textId="4ACCFCA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</w:tr>
      <w:tr w:rsidR="00006618" w:rsidRPr="006C4B3F" w14:paraId="1C5FB3B7" w14:textId="2F90EA49" w:rsidTr="001A7EE3">
        <w:trPr>
          <w:trHeight w:val="457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1EFF0E77" w14:textId="03EC715B" w:rsidR="006C4B3F" w:rsidRPr="00A42EBC" w:rsidRDefault="0042034A" w:rsidP="00DF0929">
            <w:pPr>
              <w:spacing w:line="360" w:lineRule="auto"/>
              <w:jc w:val="center"/>
              <w:rPr>
                <w:color w:val="000000"/>
                <w:sz w:val="8"/>
                <w:szCs w:val="8"/>
                <w:u w:val="single"/>
              </w:rPr>
            </w:pPr>
            <w:r w:rsidRPr="00D05F9E">
              <w:rPr>
                <w:color w:val="000000"/>
                <w:sz w:val="12"/>
                <w:szCs w:val="12"/>
              </w:rPr>
              <w:t xml:space="preserve">001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9DAA36D" w14:textId="2B7F74D1" w:rsidR="00006618" w:rsidRPr="00537FB8" w:rsidRDefault="00DF0929" w:rsidP="0000661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F0929">
              <w:rPr>
                <w:color w:val="000000"/>
                <w:sz w:val="16"/>
                <w:szCs w:val="16"/>
              </w:rPr>
              <w:t xml:space="preserve">0000700</w:t>
            </w:r>
          </w:p>
        </w:tc>
        <w:tc>
          <w:tcPr>
            <w:tcW w:w="1276" w:type="dxa"/>
            <w:gridSpan w:val="2"/>
            <w:vAlign w:val="center"/>
          </w:tcPr>
          <w:p w14:paraId="5E6679E8" w14:textId="65340B8E" w:rsidR="00006618" w:rsidRDefault="006C4B3F" w:rsidP="00006618">
            <w:pPr>
              <w:spacing w:line="360" w:lineRule="auto"/>
              <w:jc w:val="center"/>
              <w:rPr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UN</w:t>
            </w:r>
          </w:p>
        </w:tc>
        <w:tc>
          <w:tcPr>
            <w:tcW w:w="1134" w:type="dxa"/>
            <w:vAlign w:val="center"/>
          </w:tcPr>
          <w:p w14:paraId="7A97E7EF" w14:textId="4FA0B8A9" w:rsidR="00006618" w:rsidRDefault="006C4B3F" w:rsidP="00006618">
            <w:pPr>
              <w:spacing w:line="360" w:lineRule="auto"/>
              <w:jc w:val="center"/>
              <w:rPr>
                <w:vanish/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2</w:t>
            </w:r>
          </w:p>
        </w:tc>
        <w:tc>
          <w:tcPr>
            <w:tcW w:w="4410" w:type="dxa"/>
            <w:vAlign w:val="center"/>
          </w:tcPr>
          <w:p w14:paraId="6578AFBC" w14:textId="6AD9C94A" w:rsidR="00006618" w:rsidRDefault="00DF0929" w:rsidP="00006618">
            <w:pPr>
              <w:spacing w:line="360" w:lineRule="auto"/>
              <w:jc w:val="center"/>
              <w:rPr>
                <w:color w:val="000000"/>
              </w:rPr>
            </w:pPr>
            <w:r w:rsidRPr="00DF0929">
              <w:rPr>
                <w:color w:val="000000"/>
              </w:rPr>
              <w:t xml:space="preserve">TECLADO ARRANJADOR; 61 TECLAS SENSITIVAS; POLIFONIA MÍNIMA DE 48 NOTAS; CONEXÕES: 12VDC, FONE DE OUVIDO, PEDAL SUSTAIN, AUX IN E USB TO HOST; INTERFACE MIDI E AUDIO VIA USB; FONTE BIVOLT INCLUSA; UNID</w:t>
            </w:r>
          </w:p>
        </w:tc>
      </w:tr>
      <w:tr w:rsidR="00006618" w:rsidRPr="006C4B3F" w14:paraId="1C5FB3B7" w14:textId="2F90EA49" w:rsidTr="001A7EE3">
        <w:trPr>
          <w:trHeight w:val="457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1EFF0E77" w14:textId="03EC715B" w:rsidR="006C4B3F" w:rsidRPr="00A42EBC" w:rsidRDefault="0042034A" w:rsidP="00DF0929">
            <w:pPr>
              <w:spacing w:line="360" w:lineRule="auto"/>
              <w:jc w:val="center"/>
              <w:rPr>
                <w:color w:val="000000"/>
                <w:sz w:val="8"/>
                <w:szCs w:val="8"/>
                <w:u w:val="single"/>
              </w:rPr>
            </w:pPr>
            <w:r w:rsidRPr="00D05F9E">
              <w:rPr>
                <w:color w:val="000000"/>
                <w:sz w:val="12"/>
                <w:szCs w:val="12"/>
              </w:rPr>
              <w:t xml:space="preserve">002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9DAA36D" w14:textId="2B7F74D1" w:rsidR="00006618" w:rsidRPr="00537FB8" w:rsidRDefault="00DF0929" w:rsidP="0000661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F0929">
              <w:rPr>
                <w:color w:val="000000"/>
                <w:sz w:val="16"/>
                <w:szCs w:val="16"/>
              </w:rPr>
              <w:t xml:space="preserve">7090042700007</w:t>
            </w:r>
          </w:p>
        </w:tc>
        <w:tc>
          <w:tcPr>
            <w:tcW w:w="1276" w:type="dxa"/>
            <w:gridSpan w:val="2"/>
            <w:vAlign w:val="center"/>
          </w:tcPr>
          <w:p w14:paraId="5E6679E8" w14:textId="65340B8E" w:rsidR="00006618" w:rsidRDefault="006C4B3F" w:rsidP="00006618">
            <w:pPr>
              <w:spacing w:line="360" w:lineRule="auto"/>
              <w:jc w:val="center"/>
              <w:rPr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UN</w:t>
            </w:r>
          </w:p>
        </w:tc>
        <w:tc>
          <w:tcPr>
            <w:tcW w:w="1134" w:type="dxa"/>
            <w:vAlign w:val="center"/>
          </w:tcPr>
          <w:p w14:paraId="7A97E7EF" w14:textId="4FA0B8A9" w:rsidR="00006618" w:rsidRDefault="006C4B3F" w:rsidP="00006618">
            <w:pPr>
              <w:spacing w:line="360" w:lineRule="auto"/>
              <w:jc w:val="center"/>
              <w:rPr>
                <w:vanish/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4</w:t>
            </w:r>
          </w:p>
        </w:tc>
        <w:tc>
          <w:tcPr>
            <w:tcW w:w="4410" w:type="dxa"/>
            <w:vAlign w:val="center"/>
          </w:tcPr>
          <w:p w14:paraId="6578AFBC" w14:textId="6AD9C94A" w:rsidR="00006618" w:rsidRDefault="00DF0929" w:rsidP="00006618">
            <w:pPr>
              <w:spacing w:line="360" w:lineRule="auto"/>
              <w:jc w:val="center"/>
              <w:rPr>
                <w:color w:val="000000"/>
              </w:rPr>
            </w:pPr>
            <w:r w:rsidRPr="00DF0929">
              <w:rPr>
                <w:color w:val="000000"/>
              </w:rPr>
              <w:t xml:space="preserve">MOUSE COM 03 BOTÕES E SCROLL, 700DPI INTERFACE USB, EMBALAGEM COM IDENTIFICAÇÃO DO PRODUTO E MARCA DO FABRICANTE. UNIDADE.</w:t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proofErr w:type="gramStart"/>
      <w:r>
        <w:rPr>
          <w:b/>
        </w:rPr>
        <w:lastRenderedPageBreak/>
        <w:t>8  -</w:t>
      </w:r>
      <w:proofErr w:type="gramEnd"/>
      <w:r>
        <w:rPr>
          <w:b/>
        </w:rPr>
        <w:t xml:space="preserve">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O objetivo da demanda de aquisição/contratação é adquirir [nome do equipamento/tipo de serviço] para fortalecer a capacidade tecnológica do DETRAN-MT, atendendo à missão de fornecer serviços públicos eficientes e transparentes. Essa aquisição contribui para a melhoria da gestão dos recursos informacionais, otimizando o uso de equipamentos no setor de TI e garantindo a segurança e integridade dos dados do Estado.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proofErr w:type="gramStart"/>
      <w:r>
        <w:rPr>
          <w:b/>
        </w:rPr>
        <w:t>9  -</w:t>
      </w:r>
      <w:proofErr w:type="gramEnd"/>
      <w:r>
        <w:rPr>
          <w:b/>
        </w:rPr>
        <w:t xml:space="preserve">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 xml:space="preserve">N/A</w:t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Aqui está uma justificativa objetiva, convincente e sucinta para a demanda de aquisição/contratação:</w:t>
        <w:br/>
        <w:t xml:space="preserve"/>
        <w:br/>
        <w:t xml:space="preserve">"O DETRAN-MT necessita da aquisição de [nome do equipamento ou serviço] para atender às exigências crescentes de eficiência e produtividade no setor de Tecnologia da Informação (TI). A implementação deste equipamento/serviço permitirá melhorar significativamente a capacidade de processamento de dados, reduzir tempos de resposta e otimizar as operações diárias. Além disso, a contratação destes recursos permitirá uma maior segurança e integridade dos sistemas, minimizando riscos de perda de dados e interrupções no serviço. Com um custo-benefício favorável, esta aquisição/contratação é essencial para atender às necessidades institucionais e garantir o sucesso do DETRAN-MT."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37571AAB" w:rsidR="001C5E0C" w:rsidRPr="00264401" w:rsidRDefault="00264401">
      <w:pPr>
        <w:widowControl w:val="0"/>
        <w:spacing w:after="0" w:line="240" w:lineRule="auto"/>
        <w:jc w:val="both"/>
        <w:rPr>
          <w:iCs/>
          <w:color w:val="000000" w:themeColor="text1"/>
          <w:highlight w:val="white"/>
        </w:rPr>
      </w:pPr>
      <w:proofErr w:type="gramStart"/>
      <w:r w:rsidRPr="00264401">
        <w:rPr>
          <w:iCs/>
          <w:color w:val="000000" w:themeColor="text1"/>
          <w:highlight w:val="white"/>
        </w:rPr>
        <w:t xml:space="preserve">12 de agosto de 2025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C11053" w:rsidRDefault="003675F6" w:rsidP="00C11053">
      <w:pPr>
        <w:widowControl w:val="0"/>
        <w:spacing w:after="0" w:line="240" w:lineRule="auto"/>
        <w:rPr>
          <w:iCs/>
          <w:color w:val="000000" w:themeColor="text1"/>
          <w:highlight w:val="white"/>
        </w:rPr>
      </w:pPr>
      <w:r w:rsidRPr="00C11053">
        <w:rPr>
          <w:iCs/>
          <w:color w:val="000000" w:themeColor="text1"/>
          <w:highlight w:val="white"/>
        </w:rPr>
        <w:t xml:space="preserve">A demanda de aquisição/contratação de equipamentos para uso no setor de TI do DETRAN-MT está alinhada com o planejamento estratégico, que busca racionalizar recursos e otimizar serviços. Essa demanda está relacionada à meta institucional de melhorar a eficiência administrativa e a qualidade dos serviços prestados ao cidadão, mediante a implementação de tecnologias mais avançadas e eficientes.</w:t>
        <w:br/>
        <w:t xml:space="preserve"/>
        <w:br/>
        <w:t xml:space="preserve">A contratação desses equipamentos visa atender às necessidades específicas do setor de TI, contribuindo para a modernização da infraestrutura e a melhoria dos processos internos. Além disso, essa demanda está também alinhada com a busca pela otimização dos serviços e a redução de custos, tornando o DETRAN-MT mais eficiente e eficaz na prestação de serviços ao cidadão.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29 de julho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7D5EE" w14:textId="77777777" w:rsidR="009C60EC" w:rsidRDefault="009C60EC">
      <w:pPr>
        <w:spacing w:after="0" w:line="240" w:lineRule="auto"/>
      </w:pPr>
      <w:r>
        <w:separator/>
      </w:r>
    </w:p>
  </w:endnote>
  <w:endnote w:type="continuationSeparator" w:id="0">
    <w:p w14:paraId="077C3ED4" w14:textId="77777777" w:rsidR="009C60EC" w:rsidRDefault="009C6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</w:t>
    </w:r>
    <w:proofErr w:type="gramStart"/>
    <w:r w:rsidRPr="007A251B">
      <w:rPr>
        <w:rFonts w:ascii="Arial" w:hAnsi="Arial" w:cs="Arial"/>
        <w:sz w:val="17"/>
        <w:szCs w:val="17"/>
      </w:rPr>
      <w:t>Página  -</w:t>
    </w:r>
    <w:proofErr w:type="gramEnd"/>
    <w:r w:rsidRPr="007A251B">
      <w:rPr>
        <w:rFonts w:ascii="Arial" w:hAnsi="Arial" w:cs="Arial"/>
        <w:sz w:val="17"/>
        <w:szCs w:val="17"/>
      </w:rPr>
      <w:t xml:space="preserve">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proofErr w:type="gramStart"/>
    <w:r>
      <w:rPr>
        <w:rFonts w:ascii="Arial" w:hAnsi="Arial" w:cs="Arial"/>
        <w:sz w:val="16"/>
        <w:szCs w:val="16"/>
      </w:rPr>
      <w:t>4811  -</w:t>
    </w:r>
    <w:proofErr w:type="gramEnd"/>
    <w:r>
      <w:rPr>
        <w:rFonts w:ascii="Arial" w:hAnsi="Arial" w:cs="Arial"/>
        <w:sz w:val="16"/>
        <w:szCs w:val="16"/>
      </w:rPr>
      <w:t xml:space="preserve">  </w:t>
    </w:r>
    <w:proofErr w:type="gramStart"/>
    <w:r>
      <w:rPr>
        <w:rFonts w:ascii="Arial" w:hAnsi="Arial" w:cs="Arial"/>
        <w:sz w:val="16"/>
        <w:szCs w:val="16"/>
      </w:rPr>
      <w:t>cti@detran.mt.gov.br  -</w:t>
    </w:r>
    <w:proofErr w:type="gramEnd"/>
    <w:r>
      <w:rPr>
        <w:rFonts w:ascii="Arial" w:hAnsi="Arial" w:cs="Arial"/>
        <w:sz w:val="16"/>
        <w:szCs w:val="16"/>
      </w:rPr>
      <w:t xml:space="preserve">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0BC9B" w14:textId="77777777" w:rsidR="009C60EC" w:rsidRDefault="009C60EC">
      <w:pPr>
        <w:spacing w:after="0" w:line="240" w:lineRule="auto"/>
      </w:pPr>
      <w:r>
        <w:separator/>
      </w:r>
    </w:p>
  </w:footnote>
  <w:footnote w:type="continuationSeparator" w:id="0">
    <w:p w14:paraId="2D86AF01" w14:textId="77777777" w:rsidR="009C60EC" w:rsidRDefault="009C6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006618"/>
    <w:rsid w:val="000679AF"/>
    <w:rsid w:val="000B709B"/>
    <w:rsid w:val="00142E62"/>
    <w:rsid w:val="00143DCD"/>
    <w:rsid w:val="00172098"/>
    <w:rsid w:val="0019760B"/>
    <w:rsid w:val="001A7EE3"/>
    <w:rsid w:val="001C5725"/>
    <w:rsid w:val="001C5E0C"/>
    <w:rsid w:val="00264401"/>
    <w:rsid w:val="00274CA0"/>
    <w:rsid w:val="0027520F"/>
    <w:rsid w:val="00291481"/>
    <w:rsid w:val="002B74BD"/>
    <w:rsid w:val="003303D0"/>
    <w:rsid w:val="003675F6"/>
    <w:rsid w:val="004145E9"/>
    <w:rsid w:val="00414757"/>
    <w:rsid w:val="0042034A"/>
    <w:rsid w:val="0044591F"/>
    <w:rsid w:val="00467641"/>
    <w:rsid w:val="00474FEA"/>
    <w:rsid w:val="0049078A"/>
    <w:rsid w:val="00496388"/>
    <w:rsid w:val="0051163A"/>
    <w:rsid w:val="0053436A"/>
    <w:rsid w:val="00537FB8"/>
    <w:rsid w:val="00625543"/>
    <w:rsid w:val="00655EB4"/>
    <w:rsid w:val="006564FD"/>
    <w:rsid w:val="006C4B3F"/>
    <w:rsid w:val="006E1D9B"/>
    <w:rsid w:val="00702D59"/>
    <w:rsid w:val="00703872"/>
    <w:rsid w:val="0071679F"/>
    <w:rsid w:val="00765E87"/>
    <w:rsid w:val="008779D6"/>
    <w:rsid w:val="008823B2"/>
    <w:rsid w:val="008D347D"/>
    <w:rsid w:val="008E5B28"/>
    <w:rsid w:val="008F6124"/>
    <w:rsid w:val="00984203"/>
    <w:rsid w:val="009A5F34"/>
    <w:rsid w:val="009B4372"/>
    <w:rsid w:val="009C60EC"/>
    <w:rsid w:val="00A06D9D"/>
    <w:rsid w:val="00A216C9"/>
    <w:rsid w:val="00A42EBC"/>
    <w:rsid w:val="00AF4B18"/>
    <w:rsid w:val="00B012B5"/>
    <w:rsid w:val="00B3349F"/>
    <w:rsid w:val="00BB0715"/>
    <w:rsid w:val="00BF4795"/>
    <w:rsid w:val="00C11053"/>
    <w:rsid w:val="00C3765E"/>
    <w:rsid w:val="00C54C18"/>
    <w:rsid w:val="00D05F9E"/>
    <w:rsid w:val="00D176EA"/>
    <w:rsid w:val="00D41C17"/>
    <w:rsid w:val="00D85EA3"/>
    <w:rsid w:val="00D87555"/>
    <w:rsid w:val="00DF0929"/>
    <w:rsid w:val="00E05F66"/>
    <w:rsid w:val="00F17303"/>
    <w:rsid w:val="00F90E80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778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32</cp:revision>
  <dcterms:created xsi:type="dcterms:W3CDTF">2018-05-07T19:06:00Z</dcterms:created>
  <dcterms:modified xsi:type="dcterms:W3CDTF">2025-07-29T13:49:00Z</dcterms:modified>
  <dc:description/>
  <dc:identifier/>
  <dc:language/>
  <dc:subject/>
  <dc:title/>
</cp:coreProperties>
</file>