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44C15">
      <w:pPr>
        <w:pStyle w:val="82"/>
        <w:spacing w:before="120" w:after="120"/>
        <w:jc w:val="lef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76200</wp:posOffset>
            </wp:positionV>
            <wp:extent cx="1228725" cy="742950"/>
            <wp:effectExtent l="19050" t="0" r="9525" b="0"/>
            <wp:wrapNone/>
            <wp:docPr id="36" name="图片 35" descr="logo 镂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 descr="logo 镂空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76D03">
      <w:pPr>
        <w:jc w:val="left"/>
      </w:pPr>
    </w:p>
    <w:p w14:paraId="377DEC73">
      <w:pPr>
        <w:pStyle w:val="48"/>
      </w:pPr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实施方案</w:t>
      </w:r>
    </w:p>
    <w:p w14:paraId="74E4C1E1">
      <w:pPr>
        <w:pStyle w:val="84"/>
        <w:ind w:firstLine="1500"/>
        <w:rPr>
          <w:rFonts w:hint="eastAsia"/>
        </w:rPr>
      </w:pPr>
      <w:r>
        <w:rPr>
          <w:u w:val="none"/>
        </w:rPr>
        <w:t>编写：</w:t>
      </w: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付俊友</w:t>
      </w:r>
      <w:r>
        <w:rPr>
          <w:rFonts w:hint="eastAsia"/>
        </w:rPr>
        <w:t xml:space="preserve">   </w:t>
      </w:r>
      <w:r>
        <w:rPr>
          <w:rFonts w:hint="eastAsia"/>
          <w:u w:val="none"/>
        </w:rPr>
        <w:t xml:space="preserve"> 日期：</w:t>
      </w:r>
      <w:r>
        <w:rPr>
          <w:rFonts w:hint="eastAsia"/>
        </w:rPr>
        <w:t xml:space="preserve">   20250</w:t>
      </w:r>
      <w:r>
        <w:rPr>
          <w:rFonts w:hint="eastAsia"/>
          <w:lang w:val="en-US" w:eastAsia="zh-CN"/>
        </w:rPr>
        <w:t>711</w:t>
      </w:r>
      <w:r>
        <w:rPr>
          <w:rFonts w:hint="eastAsia"/>
        </w:rPr>
        <w:t xml:space="preserve">   </w:t>
      </w:r>
    </w:p>
    <w:p w14:paraId="06EEC73C">
      <w:pPr>
        <w:pStyle w:val="84"/>
        <w:ind w:firstLine="1500"/>
        <w:rPr>
          <w:rFonts w:hint="eastAsia"/>
        </w:rPr>
      </w:pPr>
      <w:r>
        <w:rPr>
          <w:rFonts w:hint="eastAsia"/>
          <w:u w:val="none"/>
        </w:rPr>
        <w:t>检查</w:t>
      </w:r>
      <w:r>
        <w:rPr>
          <w:u w:val="none"/>
        </w:rPr>
        <w:t>：</w:t>
      </w:r>
      <w:r>
        <w:rPr>
          <w:rFonts w:hint="eastAsia"/>
        </w:rPr>
        <w:t xml:space="preserve">            </w:t>
      </w:r>
      <w:r>
        <w:rPr>
          <w:rFonts w:hint="eastAsia"/>
          <w:u w:val="none"/>
        </w:rPr>
        <w:t xml:space="preserve"> 日期：</w:t>
      </w:r>
      <w:r>
        <w:rPr>
          <w:rFonts w:hint="eastAsia"/>
        </w:rPr>
        <w:t xml:space="preserve">             </w:t>
      </w:r>
    </w:p>
    <w:p w14:paraId="115DEAE4">
      <w:pPr>
        <w:pStyle w:val="84"/>
        <w:ind w:firstLine="1500"/>
        <w:rPr>
          <w:rFonts w:hint="eastAsia"/>
        </w:rPr>
      </w:pPr>
      <w:r>
        <w:rPr>
          <w:rFonts w:hint="eastAsia"/>
          <w:u w:val="none"/>
        </w:rPr>
        <w:t>审核</w:t>
      </w:r>
      <w:r>
        <w:rPr>
          <w:u w:val="none"/>
        </w:rPr>
        <w:t>：</w:t>
      </w:r>
      <w:r>
        <w:rPr>
          <w:rFonts w:hint="eastAsia"/>
        </w:rPr>
        <w:t xml:space="preserve">            </w:t>
      </w:r>
      <w:r>
        <w:rPr>
          <w:rFonts w:hint="eastAsia"/>
          <w:u w:val="none"/>
        </w:rPr>
        <w:t xml:space="preserve"> 日期：</w:t>
      </w:r>
      <w:r>
        <w:rPr>
          <w:rFonts w:hint="eastAsia"/>
        </w:rPr>
        <w:t xml:space="preserve">             </w:t>
      </w:r>
    </w:p>
    <w:p w14:paraId="5B08F91B">
      <w:pPr>
        <w:pStyle w:val="84"/>
        <w:ind w:firstLine="1500"/>
        <w:rPr>
          <w:rFonts w:hint="eastAsia"/>
        </w:rPr>
      </w:pPr>
      <w:r>
        <w:rPr>
          <w:rFonts w:hint="eastAsia"/>
          <w:u w:val="none"/>
        </w:rPr>
        <w:t>批准</w:t>
      </w:r>
      <w:r>
        <w:rPr>
          <w:u w:val="none"/>
        </w:rPr>
        <w:t>：</w:t>
      </w:r>
      <w:r>
        <w:rPr>
          <w:rFonts w:hint="eastAsia"/>
        </w:rPr>
        <w:t xml:space="preserve">            </w:t>
      </w:r>
      <w:r>
        <w:rPr>
          <w:rFonts w:hint="eastAsia"/>
          <w:u w:val="none"/>
        </w:rPr>
        <w:t xml:space="preserve"> 日期：</w:t>
      </w:r>
      <w:r>
        <w:rPr>
          <w:rFonts w:hint="eastAsia"/>
        </w:rPr>
        <w:t xml:space="preserve">             </w:t>
      </w:r>
    </w:p>
    <w:p w14:paraId="02495734">
      <w:pPr>
        <w:pStyle w:val="47"/>
        <w:spacing w:before="2880"/>
      </w:pPr>
      <w:r>
        <w:rPr>
          <w:rFonts w:hint="eastAsia"/>
        </w:rPr>
        <w:t>广东为辰信息科技有限公司</w:t>
      </w:r>
    </w:p>
    <w:p w14:paraId="52A329ED">
      <w:pPr>
        <w:pStyle w:val="49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1398270</wp:posOffset>
                </wp:positionV>
                <wp:extent cx="5174615" cy="264160"/>
                <wp:effectExtent l="3175" t="1270" r="3810" b="1270"/>
                <wp:wrapNone/>
                <wp:docPr id="5736810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4615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20524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为辰信安版权所有，未经授权，禁止扩散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5.65pt;margin-top:110.1pt;height:20.8pt;width:407.45pt;z-index:251661312;mso-width-relative:page;mso-height-relative:margin;mso-height-percent:200;" fillcolor="#FFFFFF" filled="t" stroked="f" coordsize="21600,21600" o:gfxdata="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pD67NYA&#10;AAAKAQAADwAAAAAAAAABACAAAAAiAAAAZHJzL2Rvd25yZXYueG1sUEsBAhQAFAAAAAgAh07iQGMS&#10;RNEhAgAARQQAAA4AAAAAAAAAAQAgAAAAJQ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E20524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为辰信安版权所有，未经授权，禁止扩散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2025年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</w:t>
      </w:r>
    </w:p>
    <w:p w14:paraId="588C403E">
      <w:pPr>
        <w:pStyle w:val="49"/>
        <w:jc w:val="left"/>
        <w:rPr>
          <w:rFonts w:hint="eastAsia"/>
        </w:rPr>
        <w:sectPr>
          <w:headerReference r:id="rId4" w:type="first"/>
          <w:headerReference r:id="rId3" w:type="default"/>
          <w:footerReference r:id="rId5" w:type="even"/>
          <w:pgSz w:w="11906" w:h="16838"/>
          <w:pgMar w:top="1440" w:right="1797" w:bottom="1440" w:left="1797" w:header="851" w:footer="851" w:gutter="0"/>
          <w:pgNumType w:fmt="upperRoman" w:start="1"/>
          <w:cols w:space="425" w:num="1"/>
          <w:titlePg/>
          <w:docGrid w:linePitch="312" w:charSpace="0"/>
        </w:sectPr>
      </w:pPr>
    </w:p>
    <w:p w14:paraId="17895E85">
      <w:pPr>
        <w:pStyle w:val="94"/>
        <w:spacing w:before="240" w:after="240"/>
        <w:jc w:val="left"/>
      </w:pPr>
      <w:r>
        <w:rPr>
          <w:rFonts w:hint="eastAsia"/>
        </w:rPr>
        <w:t>文档</w:t>
      </w:r>
      <w:r>
        <w:t>修订记录</w:t>
      </w:r>
    </w:p>
    <w:p w14:paraId="0BFBDF8C">
      <w:pPr>
        <w:pStyle w:val="20"/>
        <w:spacing w:before="624" w:after="312" w:line="360" w:lineRule="auto"/>
        <w:ind w:firstLine="420"/>
        <w:jc w:val="left"/>
      </w:pPr>
      <w:r>
        <w:rPr>
          <w:rFonts w:hint="eastAsia"/>
        </w:rPr>
        <w:t>（</w:t>
      </w:r>
      <w:r>
        <w:t>状态：C―创建，A—增加，M—修改，D—删除</w:t>
      </w:r>
      <w:r>
        <w:rPr>
          <w:rFonts w:hint="eastAsia"/>
        </w:rPr>
        <w:t>，R</w:t>
      </w:r>
      <w:r>
        <w:t>—</w:t>
      </w:r>
      <w:r>
        <w:rPr>
          <w:rFonts w:hint="eastAsia"/>
        </w:rPr>
        <w:t>发布）</w:t>
      </w:r>
    </w:p>
    <w:tbl>
      <w:tblPr>
        <w:tblStyle w:val="37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835"/>
        <w:gridCol w:w="1301"/>
        <w:gridCol w:w="1116"/>
        <w:gridCol w:w="1116"/>
        <w:gridCol w:w="1116"/>
      </w:tblGrid>
      <w:tr w14:paraId="1D92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shd w:val="clear" w:color="auto" w:fill="E2EFD9" w:themeFill="accent6" w:themeFillTint="33"/>
            <w:vAlign w:val="center"/>
          </w:tcPr>
          <w:p w14:paraId="58BBBF6C">
            <w:pPr>
              <w:pStyle w:val="88"/>
              <w:jc w:val="left"/>
            </w:pPr>
            <w:r>
              <w:rPr>
                <w:rFonts w:hint="eastAsia"/>
              </w:rPr>
              <w:t>版本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35AB699A">
            <w:pPr>
              <w:pStyle w:val="88"/>
              <w:jc w:val="left"/>
            </w:pPr>
            <w:r>
              <w:rPr>
                <w:rFonts w:hint="eastAsia"/>
              </w:rPr>
              <w:t>状态</w:t>
            </w:r>
          </w:p>
        </w:tc>
        <w:tc>
          <w:tcPr>
            <w:tcW w:w="2835" w:type="dxa"/>
            <w:shd w:val="clear" w:color="auto" w:fill="E2EFD9" w:themeFill="accent6" w:themeFillTint="33"/>
            <w:vAlign w:val="center"/>
          </w:tcPr>
          <w:p w14:paraId="0BFF0AD8">
            <w:pPr>
              <w:pStyle w:val="88"/>
              <w:jc w:val="left"/>
            </w:pPr>
            <w:r>
              <w:rPr>
                <w:rFonts w:hint="eastAsia"/>
              </w:rPr>
              <w:t>简要说明（内容和范围）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14:paraId="524FC866">
            <w:pPr>
              <w:pStyle w:val="88"/>
              <w:jc w:val="left"/>
            </w:pPr>
            <w:r>
              <w:rPr>
                <w:rFonts w:hint="eastAsia"/>
              </w:rPr>
              <w:t>更改人</w:t>
            </w:r>
          </w:p>
        </w:tc>
        <w:tc>
          <w:tcPr>
            <w:tcW w:w="1116" w:type="dxa"/>
            <w:shd w:val="clear" w:color="auto" w:fill="E2EFD9" w:themeFill="accent6" w:themeFillTint="33"/>
            <w:vAlign w:val="center"/>
          </w:tcPr>
          <w:p w14:paraId="59C7D947">
            <w:pPr>
              <w:pStyle w:val="88"/>
              <w:jc w:val="left"/>
            </w:pPr>
            <w:r>
              <w:rPr>
                <w:rFonts w:hint="eastAsia"/>
              </w:rPr>
              <w:t>更改日期</w:t>
            </w:r>
          </w:p>
        </w:tc>
        <w:tc>
          <w:tcPr>
            <w:tcW w:w="1116" w:type="dxa"/>
            <w:shd w:val="clear" w:color="auto" w:fill="E2EFD9" w:themeFill="accent6" w:themeFillTint="33"/>
            <w:vAlign w:val="center"/>
          </w:tcPr>
          <w:p w14:paraId="62E76C08">
            <w:pPr>
              <w:pStyle w:val="88"/>
              <w:jc w:val="left"/>
            </w:pPr>
            <w:r>
              <w:rPr>
                <w:rFonts w:hint="eastAsia"/>
              </w:rPr>
              <w:t>审批人</w:t>
            </w:r>
          </w:p>
        </w:tc>
        <w:tc>
          <w:tcPr>
            <w:tcW w:w="1116" w:type="dxa"/>
            <w:shd w:val="clear" w:color="auto" w:fill="E2EFD9" w:themeFill="accent6" w:themeFillTint="33"/>
            <w:vAlign w:val="center"/>
          </w:tcPr>
          <w:p w14:paraId="632856AE">
            <w:pPr>
              <w:pStyle w:val="88"/>
              <w:jc w:val="left"/>
            </w:pPr>
            <w:r>
              <w:rPr>
                <w:rFonts w:hint="eastAsia"/>
              </w:rPr>
              <w:t>审批日期</w:t>
            </w:r>
          </w:p>
        </w:tc>
      </w:tr>
      <w:tr w14:paraId="4822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0ED49D81">
            <w:pPr>
              <w:pStyle w:val="89"/>
              <w:jc w:val="left"/>
            </w:pPr>
            <w:r>
              <w:rPr>
                <w:rFonts w:hint="eastAsia"/>
              </w:rPr>
              <w:t>V0.1</w:t>
            </w:r>
          </w:p>
        </w:tc>
        <w:tc>
          <w:tcPr>
            <w:tcW w:w="709" w:type="dxa"/>
            <w:vAlign w:val="center"/>
          </w:tcPr>
          <w:p w14:paraId="0DAB250C">
            <w:pPr>
              <w:pStyle w:val="89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2835" w:type="dxa"/>
            <w:vAlign w:val="center"/>
          </w:tcPr>
          <w:p w14:paraId="79B90643">
            <w:pPr>
              <w:pStyle w:val="89"/>
              <w:jc w:val="left"/>
            </w:pPr>
            <w:r>
              <w:rPr>
                <w:rFonts w:hint="eastAsia"/>
                <w:lang w:val="en-US" w:eastAsia="zh-CN"/>
              </w:rPr>
              <w:t>系统防火墙</w:t>
            </w:r>
            <w:r>
              <w:rPr>
                <w:rFonts w:hint="eastAsia"/>
              </w:rPr>
              <w:t>实施方案</w:t>
            </w:r>
            <w:r>
              <w:t xml:space="preserve"> </w:t>
            </w:r>
          </w:p>
        </w:tc>
        <w:tc>
          <w:tcPr>
            <w:tcW w:w="1301" w:type="dxa"/>
            <w:vAlign w:val="center"/>
          </w:tcPr>
          <w:p w14:paraId="4A322E6D">
            <w:pPr>
              <w:pStyle w:val="89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付俊友</w:t>
            </w:r>
          </w:p>
        </w:tc>
        <w:tc>
          <w:tcPr>
            <w:tcW w:w="1116" w:type="dxa"/>
            <w:vAlign w:val="center"/>
          </w:tcPr>
          <w:p w14:paraId="022BEFA2">
            <w:pPr>
              <w:pStyle w:val="89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2025.06.</w:t>
            </w: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116" w:type="dxa"/>
            <w:vAlign w:val="center"/>
          </w:tcPr>
          <w:p w14:paraId="6A94B9C5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66A7A2F1">
            <w:pPr>
              <w:pStyle w:val="89"/>
              <w:jc w:val="left"/>
            </w:pPr>
          </w:p>
        </w:tc>
      </w:tr>
      <w:tr w14:paraId="50E65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7E5F919D">
            <w:pPr>
              <w:pStyle w:val="89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V0.2</w:t>
            </w:r>
          </w:p>
        </w:tc>
        <w:tc>
          <w:tcPr>
            <w:tcW w:w="709" w:type="dxa"/>
            <w:vAlign w:val="center"/>
          </w:tcPr>
          <w:p w14:paraId="33622567">
            <w:pPr>
              <w:pStyle w:val="89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  <w:tc>
          <w:tcPr>
            <w:tcW w:w="2835" w:type="dxa"/>
            <w:vAlign w:val="center"/>
          </w:tcPr>
          <w:p w14:paraId="5741B383">
            <w:pPr>
              <w:pStyle w:val="89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修改方案</w:t>
            </w:r>
          </w:p>
        </w:tc>
        <w:tc>
          <w:tcPr>
            <w:tcW w:w="1301" w:type="dxa"/>
            <w:vAlign w:val="center"/>
          </w:tcPr>
          <w:p w14:paraId="0E90934B">
            <w:pPr>
              <w:pStyle w:val="89"/>
              <w:jc w:val="left"/>
            </w:pPr>
            <w:r>
              <w:rPr>
                <w:rFonts w:hint="eastAsia"/>
                <w:lang w:val="en-US" w:eastAsia="zh-CN"/>
              </w:rPr>
              <w:t>付俊友</w:t>
            </w:r>
          </w:p>
        </w:tc>
        <w:tc>
          <w:tcPr>
            <w:tcW w:w="1116" w:type="dxa"/>
            <w:vAlign w:val="center"/>
          </w:tcPr>
          <w:p w14:paraId="5B6F4A88">
            <w:pPr>
              <w:pStyle w:val="89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2025.0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116" w:type="dxa"/>
            <w:vAlign w:val="center"/>
          </w:tcPr>
          <w:p w14:paraId="578B3CA4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13A23560">
            <w:pPr>
              <w:pStyle w:val="89"/>
              <w:jc w:val="left"/>
            </w:pPr>
          </w:p>
        </w:tc>
      </w:tr>
      <w:tr w14:paraId="60E7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2F924ACB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1A4C07BE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71D1CE20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18DD941E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07880B5C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09286E57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6F1DAFA2">
            <w:pPr>
              <w:pStyle w:val="89"/>
              <w:jc w:val="left"/>
            </w:pPr>
          </w:p>
        </w:tc>
      </w:tr>
      <w:tr w14:paraId="4F1B8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3660A264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3442B9AF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7EDA42DD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164425C1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4F690E31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0C5246AB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4B6DD1EE">
            <w:pPr>
              <w:pStyle w:val="89"/>
              <w:jc w:val="left"/>
            </w:pPr>
          </w:p>
        </w:tc>
      </w:tr>
      <w:tr w14:paraId="5CF4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6D0CAF2A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1AA8D7CB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5A6B5233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623D44FE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638CB5A3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2821279A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1AF8FC50">
            <w:pPr>
              <w:pStyle w:val="89"/>
              <w:jc w:val="left"/>
            </w:pPr>
          </w:p>
        </w:tc>
      </w:tr>
      <w:tr w14:paraId="7537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2527393D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6CCBB279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5D8AB993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2DFE32B7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0BEC690E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0786F802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5FE527DC">
            <w:pPr>
              <w:pStyle w:val="89"/>
              <w:jc w:val="left"/>
            </w:pPr>
          </w:p>
        </w:tc>
      </w:tr>
      <w:tr w14:paraId="24F7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5DDB64D9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44B8CF25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00EF9104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019B0060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326A2603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2D411CD7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35FC23D5">
            <w:pPr>
              <w:pStyle w:val="89"/>
              <w:jc w:val="left"/>
            </w:pPr>
          </w:p>
        </w:tc>
      </w:tr>
      <w:tr w14:paraId="59B6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454FB2F3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1D90E2BB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5A56DA3A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50FEC90C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5973B35D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46B4E71A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2512B500">
            <w:pPr>
              <w:pStyle w:val="89"/>
              <w:jc w:val="left"/>
            </w:pPr>
          </w:p>
        </w:tc>
      </w:tr>
      <w:tr w14:paraId="2E01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4C004B8E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425F6406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608D010F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1C6E9636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59854F76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6A464465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24BAD16D">
            <w:pPr>
              <w:pStyle w:val="89"/>
              <w:jc w:val="left"/>
            </w:pPr>
          </w:p>
        </w:tc>
      </w:tr>
      <w:tr w14:paraId="06E2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4" w:type="dxa"/>
            <w:vAlign w:val="center"/>
          </w:tcPr>
          <w:p w14:paraId="78F525A7">
            <w:pPr>
              <w:pStyle w:val="89"/>
              <w:jc w:val="left"/>
            </w:pPr>
          </w:p>
        </w:tc>
        <w:tc>
          <w:tcPr>
            <w:tcW w:w="709" w:type="dxa"/>
            <w:vAlign w:val="center"/>
          </w:tcPr>
          <w:p w14:paraId="6FB27745">
            <w:pPr>
              <w:pStyle w:val="89"/>
              <w:jc w:val="left"/>
            </w:pPr>
          </w:p>
        </w:tc>
        <w:tc>
          <w:tcPr>
            <w:tcW w:w="2835" w:type="dxa"/>
            <w:vAlign w:val="center"/>
          </w:tcPr>
          <w:p w14:paraId="2C9678CB">
            <w:pPr>
              <w:pStyle w:val="89"/>
              <w:jc w:val="left"/>
            </w:pPr>
          </w:p>
        </w:tc>
        <w:tc>
          <w:tcPr>
            <w:tcW w:w="1301" w:type="dxa"/>
            <w:vAlign w:val="center"/>
          </w:tcPr>
          <w:p w14:paraId="23A4DEC9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07039319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2F2EE3E6">
            <w:pPr>
              <w:pStyle w:val="89"/>
              <w:jc w:val="left"/>
            </w:pPr>
          </w:p>
        </w:tc>
        <w:tc>
          <w:tcPr>
            <w:tcW w:w="1116" w:type="dxa"/>
            <w:vAlign w:val="center"/>
          </w:tcPr>
          <w:p w14:paraId="34E9C2C6">
            <w:pPr>
              <w:pStyle w:val="89"/>
              <w:jc w:val="left"/>
            </w:pPr>
          </w:p>
        </w:tc>
      </w:tr>
    </w:tbl>
    <w:p w14:paraId="280F6F60">
      <w:pPr>
        <w:pStyle w:val="94"/>
        <w:spacing w:before="240" w:after="240"/>
        <w:jc w:val="left"/>
      </w:pPr>
      <w:r>
        <w:rPr>
          <w:rFonts w:hint="eastAsia"/>
        </w:rPr>
        <w:t>目  录</w:t>
      </w:r>
    </w:p>
    <w:p w14:paraId="4FD27B8B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_Toc30087 </w:instrText>
      </w:r>
      <w:r>
        <w:fldChar w:fldCharType="separate"/>
      </w:r>
      <w:r>
        <w:rPr>
          <w:rFonts w:hint="eastAsia"/>
        </w:rPr>
        <w:t>1 概述</w:t>
      </w:r>
      <w:r>
        <w:tab/>
      </w:r>
      <w:r>
        <w:fldChar w:fldCharType="begin"/>
      </w:r>
      <w:r>
        <w:instrText xml:space="preserve"> PAGEREF _Toc30087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3043A9">
      <w:pPr>
        <w:pStyle w:val="31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_Toc11366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>1.1 范围</w:t>
      </w:r>
      <w:r>
        <w:tab/>
      </w:r>
      <w:r>
        <w:fldChar w:fldCharType="begin"/>
      </w:r>
      <w:r>
        <w:instrText xml:space="preserve"> PAGEREF _Toc11366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76EE0FB5">
      <w:pPr>
        <w:pStyle w:val="31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_Toc27178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>1.2 引用文件</w:t>
      </w:r>
      <w:r>
        <w:tab/>
      </w:r>
      <w:r>
        <w:fldChar w:fldCharType="begin"/>
      </w:r>
      <w:r>
        <w:instrText xml:space="preserve"> PAGEREF _Toc27178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4E68953A">
      <w:pPr>
        <w:pStyle w:val="31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_Toc5865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>1.3 术语和定义</w:t>
      </w:r>
      <w:r>
        <w:tab/>
      </w:r>
      <w:r>
        <w:fldChar w:fldCharType="begin"/>
      </w:r>
      <w:r>
        <w:instrText xml:space="preserve"> PAGEREF _Toc5865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6860FF8B">
      <w:pPr>
        <w:pStyle w:val="31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_Toc30457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>1.4 缩略词</w:t>
      </w:r>
      <w:r>
        <w:tab/>
      </w:r>
      <w:r>
        <w:fldChar w:fldCharType="begin"/>
      </w:r>
      <w:r>
        <w:instrText xml:space="preserve"> PAGEREF _Toc30457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33F2E34B">
      <w:pPr>
        <w:pStyle w:val="27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_Toc6801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 xml:space="preserve">2 </w:t>
      </w:r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配置方案</w:t>
      </w:r>
      <w:r>
        <w:tab/>
      </w:r>
      <w:r>
        <w:fldChar w:fldCharType="begin"/>
      </w:r>
      <w:r>
        <w:instrText xml:space="preserve"> PAGEREF _Toc6801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55208DA7">
      <w:pPr>
        <w:pStyle w:val="31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_Toc16486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>2.1 安全需求</w:t>
      </w:r>
      <w:r>
        <w:tab/>
      </w:r>
      <w:r>
        <w:fldChar w:fldCharType="begin"/>
      </w:r>
      <w:r>
        <w:instrText xml:space="preserve"> PAGEREF _Toc16486 \h </w:instrText>
      </w:r>
      <w:r>
        <w:fldChar w:fldCharType="separate"/>
      </w:r>
      <w:r>
        <w:t>1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00D4B3B8">
      <w:pPr>
        <w:pStyle w:val="31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_Toc18751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方案</w:t>
      </w:r>
      <w:r>
        <w:tab/>
      </w:r>
      <w:r>
        <w:fldChar w:fldCharType="begin"/>
      </w:r>
      <w:r>
        <w:instrText xml:space="preserve"> PAGEREF _Toc18751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1C769E9C">
      <w:pPr>
        <w:pStyle w:val="19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_Toc31516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 xml:space="preserve">2.2.1 </w:t>
      </w:r>
      <w:r>
        <w:rPr>
          <w:rFonts w:hint="eastAsia"/>
          <w:lang w:val="en-US" w:eastAsia="zh-CN"/>
        </w:rPr>
        <w:t>系统防火墙功能</w:t>
      </w:r>
      <w:r>
        <w:rPr>
          <w:rFonts w:hint="eastAsia"/>
        </w:rPr>
        <w:t>流程</w:t>
      </w:r>
      <w:r>
        <w:tab/>
      </w:r>
      <w:r>
        <w:fldChar w:fldCharType="begin"/>
      </w:r>
      <w:r>
        <w:instrText xml:space="preserve"> PAGEREF _Toc31516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50C2A317">
      <w:pPr>
        <w:pStyle w:val="19"/>
        <w:tabs>
          <w:tab w:val="right" w:leader="dot" w:pos="8640"/>
        </w:tabs>
      </w:pPr>
      <w:r>
        <w:rPr>
          <w:rFonts w:ascii="Calibri" w:hAnsi="Calibri" w:cs="Calibri"/>
          <w:szCs w:val="20"/>
        </w:rPr>
        <w:fldChar w:fldCharType="begin"/>
      </w:r>
      <w:r>
        <w:rPr>
          <w:rFonts w:ascii="Calibri" w:hAnsi="Calibri" w:cs="Calibri"/>
          <w:szCs w:val="20"/>
        </w:rPr>
        <w:instrText xml:space="preserve"> HYPERLINK \l _Toc3581 </w:instrText>
      </w:r>
      <w:r>
        <w:rPr>
          <w:rFonts w:ascii="Calibri" w:hAnsi="Calibri" w:cs="Calibri"/>
          <w:szCs w:val="20"/>
        </w:rPr>
        <w:fldChar w:fldCharType="separate"/>
      </w:r>
      <w:r>
        <w:rPr>
          <w:rFonts w:hint="eastAsia"/>
        </w:rPr>
        <w:t xml:space="preserve">2.2.2 </w:t>
      </w:r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代码实现</w:t>
      </w:r>
      <w:r>
        <w:tab/>
      </w:r>
      <w:r>
        <w:fldChar w:fldCharType="begin"/>
      </w:r>
      <w:r>
        <w:instrText xml:space="preserve"> PAGEREF _Toc3581 \h </w:instrText>
      </w:r>
      <w:r>
        <w:fldChar w:fldCharType="separate"/>
      </w:r>
      <w:r>
        <w:t>2</w:t>
      </w:r>
      <w:r>
        <w:fldChar w:fldCharType="end"/>
      </w:r>
      <w:r>
        <w:rPr>
          <w:rFonts w:ascii="Calibri" w:hAnsi="Calibri" w:cs="Calibri"/>
          <w:szCs w:val="20"/>
        </w:rPr>
        <w:fldChar w:fldCharType="end"/>
      </w:r>
    </w:p>
    <w:p w14:paraId="52DE5E86">
      <w:pPr>
        <w:spacing w:line="276" w:lineRule="auto"/>
        <w:jc w:val="left"/>
        <w:sectPr>
          <w:headerReference r:id="rId7" w:type="first"/>
          <w:footerReference r:id="rId9" w:type="first"/>
          <w:headerReference r:id="rId6" w:type="default"/>
          <w:footerReference r:id="rId8" w:type="default"/>
          <w:pgSz w:w="11906" w:h="16838"/>
          <w:pgMar w:top="1440" w:right="1466" w:bottom="1440" w:left="1800" w:header="851" w:footer="992" w:gutter="0"/>
          <w:pgNumType w:fmt="upperRoman"/>
          <w:cols w:space="425" w:num="1"/>
          <w:titlePg/>
          <w:docGrid w:linePitch="312" w:charSpace="0"/>
        </w:sectPr>
      </w:pPr>
      <w:r>
        <w:rPr>
          <w:rFonts w:ascii="Calibri" w:hAnsi="Calibri" w:cs="Calibri"/>
          <w:szCs w:val="20"/>
        </w:rPr>
        <w:fldChar w:fldCharType="end"/>
      </w:r>
    </w:p>
    <w:p w14:paraId="390CB11B">
      <w:pPr>
        <w:pStyle w:val="2"/>
        <w:numPr>
          <w:ilvl w:val="0"/>
          <w:numId w:val="1"/>
        </w:numPr>
        <w:jc w:val="left"/>
      </w:pPr>
      <w:bookmarkStart w:id="0" w:name="_Toc30087"/>
      <w:r>
        <w:rPr>
          <w:rFonts w:hint="eastAsia"/>
        </w:rPr>
        <w:t>概述</w:t>
      </w:r>
      <w:bookmarkEnd w:id="0"/>
    </w:p>
    <w:p w14:paraId="651B1CAE">
      <w:pPr>
        <w:pStyle w:val="3"/>
        <w:spacing w:before="166"/>
        <w:ind w:firstLine="420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随着车联网技术的迅猛发展，车载系统已成为现代汽车不可或缺的一部分。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针对车辆安全的攻击手段层出不穷，为提高</w:t>
      </w:r>
      <w:r>
        <w:rPr>
          <w:rFonts w:hint="eastAsia" w:asciiTheme="minorEastAsia" w:hAnsiTheme="minorEastAsia" w:eastAsiaTheme="minorEastAsia"/>
          <w:szCs w:val="21"/>
        </w:rPr>
        <w:t>车载系统的安全性，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需增加系统防火墙配置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 w14:paraId="2CAB47CE">
      <w:pPr>
        <w:pStyle w:val="4"/>
      </w:pPr>
      <w:bookmarkStart w:id="1" w:name="_Toc11366"/>
      <w:r>
        <w:rPr>
          <w:rFonts w:hint="eastAsia"/>
        </w:rPr>
        <w:t>范围</w:t>
      </w:r>
      <w:bookmarkEnd w:id="1"/>
    </w:p>
    <w:p w14:paraId="5C2ABA12">
      <w:pPr>
        <w:pStyle w:val="3"/>
        <w:spacing w:before="166"/>
        <w:ind w:firstLine="420"/>
        <w:jc w:val="left"/>
      </w:pPr>
      <w:r>
        <w:rPr>
          <w:rFonts w:hint="eastAsia"/>
        </w:rPr>
        <w:t>本方案基于Android1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系统，根据信息安全要求，</w:t>
      </w:r>
      <w:r>
        <w:rPr>
          <w:rFonts w:hint="eastAsia"/>
          <w:lang w:val="en-US" w:eastAsia="zh-CN"/>
        </w:rPr>
        <w:t>进行系统防火墙配置</w:t>
      </w:r>
      <w:r>
        <w:rPr>
          <w:rFonts w:hint="eastAsia"/>
        </w:rPr>
        <w:t>。</w:t>
      </w:r>
    </w:p>
    <w:p w14:paraId="00141F11">
      <w:pPr>
        <w:pStyle w:val="4"/>
      </w:pPr>
      <w:bookmarkStart w:id="2" w:name="_Toc27178"/>
      <w:r>
        <w:rPr>
          <w:rFonts w:hint="eastAsia"/>
        </w:rPr>
        <w:t>引用文件</w:t>
      </w:r>
      <w:bookmarkEnd w:id="2"/>
    </w:p>
    <w:p w14:paraId="77877737">
      <w:pPr>
        <w:pStyle w:val="3"/>
        <w:spacing w:before="166"/>
        <w:ind w:firstLine="420"/>
        <w:jc w:val="left"/>
      </w:pPr>
      <w:r>
        <w:rPr>
          <w:rFonts w:hint="eastAsia"/>
        </w:rPr>
        <w:t>无</w:t>
      </w:r>
    </w:p>
    <w:p w14:paraId="51EB6142">
      <w:pPr>
        <w:pStyle w:val="4"/>
      </w:pPr>
      <w:bookmarkStart w:id="3" w:name="_Toc5865"/>
      <w:r>
        <w:rPr>
          <w:rFonts w:hint="eastAsia"/>
        </w:rPr>
        <w:t>术语和定义</w:t>
      </w:r>
      <w:bookmarkEnd w:id="3"/>
    </w:p>
    <w:p w14:paraId="10511466">
      <w:pPr>
        <w:pStyle w:val="3"/>
        <w:spacing w:before="166"/>
        <w:ind w:firstLine="420"/>
        <w:jc w:val="left"/>
      </w:pPr>
      <w:r>
        <w:rPr>
          <w:rFonts w:hint="eastAsia"/>
        </w:rPr>
        <w:t>无</w:t>
      </w:r>
    </w:p>
    <w:p w14:paraId="1ECD31E5">
      <w:pPr>
        <w:pStyle w:val="4"/>
      </w:pPr>
      <w:bookmarkStart w:id="4" w:name="_Toc30457"/>
      <w:r>
        <w:rPr>
          <w:rFonts w:hint="eastAsia"/>
        </w:rPr>
        <w:t>缩略词</w:t>
      </w:r>
      <w:bookmarkEnd w:id="4"/>
    </w:p>
    <w:p w14:paraId="2921D239">
      <w:pPr>
        <w:pStyle w:val="3"/>
        <w:spacing w:before="166"/>
        <w:ind w:firstLine="420"/>
        <w:jc w:val="left"/>
      </w:pPr>
      <w:r>
        <w:rPr>
          <w:rFonts w:hint="eastAsia"/>
        </w:rPr>
        <w:t>无</w:t>
      </w:r>
    </w:p>
    <w:p w14:paraId="21A2BD5B">
      <w:pPr>
        <w:pStyle w:val="2"/>
        <w:numPr>
          <w:ilvl w:val="0"/>
          <w:numId w:val="1"/>
        </w:numPr>
        <w:jc w:val="left"/>
      </w:pPr>
      <w:bookmarkStart w:id="5" w:name="_Toc6801"/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配置方案</w:t>
      </w:r>
      <w:bookmarkEnd w:id="5"/>
    </w:p>
    <w:p w14:paraId="380DAEA5">
      <w:pPr>
        <w:pStyle w:val="4"/>
      </w:pPr>
      <w:bookmarkStart w:id="6" w:name="_Toc16486"/>
      <w:r>
        <w:rPr>
          <w:rFonts w:hint="eastAsia"/>
        </w:rPr>
        <w:t>安全需求</w:t>
      </w:r>
      <w:bookmarkEnd w:id="6"/>
    </w:p>
    <w:p w14:paraId="1BA0471C">
      <w:pPr>
        <w:pStyle w:val="3"/>
        <w:spacing w:before="166"/>
        <w:ind w:firstLine="420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1、防火墙应支持对入站和出站流量的访问控制，基于源 </w:t>
      </w:r>
      <w:r>
        <w:rPr>
          <w:rFonts w:hint="default" w:asciiTheme="minorEastAsia" w:hAnsiTheme="minorEastAsia" w:eastAsiaTheme="minorEastAsia"/>
          <w:szCs w:val="21"/>
          <w:lang w:val="en-US" w:eastAsia="zh-CN"/>
        </w:rPr>
        <w:t>IP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、目的 </w:t>
      </w:r>
      <w:r>
        <w:rPr>
          <w:rFonts w:hint="default" w:asciiTheme="minorEastAsia" w:hAnsiTheme="minorEastAsia" w:eastAsiaTheme="minorEastAsia"/>
          <w:szCs w:val="21"/>
          <w:lang w:val="en-US" w:eastAsia="zh-CN"/>
        </w:rPr>
        <w:t>IP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、端口号、协议类型等信息进行细粒度过滤。 </w:t>
      </w:r>
    </w:p>
    <w:p w14:paraId="31D8525A">
      <w:pPr>
        <w:pStyle w:val="3"/>
        <w:spacing w:before="166"/>
        <w:ind w:firstLine="420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default" w:asciiTheme="minorEastAsia" w:hAnsiTheme="minorEastAsia" w:eastAsiaTheme="minorEastAsia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、应实时监控所有网络流量，发现异常或恶意流量时，自动触发报警，并记录相关日志。 </w:t>
      </w:r>
    </w:p>
    <w:p w14:paraId="1ECBDBD0">
      <w:pPr>
        <w:pStyle w:val="3"/>
        <w:spacing w:before="166"/>
        <w:ind w:firstLine="420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default" w:asciiTheme="minorEastAsia" w:hAnsiTheme="minorEastAsia" w:eastAsiaTheme="minorEastAsia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 xml:space="preserve">、防火墙规则应按照最小权限原则配置，只允许必要的流量通过，严格阻止不合规的流量。 </w:t>
      </w:r>
    </w:p>
    <w:p w14:paraId="03D080F1">
      <w:pPr>
        <w:pStyle w:val="3"/>
        <w:spacing w:before="166"/>
        <w:ind w:firstLine="420"/>
        <w:jc w:val="left"/>
        <w:rPr>
          <w:rFonts w:hint="eastAsia" w:asciiTheme="minorEastAsia" w:hAnsiTheme="minorEastAsia" w:eastAsiaTheme="minorEastAsia"/>
          <w:szCs w:val="21"/>
        </w:rPr>
      </w:pPr>
      <w:r>
        <w:rPr>
          <w:rFonts w:hint="default" w:asciiTheme="minorEastAsia" w:hAnsiTheme="minorEastAsia" w:eastAsiaTheme="minorEastAsia"/>
          <w:szCs w:val="21"/>
          <w:lang w:val="en-US" w:eastAsia="zh-CN"/>
        </w:rPr>
        <w:t>4</w:t>
      </w:r>
      <w:r>
        <w:rPr>
          <w:rFonts w:hint="eastAsia" w:asciiTheme="minorEastAsia" w:hAnsiTheme="minorEastAsia" w:eastAsiaTheme="minorEastAsia"/>
          <w:szCs w:val="21"/>
          <w:lang w:val="en-US" w:eastAsia="zh-CN"/>
        </w:rPr>
        <w:t>、应根据网络安全需求配置不同的防火墙策略，确保不同区域的流量得到了有效的安全控制。</w:t>
      </w:r>
    </w:p>
    <w:p w14:paraId="4A5D7BD2">
      <w:pPr>
        <w:pStyle w:val="3"/>
      </w:pPr>
    </w:p>
    <w:p w14:paraId="48B9489F">
      <w:pPr>
        <w:pStyle w:val="4"/>
      </w:pPr>
      <w:bookmarkStart w:id="7" w:name="_Toc18751"/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方案</w:t>
      </w:r>
      <w:bookmarkEnd w:id="7"/>
    </w:p>
    <w:p w14:paraId="74016177">
      <w:pPr>
        <w:pStyle w:val="5"/>
        <w:rPr>
          <w:rFonts w:hint="eastAsia" w:eastAsiaTheme="majorEastAsia"/>
          <w:b/>
          <w:bCs/>
          <w:sz w:val="28"/>
          <w:szCs w:val="32"/>
          <w:lang w:val="en-US" w:eastAsia="zh-CN"/>
        </w:rPr>
      </w:pPr>
      <w:bookmarkStart w:id="8" w:name="_Toc31516"/>
      <w:r>
        <w:rPr>
          <w:rFonts w:hint="eastAsia"/>
          <w:lang w:val="en-US" w:eastAsia="zh-CN"/>
        </w:rPr>
        <w:t>系统防火墙功能</w:t>
      </w:r>
      <w:r>
        <w:rPr>
          <w:rFonts w:hint="eastAsia"/>
        </w:rPr>
        <w:t>流程</w:t>
      </w:r>
      <w:bookmarkEnd w:id="8"/>
    </w:p>
    <w:p w14:paraId="609CFCE2">
      <w:pPr>
        <w:pStyle w:val="68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Netd是Android的网络守护进程。封装了复杂的底层各种类型的网络(NAT，PLAN，PPP，SOFTAP，TECHER，ETHO，MDNS等)，隔离了底层网络接口的差异，给Framework提供了统一调用接口，简化了网络的使用。Net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主要功能是:第一、接收Framework的网络请求，处理请求，向Framework层反馈处理结果；第二、监听网络事件(断开/连接/错误等)，向Framework层上报。</w:t>
      </w:r>
    </w:p>
    <w:p w14:paraId="789A7B1C">
      <w:pPr>
        <w:pStyle w:val="68"/>
        <w:jc w:val="left"/>
        <w:rPr>
          <w:rFonts w:hint="default"/>
          <w:lang w:val="en-US" w:eastAsia="zh-CN"/>
        </w:rPr>
      </w:pPr>
    </w:p>
    <w:p w14:paraId="714BD277">
      <w:pPr>
        <w:pStyle w:val="3"/>
        <w:spacing w:before="166"/>
        <w:ind w:firstLine="420"/>
        <w:jc w:val="left"/>
        <w:rPr>
          <w:rFonts w:hint="eastAsia" w:asciiTheme="minorEastAsia" w:hAnsiTheme="minorEastAsia" w:eastAsiaTheme="minorEastAsia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3830" cy="3301365"/>
            <wp:effectExtent l="0" t="0" r="10795" b="63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301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C3ACA9">
      <w:pPr>
        <w:pStyle w:val="3"/>
        <w:spacing w:before="166"/>
        <w:ind w:firstLine="420"/>
        <w:jc w:val="left"/>
        <w:rPr>
          <w:rFonts w:hint="default" w:asciiTheme="minorEastAsia" w:hAnsiTheme="minorEastAsia" w:eastAsia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Cs w:val="21"/>
          <w:lang w:val="en-US" w:eastAsia="zh-CN"/>
        </w:rPr>
        <w:t>本方案将加载防火墙规则的接口实现在Netd组件中。通过在Oemnetd中添加加载防火墙规则的接口，并由客户端进程读取配置文件，调用加载接口，实现系统防火墙的加载。其流程如下：</w:t>
      </w:r>
    </w:p>
    <w:p w14:paraId="2F03D200">
      <w:pPr>
        <w:widowControl/>
        <w:jc w:val="left"/>
      </w:pPr>
      <w:r>
        <w:drawing>
          <wp:inline distT="0" distB="0" distL="114300" distR="114300">
            <wp:extent cx="5268595" cy="2289175"/>
            <wp:effectExtent l="0" t="0" r="1905" b="1270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0413">
      <w:pPr>
        <w:widowControl/>
        <w:ind w:firstLine="420" w:firstLineChars="0"/>
        <w:jc w:val="left"/>
        <w:rPr>
          <w:rFonts w:hint="eastAsia"/>
          <w:lang w:val="en-US" w:eastAsia="zh-CN"/>
        </w:rPr>
      </w:pPr>
    </w:p>
    <w:p w14:paraId="1A2660F6">
      <w:pPr>
        <w:widowControl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针对配置文件读取异常的情况，将采用读取备份规则的方式进行加载,并记录配置文件读取失败的情况。</w:t>
      </w:r>
    </w:p>
    <w:p w14:paraId="6B7BF6B7">
      <w:pPr>
        <w:widowControl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针对单条规则加载失败的情况，会至多重复加载三次，如都失败，则记录该条异常规则。</w:t>
      </w:r>
    </w:p>
    <w:p w14:paraId="2526D0DC">
      <w:pPr>
        <w:widowControl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异常处理逻辑如下：</w:t>
      </w:r>
    </w:p>
    <w:p w14:paraId="6039877B">
      <w:pPr>
        <w:widowControl/>
        <w:ind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658870" cy="462153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B811">
      <w:pPr>
        <w:widowControl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 w14:paraId="3F74B09D">
      <w:pPr>
        <w:widowControl/>
        <w:numPr>
          <w:ilvl w:val="0"/>
          <w:numId w:val="6"/>
        </w:num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Oemnetd为netd中厂商定制服务接口，可实现定制化功能。</w:t>
      </w:r>
    </w:p>
    <w:p w14:paraId="1F0AB1B8">
      <w:pPr>
        <w:widowControl/>
        <w:numPr>
          <w:ilvl w:val="0"/>
          <w:numId w:val="6"/>
        </w:num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execIptablesRestore为netd中执行防火墙的接口，其本质为调用iptables-restore命令</w:t>
      </w:r>
    </w:p>
    <w:p w14:paraId="1D06F4E4">
      <w:pPr>
        <w:pStyle w:val="5"/>
      </w:pPr>
      <w:bookmarkStart w:id="9" w:name="_Toc3581"/>
      <w:r>
        <w:rPr>
          <w:rFonts w:hint="eastAsia"/>
          <w:lang w:val="en-US" w:eastAsia="zh-CN"/>
        </w:rPr>
        <w:t>系统防火墙</w:t>
      </w:r>
      <w:r>
        <w:rPr>
          <w:rFonts w:hint="eastAsia"/>
        </w:rPr>
        <w:t>代码实现</w:t>
      </w:r>
      <w:bookmarkEnd w:id="9"/>
    </w:p>
    <w:p w14:paraId="5A1BEAA5">
      <w:pPr>
        <w:pStyle w:val="68"/>
        <w:ind w:left="44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netd源码在安卓源码对应的system/netd下</w:t>
      </w:r>
    </w:p>
    <w:p w14:paraId="1E4C794D">
      <w:pPr>
        <w:pStyle w:val="68"/>
        <w:ind w:left="440" w:firstLine="0" w:firstLineChars="0"/>
        <w:jc w:val="left"/>
      </w:pPr>
      <w:r>
        <w:drawing>
          <wp:inline distT="0" distB="0" distL="114300" distR="114300">
            <wp:extent cx="5267325" cy="126365"/>
            <wp:effectExtent l="0" t="0" r="952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98FF">
      <w:pPr>
        <w:pStyle w:val="68"/>
        <w:ind w:left="44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1、在oemnetd的aidl文件IOemNetd.aidl中添加接口set_iptables_rules，第一个参数为加载ipv4或者ipv6或两者都加载，第二个参数为防火墙的type，分为filter，mangle及nat三种，第三个参数为防火墙规则。</w:t>
      </w:r>
    </w:p>
    <w:p w14:paraId="5E0FDC88">
      <w:pPr>
        <w:pStyle w:val="68"/>
        <w:ind w:left="440" w:firstLine="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77440"/>
            <wp:effectExtent l="0" t="0" r="146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FBAE">
      <w:pPr>
        <w:pStyle w:val="68"/>
        <w:numPr>
          <w:ilvl w:val="0"/>
          <w:numId w:val="7"/>
        </w:numPr>
        <w:ind w:left="44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在OemNetdListener.cpp、OemNetdListener.h中添加set_iptables_rules的实现</w:t>
      </w:r>
    </w:p>
    <w:p w14:paraId="753544FD">
      <w:pPr>
        <w:pStyle w:val="68"/>
        <w:numPr>
          <w:ilvl w:val="0"/>
          <w:numId w:val="0"/>
        </w:numPr>
        <w:ind w:left="440" w:leftChars="0"/>
        <w:jc w:val="left"/>
      </w:pPr>
      <w:r>
        <w:drawing>
          <wp:inline distT="0" distB="0" distL="114300" distR="114300">
            <wp:extent cx="5264785" cy="1370965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DA4F">
      <w:pPr>
        <w:pStyle w:val="68"/>
        <w:numPr>
          <w:ilvl w:val="0"/>
          <w:numId w:val="0"/>
        </w:numPr>
        <w:ind w:left="440" w:leftChars="0"/>
        <w:jc w:val="left"/>
      </w:pPr>
      <w:r>
        <w:drawing>
          <wp:inline distT="0" distB="0" distL="114300" distR="114300">
            <wp:extent cx="5276215" cy="2197735"/>
            <wp:effectExtent l="0" t="0" r="1016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8B9A">
      <w:pPr>
        <w:pStyle w:val="68"/>
        <w:numPr>
          <w:ilvl w:val="0"/>
          <w:numId w:val="7"/>
        </w:numPr>
        <w:ind w:left="44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实现客户端，读取配置文件，调用oemnetd中的接口加载防火墙</w:t>
      </w:r>
    </w:p>
    <w:p w14:paraId="137D0995">
      <w:pPr>
        <w:pStyle w:val="68"/>
        <w:numPr>
          <w:ilvl w:val="0"/>
          <w:numId w:val="8"/>
        </w:numPr>
        <w:ind w:left="44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初始化服务</w:t>
      </w:r>
    </w:p>
    <w:p w14:paraId="3FF5C976">
      <w:pPr>
        <w:pStyle w:val="68"/>
        <w:numPr>
          <w:ilvl w:val="0"/>
          <w:numId w:val="0"/>
        </w:numPr>
        <w:ind w:left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35655"/>
            <wp:effectExtent l="0" t="0" r="15240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A6A2">
      <w:pPr>
        <w:pStyle w:val="68"/>
        <w:numPr>
          <w:ilvl w:val="0"/>
          <w:numId w:val="8"/>
        </w:numPr>
        <w:ind w:left="44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读取配置文件，并调用接口加载规则</w:t>
      </w:r>
    </w:p>
    <w:p w14:paraId="475871C0">
      <w:pPr>
        <w:pStyle w:val="68"/>
        <w:numPr>
          <w:ilvl w:val="0"/>
          <w:numId w:val="0"/>
        </w:numPr>
        <w:ind w:leftChars="2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339465"/>
            <wp:effectExtent l="0" t="0" r="0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D30BF">
      <w:pPr>
        <w:pStyle w:val="5"/>
      </w:pPr>
      <w:r>
        <w:rPr>
          <w:rFonts w:hint="eastAsia"/>
          <w:lang w:val="en-US" w:eastAsia="zh-CN"/>
        </w:rPr>
        <w:t>系统防火墙功能验证</w:t>
      </w:r>
    </w:p>
    <w:p w14:paraId="4FB8A26E">
      <w:pPr>
        <w:pStyle w:val="68"/>
        <w:jc w:val="left"/>
      </w:pPr>
      <w:r>
        <w:rPr>
          <w:rFonts w:hint="eastAsia"/>
          <w:lang w:val="en-US" w:eastAsia="zh-CN"/>
        </w:rPr>
        <w:t>调用demo程序，查看打印信息</w:t>
      </w:r>
    </w:p>
    <w:p w14:paraId="0E13E7B5">
      <w:pPr>
        <w:pStyle w:val="68"/>
        <w:jc w:val="left"/>
      </w:pPr>
      <w:r>
        <w:drawing>
          <wp:inline distT="0" distB="0" distL="114300" distR="114300">
            <wp:extent cx="5278120" cy="943610"/>
            <wp:effectExtent l="0" t="0" r="8255" b="889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BED0">
      <w:pPr>
        <w:pStyle w:val="68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查看netd中OemNetd的打印</w:t>
      </w:r>
    </w:p>
    <w:p w14:paraId="510FFA81">
      <w:pPr>
        <w:pStyle w:val="68"/>
        <w:jc w:val="left"/>
      </w:pPr>
      <w:r>
        <w:drawing>
          <wp:inline distT="0" distB="0" distL="114300" distR="114300">
            <wp:extent cx="5273040" cy="1778635"/>
            <wp:effectExtent l="0" t="0" r="13335" b="152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E610">
      <w:pPr>
        <w:pStyle w:val="68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查看系统防火墙加载情况</w:t>
      </w:r>
    </w:p>
    <w:p w14:paraId="43FF8CB3">
      <w:pPr>
        <w:pStyle w:val="68"/>
        <w:jc w:val="left"/>
      </w:pPr>
      <w:r>
        <w:drawing>
          <wp:inline distT="0" distB="0" distL="114300" distR="114300">
            <wp:extent cx="5273040" cy="1122045"/>
            <wp:effectExtent l="0" t="0" r="1333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0123">
      <w:pPr>
        <w:pStyle w:val="2"/>
        <w:numPr>
          <w:ilvl w:val="0"/>
          <w:numId w:val="1"/>
        </w:numPr>
        <w:jc w:val="left"/>
        <w:rPr>
          <w:rFonts w:hint="default"/>
          <w:lang w:val="en-US" w:eastAsia="zh-CN"/>
        </w:rPr>
      </w:pPr>
      <w:bookmarkStart w:id="10" w:name="_GoBack"/>
      <w:bookmarkEnd w:id="10"/>
      <w:r>
        <w:rPr>
          <w:rFonts w:hint="eastAsia"/>
          <w:lang w:val="en-US" w:eastAsia="zh-CN"/>
        </w:rPr>
        <w:t>附件</w:t>
      </w:r>
    </w:p>
    <w:p w14:paraId="04702E2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对源码的修改附件如下</w:t>
      </w:r>
    </w:p>
    <w:p w14:paraId="44E94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system/netd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server/binder/com/android/internal/net/IOemNetd.aidl</w:t>
      </w:r>
    </w:p>
    <w:p w14:paraId="691BD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65.75pt;width:72.65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Package" ShapeID="_x0000_i1026" DrawAspect="Icon" ObjectID="_1468075725" r:id="rId26">
            <o:LockedField>false</o:LockedField>
          </o:OLEObject>
        </w:object>
      </w:r>
    </w:p>
    <w:p w14:paraId="14879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system/netd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server/OemNetdListener.cpp</w:t>
      </w:r>
    </w:p>
    <w:p w14:paraId="11A5968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system/netd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server/OemNetdListener.</w:t>
      </w:r>
      <w:r>
        <w:rPr>
          <w:rFonts w:hint="eastAsia"/>
          <w:lang w:val="en-US" w:eastAsia="zh-CN"/>
        </w:rPr>
        <w:t>h</w:t>
      </w:r>
    </w:p>
    <w:p w14:paraId="4EF6D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7" o:spt="75" type="#_x0000_t75" style="height:65.75pt;width:72.65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Package" ShapeID="_x0000_i1027" DrawAspect="Icon" ObjectID="_1468075726" r:id="rId28">
            <o:LockedField>false</o:LockedField>
          </o:OLEObject>
        </w:object>
      </w:r>
      <w:r>
        <w:rPr>
          <w:rFonts w:hint="default"/>
          <w:lang w:val="en-US" w:eastAsia="zh-CN"/>
        </w:rPr>
        <w:object>
          <v:shape id="_x0000_i1028" o:spt="75" type="#_x0000_t75" style="height:65.75pt;width:72.65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Package" ShapeID="_x0000_i1028" DrawAspect="Icon" ObjectID="_1468075727" r:id="rId30">
            <o:LockedField>false</o:LockedField>
          </o:OLEObject>
        </w:object>
      </w:r>
    </w:p>
    <w:p w14:paraId="52A18B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Client的代码如下：</w:t>
      </w:r>
    </w:p>
    <w:p w14:paraId="2548D19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9" o:spt="75" type="#_x0000_t75" style="height:65.75pt;width:72.65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Package" ShapeID="_x0000_i1029" DrawAspect="Icon" ObjectID="_1468075728" r:id="rId32">
            <o:LockedField>false</o:LockedField>
          </o:OLEObject>
        </w:object>
      </w:r>
      <w:r>
        <w:rPr>
          <w:rFonts w:hint="default"/>
          <w:lang w:val="en-US" w:eastAsia="zh-CN"/>
        </w:rPr>
        <w:object>
          <v:shape id="_x0000_i1030" o:spt="75" type="#_x0000_t75" style="height:65.75pt;width:72.65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Package" ShapeID="_x0000_i1030" DrawAspect="Icon" ObjectID="_1468075729" r:id="rId34">
            <o:LockedField>false</o:LockedField>
          </o:OLEObject>
        </w:object>
      </w:r>
    </w:p>
    <w:sectPr>
      <w:footerReference r:id="rId11" w:type="first"/>
      <w:footerReference r:id="rId10" w:type="default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3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2390C">
    <w:pPr>
      <w:pStyle w:val="25"/>
      <w:framePr w:wrap="around" w:vAnchor="text" w:hAnchor="margin" w:xAlign="right" w:y="1"/>
      <w:rPr>
        <w:rStyle w:val="41"/>
      </w:rPr>
    </w:pPr>
    <w:r>
      <w:rPr>
        <w:rStyle w:val="41"/>
      </w:rPr>
      <w:fldChar w:fldCharType="begin"/>
    </w:r>
    <w:r>
      <w:rPr>
        <w:rStyle w:val="41"/>
      </w:rPr>
      <w:instrText xml:space="preserve">PAGE  </w:instrText>
    </w:r>
    <w:r>
      <w:rPr>
        <w:rStyle w:val="41"/>
      </w:rPr>
      <w:fldChar w:fldCharType="end"/>
    </w:r>
  </w:p>
  <w:p w14:paraId="2E837D84">
    <w:pPr>
      <w:pStyle w:val="2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12424"/>
      <w:docPartObj>
        <w:docPartGallery w:val="autotext"/>
      </w:docPartObj>
    </w:sdtPr>
    <w:sdtContent>
      <w:p w14:paraId="6F5C8EEE">
        <w:pPr>
          <w:pStyle w:val="2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12419"/>
      <w:docPartObj>
        <w:docPartGallery w:val="autotext"/>
      </w:docPartObj>
    </w:sdtPr>
    <w:sdtContent>
      <w:p w14:paraId="2E9B5B38">
        <w:pPr>
          <w:pStyle w:val="2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308413"/>
      <w:docPartObj>
        <w:docPartGallery w:val="autotext"/>
      </w:docPartObj>
    </w:sdtPr>
    <w:sdtContent>
      <w:p w14:paraId="46AA86F2">
        <w:pPr>
          <w:pStyle w:val="25"/>
          <w:jc w:val="right"/>
        </w:pPr>
        <w:r>
          <w:rPr>
            <w:rFonts w:hint="eastAsia"/>
          </w:rPr>
          <w:t>第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  <w:r>
          <w:t>页</w:t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5CA8D">
    <w:pPr>
      <w:pStyle w:val="25"/>
      <w:jc w:val="right"/>
    </w:pPr>
    <w:r>
      <w:rPr>
        <w:rFonts w:hint="eastAsia"/>
      </w:rPr>
      <w:t>第</w:t>
    </w: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4</w:t>
    </w:r>
    <w:r>
      <w:rPr>
        <w:b/>
        <w:sz w:val="24"/>
        <w:szCs w:val="24"/>
      </w:rP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8ACEB">
    <w:pPr>
      <w:pStyle w:val="26"/>
      <w:tabs>
        <w:tab w:val="center" w:pos="4140"/>
        <w:tab w:val="right" w:pos="8647"/>
        <w:tab w:val="clear" w:pos="4153"/>
        <w:tab w:val="clear" w:pos="8306"/>
      </w:tabs>
      <w:ind w:left="1" w:right="-6" w:rightChars="-3" w:hanging="1"/>
      <w:jc w:val="left"/>
      <w:rPr>
        <w:sz w:val="21"/>
        <w:szCs w:val="21"/>
      </w:rPr>
    </w:pPr>
    <w:r>
      <w:rPr>
        <w:rFonts w:hint="eastAsia"/>
        <w:sz w:val="21"/>
        <w:szCs w:val="21"/>
      </w:rPr>
      <w:t>密级：                                                   文件编号：OPD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DSG</w:t>
    </w:r>
    <w:r>
      <w:rPr>
        <w:sz w:val="21"/>
        <w:szCs w:val="21"/>
      </w:rPr>
      <w:t>-01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0E78A">
    <w:pPr>
      <w:pStyle w:val="26"/>
    </w:pPr>
    <w:r>
      <w:rPr>
        <w:rFonts w:hint="eastAsia"/>
      </w:rPr>
      <w:t xml:space="preserve">                                       </w:t>
    </w:r>
  </w:p>
  <w:p w14:paraId="1ED3F456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7F3E7">
    <w:pPr>
      <w:pStyle w:val="26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-197485</wp:posOffset>
          </wp:positionV>
          <wp:extent cx="579120" cy="351790"/>
          <wp:effectExtent l="19050" t="0" r="0" b="0"/>
          <wp:wrapNone/>
          <wp:docPr id="13" name="图片 34" descr="logo 镂空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34" descr="logo 镂空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8827" cy="351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</w:t>
    </w:r>
    <w:r>
      <w:rPr>
        <w:rFonts w:hint="eastAsia"/>
        <w:lang w:val="en-US" w:eastAsia="zh-CN"/>
      </w:rPr>
      <w:t>系统防火墙</w:t>
    </w:r>
    <w:r>
      <w:rPr>
        <w:rFonts w:hint="eastAsia"/>
      </w:rPr>
      <w:t>配置实施方案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AEDE2">
    <w:pPr>
      <w:pStyle w:val="26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-197485</wp:posOffset>
          </wp:positionV>
          <wp:extent cx="579120" cy="351790"/>
          <wp:effectExtent l="19050" t="0" r="0" b="0"/>
          <wp:wrapNone/>
          <wp:docPr id="14" name="图片 34" descr="logo 镂空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34" descr="logo 镂空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8827" cy="351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</w:t>
    </w:r>
    <w:sdt>
      <w:sdtPr>
        <w:alias w:val="标题"/>
        <w:id w:val="2212369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 xml:space="preserve">     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5E565"/>
    <w:multiLevelType w:val="singleLevel"/>
    <w:tmpl w:val="8F55E56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024FD51"/>
    <w:multiLevelType w:val="singleLevel"/>
    <w:tmpl w:val="E024FD51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25D46920"/>
    <w:multiLevelType w:val="multilevel"/>
    <w:tmpl w:val="25D4692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 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  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2C7C4499"/>
    <w:multiLevelType w:val="multilevel"/>
    <w:tmpl w:val="2C7C4499"/>
    <w:lvl w:ilvl="0" w:tentative="0">
      <w:start w:val="1"/>
      <w:numFmt w:val="bullet"/>
      <w:pStyle w:val="52"/>
      <w:lvlText w:val=""/>
      <w:lvlJc w:val="left"/>
      <w:pPr>
        <w:ind w:left="1040" w:hanging="420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3E087C39"/>
    <w:multiLevelType w:val="multilevel"/>
    <w:tmpl w:val="3E087C39"/>
    <w:lvl w:ilvl="0" w:tentative="0">
      <w:start w:val="1"/>
      <w:numFmt w:val="bullet"/>
      <w:pStyle w:val="79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47DB51F7"/>
    <w:multiLevelType w:val="multilevel"/>
    <w:tmpl w:val="47DB51F7"/>
    <w:lvl w:ilvl="0" w:tentative="0">
      <w:start w:val="1"/>
      <w:numFmt w:val="decimal"/>
      <w:pStyle w:val="54"/>
      <w:lvlText w:val="(%1)"/>
      <w:lvlJc w:val="left"/>
      <w:pPr>
        <w:tabs>
          <w:tab w:val="left" w:pos="600"/>
        </w:tabs>
        <w:ind w:left="600" w:hanging="420"/>
      </w:pPr>
      <w:rPr>
        <w:rFonts w:hint="eastAsia" w:eastAsia="宋体"/>
        <w:color w:val="auto"/>
        <w:spacing w:val="20"/>
        <w:w w:val="100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820"/>
        </w:tabs>
        <w:ind w:left="8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40"/>
        </w:tabs>
        <w:ind w:left="12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60"/>
        </w:tabs>
        <w:ind w:left="16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080"/>
        </w:tabs>
        <w:ind w:left="20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00"/>
        </w:tabs>
        <w:ind w:left="25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20"/>
        </w:tabs>
        <w:ind w:left="29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40"/>
        </w:tabs>
        <w:ind w:left="33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60"/>
        </w:tabs>
        <w:ind w:left="3760" w:hanging="420"/>
      </w:pPr>
      <w:rPr>
        <w:rFonts w:hint="default" w:ascii="Wingdings" w:hAnsi="Wingdings"/>
      </w:rPr>
    </w:lvl>
  </w:abstractNum>
  <w:abstractNum w:abstractNumId="6">
    <w:nsid w:val="614B3C82"/>
    <w:multiLevelType w:val="multilevel"/>
    <w:tmpl w:val="614B3C82"/>
    <w:lvl w:ilvl="0" w:tentative="0">
      <w:start w:val="1"/>
      <w:numFmt w:val="bullet"/>
      <w:pStyle w:val="53"/>
      <w:lvlText w:val=""/>
      <w:lvlJc w:val="left"/>
      <w:pPr>
        <w:tabs>
          <w:tab w:val="left" w:pos="307"/>
        </w:tabs>
        <w:ind w:left="307" w:hanging="307"/>
      </w:pPr>
      <w:rPr>
        <w:rFonts w:hint="default" w:ascii="Wingdings" w:hAnsi="Wingdings"/>
        <w:sz w:val="44"/>
      </w:rPr>
    </w:lvl>
    <w:lvl w:ilvl="1" w:tentative="0">
      <w:start w:val="1"/>
      <w:numFmt w:val="bullet"/>
      <w:lvlText w:val=""/>
      <w:lvlJc w:val="left"/>
      <w:pPr>
        <w:tabs>
          <w:tab w:val="left" w:pos="727"/>
        </w:tabs>
        <w:ind w:left="72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147"/>
        </w:tabs>
        <w:ind w:left="114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567"/>
        </w:tabs>
        <w:ind w:left="156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987"/>
        </w:tabs>
        <w:ind w:left="198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407"/>
        </w:tabs>
        <w:ind w:left="240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827"/>
        </w:tabs>
        <w:ind w:left="282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247"/>
        </w:tabs>
        <w:ind w:left="324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667"/>
        </w:tabs>
        <w:ind w:left="3667" w:hanging="420"/>
      </w:pPr>
      <w:rPr>
        <w:rFonts w:hint="default" w:ascii="Wingdings" w:hAnsi="Wingdings"/>
      </w:rPr>
    </w:lvl>
  </w:abstractNum>
  <w:abstractNum w:abstractNumId="7">
    <w:nsid w:val="68AD4AF6"/>
    <w:multiLevelType w:val="singleLevel"/>
    <w:tmpl w:val="68AD4AF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6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BE8"/>
    <w:rsid w:val="00005867"/>
    <w:rsid w:val="0002607A"/>
    <w:rsid w:val="00096483"/>
    <w:rsid w:val="000C5A6D"/>
    <w:rsid w:val="000D5165"/>
    <w:rsid w:val="000F5973"/>
    <w:rsid w:val="00130375"/>
    <w:rsid w:val="00134116"/>
    <w:rsid w:val="00140821"/>
    <w:rsid w:val="00145AAA"/>
    <w:rsid w:val="00156766"/>
    <w:rsid w:val="00174208"/>
    <w:rsid w:val="00190152"/>
    <w:rsid w:val="001B3AD2"/>
    <w:rsid w:val="001F552D"/>
    <w:rsid w:val="00246102"/>
    <w:rsid w:val="00255AD3"/>
    <w:rsid w:val="00262149"/>
    <w:rsid w:val="002A5D9B"/>
    <w:rsid w:val="002C13F1"/>
    <w:rsid w:val="002D5496"/>
    <w:rsid w:val="00321A9B"/>
    <w:rsid w:val="0034714A"/>
    <w:rsid w:val="00356368"/>
    <w:rsid w:val="003620ED"/>
    <w:rsid w:val="00384876"/>
    <w:rsid w:val="00384EA6"/>
    <w:rsid w:val="003B1672"/>
    <w:rsid w:val="00432E0A"/>
    <w:rsid w:val="0043600B"/>
    <w:rsid w:val="0047179C"/>
    <w:rsid w:val="004B0E4A"/>
    <w:rsid w:val="004B2A17"/>
    <w:rsid w:val="004D4FC6"/>
    <w:rsid w:val="005042A5"/>
    <w:rsid w:val="00523450"/>
    <w:rsid w:val="00524529"/>
    <w:rsid w:val="00566209"/>
    <w:rsid w:val="005910D9"/>
    <w:rsid w:val="005A044F"/>
    <w:rsid w:val="005C494D"/>
    <w:rsid w:val="005E13B4"/>
    <w:rsid w:val="0063693D"/>
    <w:rsid w:val="00642EF9"/>
    <w:rsid w:val="00651C07"/>
    <w:rsid w:val="006A5E5A"/>
    <w:rsid w:val="006D6BE8"/>
    <w:rsid w:val="006D6DCB"/>
    <w:rsid w:val="007664B0"/>
    <w:rsid w:val="00770DC5"/>
    <w:rsid w:val="00796BDE"/>
    <w:rsid w:val="007C71A2"/>
    <w:rsid w:val="007C7F5D"/>
    <w:rsid w:val="007D2E0E"/>
    <w:rsid w:val="00836801"/>
    <w:rsid w:val="00872EFA"/>
    <w:rsid w:val="008A1835"/>
    <w:rsid w:val="008A387B"/>
    <w:rsid w:val="008A652E"/>
    <w:rsid w:val="008C6B3A"/>
    <w:rsid w:val="0093157B"/>
    <w:rsid w:val="00945FA9"/>
    <w:rsid w:val="009520B0"/>
    <w:rsid w:val="009648CF"/>
    <w:rsid w:val="00991D71"/>
    <w:rsid w:val="009B68A8"/>
    <w:rsid w:val="009D46F8"/>
    <w:rsid w:val="009E578E"/>
    <w:rsid w:val="009F01AC"/>
    <w:rsid w:val="00A24EF5"/>
    <w:rsid w:val="00A51E3D"/>
    <w:rsid w:val="00A56E02"/>
    <w:rsid w:val="00A66952"/>
    <w:rsid w:val="00A67C9C"/>
    <w:rsid w:val="00A918AE"/>
    <w:rsid w:val="00A92881"/>
    <w:rsid w:val="00AC69D0"/>
    <w:rsid w:val="00B16A69"/>
    <w:rsid w:val="00B72307"/>
    <w:rsid w:val="00B756DD"/>
    <w:rsid w:val="00BD46B6"/>
    <w:rsid w:val="00BD5B2A"/>
    <w:rsid w:val="00BD5BD9"/>
    <w:rsid w:val="00BE5EE1"/>
    <w:rsid w:val="00C026CD"/>
    <w:rsid w:val="00C05B66"/>
    <w:rsid w:val="00C2214D"/>
    <w:rsid w:val="00CD2FCF"/>
    <w:rsid w:val="00D0279C"/>
    <w:rsid w:val="00D160A6"/>
    <w:rsid w:val="00D2118F"/>
    <w:rsid w:val="00D26F79"/>
    <w:rsid w:val="00D41DBC"/>
    <w:rsid w:val="00D638C8"/>
    <w:rsid w:val="00D91A21"/>
    <w:rsid w:val="00D93081"/>
    <w:rsid w:val="00DE0676"/>
    <w:rsid w:val="00DE4CD4"/>
    <w:rsid w:val="00DF48D7"/>
    <w:rsid w:val="00E019D3"/>
    <w:rsid w:val="00E04419"/>
    <w:rsid w:val="00E128D9"/>
    <w:rsid w:val="00E63022"/>
    <w:rsid w:val="00E73DEC"/>
    <w:rsid w:val="00EC3E8E"/>
    <w:rsid w:val="00ED469E"/>
    <w:rsid w:val="00EF74AB"/>
    <w:rsid w:val="00F223D3"/>
    <w:rsid w:val="00F403CA"/>
    <w:rsid w:val="00FC22DF"/>
    <w:rsid w:val="00FE7B7F"/>
    <w:rsid w:val="09237500"/>
    <w:rsid w:val="09497E1A"/>
    <w:rsid w:val="2DA72F18"/>
    <w:rsid w:val="35614940"/>
    <w:rsid w:val="37DA241F"/>
    <w:rsid w:val="3C2A6BB0"/>
    <w:rsid w:val="426C13F8"/>
    <w:rsid w:val="47E97574"/>
    <w:rsid w:val="546E306F"/>
    <w:rsid w:val="5C3D2493"/>
    <w:rsid w:val="60C82547"/>
    <w:rsid w:val="638067E4"/>
    <w:rsid w:val="6E01407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57"/>
    <w:autoRedefine/>
    <w:qFormat/>
    <w:uiPriority w:val="0"/>
    <w:pPr>
      <w:keepNext/>
      <w:keepLines/>
      <w:numPr>
        <w:ilvl w:val="0"/>
        <w:numId w:val="1"/>
      </w:numPr>
      <w:spacing w:before="240" w:after="200"/>
      <w:outlineLvl w:val="0"/>
    </w:pPr>
    <w:rPr>
      <w:rFonts w:eastAsiaTheme="majorEastAsia"/>
      <w:b/>
      <w:bCs/>
      <w:spacing w:val="20"/>
      <w:kern w:val="0"/>
      <w:sz w:val="36"/>
      <w:szCs w:val="44"/>
    </w:rPr>
  </w:style>
  <w:style w:type="paragraph" w:styleId="4">
    <w:name w:val="heading 2"/>
    <w:basedOn w:val="1"/>
    <w:next w:val="3"/>
    <w:link w:val="58"/>
    <w:qFormat/>
    <w:uiPriority w:val="0"/>
    <w:pPr>
      <w:keepNext/>
      <w:keepLines/>
      <w:numPr>
        <w:ilvl w:val="1"/>
        <w:numId w:val="1"/>
      </w:numPr>
      <w:spacing w:before="240" w:after="200"/>
      <w:jc w:val="left"/>
      <w:outlineLvl w:val="1"/>
    </w:pPr>
    <w:rPr>
      <w:rFonts w:eastAsiaTheme="majorEastAsia"/>
      <w:b/>
      <w:bCs/>
      <w:sz w:val="30"/>
      <w:szCs w:val="32"/>
    </w:rPr>
  </w:style>
  <w:style w:type="paragraph" w:styleId="5">
    <w:name w:val="heading 3"/>
    <w:basedOn w:val="1"/>
    <w:next w:val="3"/>
    <w:link w:val="59"/>
    <w:qFormat/>
    <w:uiPriority w:val="0"/>
    <w:pPr>
      <w:keepNext/>
      <w:keepLines/>
      <w:numPr>
        <w:ilvl w:val="2"/>
        <w:numId w:val="1"/>
      </w:numPr>
      <w:spacing w:before="240" w:after="200"/>
      <w:jc w:val="left"/>
      <w:outlineLvl w:val="2"/>
    </w:pPr>
    <w:rPr>
      <w:rFonts w:eastAsiaTheme="majorEastAsia"/>
      <w:b/>
      <w:bCs/>
      <w:sz w:val="28"/>
      <w:szCs w:val="32"/>
    </w:rPr>
  </w:style>
  <w:style w:type="paragraph" w:styleId="6">
    <w:name w:val="heading 4"/>
    <w:basedOn w:val="1"/>
    <w:next w:val="3"/>
    <w:link w:val="60"/>
    <w:qFormat/>
    <w:uiPriority w:val="0"/>
    <w:pPr>
      <w:keepNext/>
      <w:keepLines/>
      <w:numPr>
        <w:ilvl w:val="3"/>
        <w:numId w:val="1"/>
      </w:numPr>
      <w:spacing w:before="240" w:after="200"/>
      <w:outlineLvl w:val="3"/>
    </w:pPr>
    <w:rPr>
      <w:rFonts w:eastAsiaTheme="majorEastAsia"/>
      <w:b/>
      <w:bCs/>
      <w:sz w:val="24"/>
      <w:szCs w:val="28"/>
    </w:rPr>
  </w:style>
  <w:style w:type="paragraph" w:styleId="7">
    <w:name w:val="heading 5"/>
    <w:basedOn w:val="1"/>
    <w:next w:val="1"/>
    <w:link w:val="61"/>
    <w:qFormat/>
    <w:uiPriority w:val="0"/>
    <w:pPr>
      <w:keepNext/>
      <w:keepLines/>
      <w:numPr>
        <w:ilvl w:val="4"/>
        <w:numId w:val="1"/>
      </w:numPr>
      <w:spacing w:before="240" w:after="240" w:line="288" w:lineRule="auto"/>
      <w:outlineLvl w:val="4"/>
    </w:pPr>
    <w:rPr>
      <w:b/>
      <w:bCs/>
      <w:sz w:val="24"/>
      <w:szCs w:val="28"/>
    </w:rPr>
  </w:style>
  <w:style w:type="paragraph" w:styleId="8">
    <w:name w:val="heading 6"/>
    <w:basedOn w:val="1"/>
    <w:next w:val="1"/>
    <w:link w:val="62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9">
    <w:name w:val="heading 7"/>
    <w:basedOn w:val="1"/>
    <w:next w:val="1"/>
    <w:link w:val="63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64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65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（首行缩进）"/>
    <w:basedOn w:val="1"/>
    <w:next w:val="1"/>
    <w:qFormat/>
    <w:uiPriority w:val="0"/>
    <w:pPr>
      <w:spacing w:beforeLines="50"/>
      <w:ind w:firstLine="200" w:firstLineChars="200"/>
    </w:pPr>
  </w:style>
  <w:style w:type="paragraph" w:styleId="12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13">
    <w:name w:val="caption"/>
    <w:basedOn w:val="1"/>
    <w:next w:val="1"/>
    <w:unhideWhenUsed/>
    <w:qFormat/>
    <w:uiPriority w:val="35"/>
    <w:pPr>
      <w:spacing w:beforeLines="50" w:afterLines="50"/>
      <w:jc w:val="center"/>
    </w:pPr>
    <w:rPr>
      <w:rFonts w:ascii="Cambria" w:hAnsi="Cambria"/>
      <w:szCs w:val="20"/>
    </w:rPr>
  </w:style>
  <w:style w:type="paragraph" w:styleId="14">
    <w:name w:val="Document Map"/>
    <w:basedOn w:val="1"/>
    <w:link w:val="69"/>
    <w:semiHidden/>
    <w:unhideWhenUsed/>
    <w:qFormat/>
    <w:uiPriority w:val="0"/>
    <w:rPr>
      <w:rFonts w:ascii="宋体"/>
      <w:sz w:val="18"/>
      <w:szCs w:val="18"/>
    </w:rPr>
  </w:style>
  <w:style w:type="paragraph" w:styleId="15">
    <w:name w:val="Body Text 3"/>
    <w:basedOn w:val="1"/>
    <w:link w:val="75"/>
    <w:qFormat/>
    <w:uiPriority w:val="0"/>
    <w:rPr>
      <w:sz w:val="18"/>
      <w:szCs w:val="20"/>
    </w:rPr>
  </w:style>
  <w:style w:type="paragraph" w:styleId="16">
    <w:name w:val="Body Text"/>
    <w:basedOn w:val="1"/>
    <w:link w:val="46"/>
    <w:qFormat/>
    <w:uiPriority w:val="0"/>
    <w:pPr>
      <w:spacing w:after="120"/>
    </w:pPr>
  </w:style>
  <w:style w:type="paragraph" w:styleId="17">
    <w:name w:val="Body Text Indent"/>
    <w:basedOn w:val="1"/>
    <w:link w:val="73"/>
    <w:qFormat/>
    <w:uiPriority w:val="0"/>
    <w:pPr>
      <w:ind w:firstLine="425"/>
    </w:pPr>
    <w:rPr>
      <w:szCs w:val="20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19">
    <w:name w:val="toc 3"/>
    <w:basedOn w:val="1"/>
    <w:next w:val="1"/>
    <w:autoRedefine/>
    <w:qFormat/>
    <w:uiPriority w:val="39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20">
    <w:name w:val="Plain Text"/>
    <w:basedOn w:val="1"/>
    <w:link w:val="80"/>
    <w:qFormat/>
    <w:uiPriority w:val="0"/>
    <w:rPr>
      <w:rFonts w:ascii="宋体" w:hAnsi="Courier New" w:cs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22">
    <w:name w:val="Date"/>
    <w:basedOn w:val="1"/>
    <w:next w:val="1"/>
    <w:link w:val="70"/>
    <w:qFormat/>
    <w:uiPriority w:val="0"/>
    <w:pPr>
      <w:ind w:left="100" w:leftChars="2500"/>
    </w:pPr>
    <w:rPr>
      <w:rFonts w:hAnsi="Arial" w:cs="Arial"/>
      <w:kern w:val="0"/>
      <w:szCs w:val="21"/>
    </w:rPr>
  </w:style>
  <w:style w:type="paragraph" w:styleId="23">
    <w:name w:val="Body Text Indent 2"/>
    <w:basedOn w:val="1"/>
    <w:link w:val="76"/>
    <w:qFormat/>
    <w:uiPriority w:val="0"/>
    <w:pPr>
      <w:tabs>
        <w:tab w:val="left" w:pos="3346"/>
      </w:tabs>
      <w:ind w:firstLine="477" w:firstLineChars="200"/>
    </w:pPr>
    <w:rPr>
      <w:i/>
      <w:iCs/>
    </w:rPr>
  </w:style>
  <w:style w:type="paragraph" w:styleId="24">
    <w:name w:val="Balloon Text"/>
    <w:basedOn w:val="1"/>
    <w:link w:val="67"/>
    <w:semiHidden/>
    <w:unhideWhenUsed/>
    <w:qFormat/>
    <w:uiPriority w:val="0"/>
    <w:rPr>
      <w:sz w:val="18"/>
      <w:szCs w:val="18"/>
    </w:rPr>
  </w:style>
  <w:style w:type="paragraph" w:styleId="25">
    <w:name w:val="footer"/>
    <w:basedOn w:val="1"/>
    <w:link w:val="7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7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8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29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30">
    <w:name w:val="Body Text Indent 3"/>
    <w:basedOn w:val="1"/>
    <w:link w:val="77"/>
    <w:qFormat/>
    <w:uiPriority w:val="0"/>
    <w:pPr>
      <w:ind w:firstLine="420"/>
    </w:pPr>
  </w:style>
  <w:style w:type="paragraph" w:styleId="31">
    <w:name w:val="toc 2"/>
    <w:basedOn w:val="1"/>
    <w:next w:val="1"/>
    <w:autoRedefine/>
    <w:qFormat/>
    <w:uiPriority w:val="39"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32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33">
    <w:name w:val="Body Text 2"/>
    <w:basedOn w:val="1"/>
    <w:link w:val="74"/>
    <w:qFormat/>
    <w:uiPriority w:val="0"/>
    <w:pPr>
      <w:jc w:val="center"/>
    </w:pPr>
    <w:rPr>
      <w:szCs w:val="20"/>
    </w:rPr>
  </w:style>
  <w:style w:type="paragraph" w:styleId="34">
    <w:name w:val="HTML Preformatted"/>
    <w:basedOn w:val="1"/>
    <w:link w:val="95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3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6">
    <w:name w:val="Title"/>
    <w:basedOn w:val="1"/>
    <w:link w:val="86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38">
    <w:name w:val="Table Grid"/>
    <w:basedOn w:val="3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basedOn w:val="39"/>
    <w:qFormat/>
    <w:uiPriority w:val="22"/>
    <w:rPr>
      <w:b/>
      <w:bCs/>
    </w:rPr>
  </w:style>
  <w:style w:type="character" w:styleId="41">
    <w:name w:val="page number"/>
    <w:basedOn w:val="39"/>
    <w:qFormat/>
    <w:uiPriority w:val="0"/>
  </w:style>
  <w:style w:type="character" w:styleId="42">
    <w:name w:val="FollowedHyperlink"/>
    <w:basedOn w:val="39"/>
    <w:semiHidden/>
    <w:qFormat/>
    <w:uiPriority w:val="0"/>
    <w:rPr>
      <w:color w:val="800080"/>
      <w:u w:val="single"/>
    </w:rPr>
  </w:style>
  <w:style w:type="character" w:styleId="43">
    <w:name w:val="Hyperlink"/>
    <w:basedOn w:val="39"/>
    <w:qFormat/>
    <w:uiPriority w:val="99"/>
    <w:rPr>
      <w:rFonts w:cs="Times New Roman"/>
      <w:color w:val="0000FF"/>
      <w:u w:val="single"/>
    </w:rPr>
  </w:style>
  <w:style w:type="character" w:styleId="44">
    <w:name w:val="HTML Keyboard"/>
    <w:basedOn w:val="39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45">
    <w:name w:val="Approved"/>
    <w:basedOn w:val="1"/>
    <w:next w:val="16"/>
    <w:qFormat/>
    <w:uiPriority w:val="0"/>
    <w:pPr>
      <w:spacing w:beforeLines="1200"/>
      <w:jc w:val="center"/>
    </w:pPr>
    <w:rPr>
      <w:b/>
      <w:bCs/>
      <w:sz w:val="36"/>
    </w:rPr>
  </w:style>
  <w:style w:type="character" w:customStyle="1" w:styleId="46">
    <w:name w:val="正文文本 字符"/>
    <w:basedOn w:val="39"/>
    <w:link w:val="1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7">
    <w:name w:val="Author Info"/>
    <w:basedOn w:val="1"/>
    <w:next w:val="16"/>
    <w:qFormat/>
    <w:uiPriority w:val="0"/>
    <w:pPr>
      <w:spacing w:beforeLines="1200"/>
      <w:jc w:val="center"/>
    </w:pPr>
    <w:rPr>
      <w:rFonts w:eastAsia="黑体"/>
      <w:b/>
      <w:sz w:val="30"/>
    </w:rPr>
  </w:style>
  <w:style w:type="paragraph" w:customStyle="1" w:styleId="48">
    <w:name w:val="Book Title1"/>
    <w:basedOn w:val="1"/>
    <w:next w:val="49"/>
    <w:autoRedefine/>
    <w:qFormat/>
    <w:uiPriority w:val="0"/>
    <w:pPr>
      <w:spacing w:before="1920" w:beforeLines="800" w:after="720" w:afterLines="300" w:line="480" w:lineRule="auto"/>
      <w:jc w:val="center"/>
    </w:pPr>
    <w:rPr>
      <w:rFonts w:eastAsia="黑体"/>
      <w:b/>
      <w:sz w:val="52"/>
    </w:rPr>
  </w:style>
  <w:style w:type="paragraph" w:customStyle="1" w:styleId="49">
    <w:name w:val="Version"/>
    <w:basedOn w:val="1"/>
    <w:qFormat/>
    <w:uiPriority w:val="0"/>
    <w:pPr>
      <w:spacing w:before="300" w:line="480" w:lineRule="auto"/>
      <w:jc w:val="center"/>
    </w:pPr>
    <w:rPr>
      <w:rFonts w:hAnsi="宋体" w:eastAsia="黑体"/>
      <w:b/>
      <w:sz w:val="28"/>
      <w:szCs w:val="28"/>
    </w:rPr>
  </w:style>
  <w:style w:type="character" w:customStyle="1" w:styleId="50">
    <w:name w:val="Button"/>
    <w:basedOn w:val="39"/>
    <w:qFormat/>
    <w:uiPriority w:val="0"/>
    <w:rPr>
      <w:rFonts w:ascii="Courier New" w:hAnsi="Courier New" w:cs="Courier New"/>
      <w:spacing w:val="20"/>
      <w:w w:val="100"/>
      <w:position w:val="0"/>
      <w:sz w:val="20"/>
      <w:szCs w:val="20"/>
      <w:bdr w:val="single" w:color="auto" w:sz="4" w:space="0"/>
      <w:shd w:val="pct15" w:color="auto" w:fill="FFFFFF"/>
    </w:rPr>
  </w:style>
  <w:style w:type="paragraph" w:customStyle="1" w:styleId="51">
    <w:name w:val="Glossary Body"/>
    <w:basedOn w:val="1"/>
    <w:qFormat/>
    <w:uiPriority w:val="0"/>
    <w:pPr>
      <w:spacing w:line="480" w:lineRule="auto"/>
    </w:pPr>
  </w:style>
  <w:style w:type="paragraph" w:customStyle="1" w:styleId="52">
    <w:name w:val="Notes Body"/>
    <w:basedOn w:val="1"/>
    <w:qFormat/>
    <w:uiPriority w:val="0"/>
    <w:pPr>
      <w:numPr>
        <w:ilvl w:val="0"/>
        <w:numId w:val="2"/>
      </w:numPr>
      <w:spacing w:line="360" w:lineRule="auto"/>
    </w:pPr>
  </w:style>
  <w:style w:type="paragraph" w:customStyle="1" w:styleId="53">
    <w:name w:val="Notes Title"/>
    <w:basedOn w:val="1"/>
    <w:qFormat/>
    <w:uiPriority w:val="0"/>
    <w:pPr>
      <w:numPr>
        <w:ilvl w:val="0"/>
        <w:numId w:val="3"/>
      </w:numPr>
      <w:adjustRightInd w:val="0"/>
      <w:snapToGrid w:val="0"/>
      <w:spacing w:beforeLines="50" w:afterLines="50"/>
    </w:pPr>
    <w:rPr>
      <w:b/>
      <w:sz w:val="24"/>
    </w:rPr>
  </w:style>
  <w:style w:type="paragraph" w:customStyle="1" w:styleId="54">
    <w:name w:val="Step"/>
    <w:basedOn w:val="1"/>
    <w:qFormat/>
    <w:uiPriority w:val="0"/>
    <w:pPr>
      <w:numPr>
        <w:ilvl w:val="0"/>
        <w:numId w:val="4"/>
      </w:numPr>
      <w:spacing w:line="360" w:lineRule="auto"/>
    </w:pPr>
  </w:style>
  <w:style w:type="paragraph" w:customStyle="1" w:styleId="55">
    <w:name w:val="Step Title"/>
    <w:basedOn w:val="1"/>
    <w:next w:val="56"/>
    <w:autoRedefine/>
    <w:qFormat/>
    <w:uiPriority w:val="0"/>
    <w:pPr>
      <w:spacing w:beforeLines="100" w:line="360" w:lineRule="auto"/>
    </w:pPr>
    <w:rPr>
      <w:b/>
    </w:rPr>
  </w:style>
  <w:style w:type="paragraph" w:customStyle="1" w:styleId="56">
    <w:name w:val="Step Body"/>
    <w:basedOn w:val="1"/>
    <w:qFormat/>
    <w:uiPriority w:val="0"/>
    <w:pPr>
      <w:spacing w:line="480" w:lineRule="auto"/>
    </w:pPr>
  </w:style>
  <w:style w:type="character" w:customStyle="1" w:styleId="57">
    <w:name w:val="标题 1 字符"/>
    <w:basedOn w:val="39"/>
    <w:link w:val="2"/>
    <w:qFormat/>
    <w:uiPriority w:val="0"/>
    <w:rPr>
      <w:rFonts w:ascii="Times New Roman" w:hAnsi="Times New Roman" w:cs="Times New Roman" w:eastAsiaTheme="majorEastAsia"/>
      <w:b/>
      <w:bCs/>
      <w:spacing w:val="20"/>
      <w:kern w:val="0"/>
      <w:sz w:val="36"/>
      <w:szCs w:val="44"/>
    </w:rPr>
  </w:style>
  <w:style w:type="character" w:customStyle="1" w:styleId="58">
    <w:name w:val="标题 2 字符"/>
    <w:basedOn w:val="39"/>
    <w:link w:val="4"/>
    <w:qFormat/>
    <w:uiPriority w:val="0"/>
    <w:rPr>
      <w:rFonts w:ascii="Times New Roman" w:hAnsi="Times New Roman" w:cs="Times New Roman" w:eastAsiaTheme="majorEastAsia"/>
      <w:b/>
      <w:bCs/>
      <w:sz w:val="30"/>
      <w:szCs w:val="32"/>
    </w:rPr>
  </w:style>
  <w:style w:type="character" w:customStyle="1" w:styleId="59">
    <w:name w:val="标题 3 字符"/>
    <w:basedOn w:val="39"/>
    <w:link w:val="5"/>
    <w:qFormat/>
    <w:uiPriority w:val="0"/>
    <w:rPr>
      <w:rFonts w:ascii="Times New Roman" w:hAnsi="Times New Roman" w:cs="Times New Roman" w:eastAsiaTheme="majorEastAsia"/>
      <w:b/>
      <w:bCs/>
      <w:sz w:val="28"/>
      <w:szCs w:val="32"/>
    </w:rPr>
  </w:style>
  <w:style w:type="character" w:customStyle="1" w:styleId="60">
    <w:name w:val="标题 4 字符"/>
    <w:basedOn w:val="39"/>
    <w:link w:val="6"/>
    <w:qFormat/>
    <w:uiPriority w:val="0"/>
    <w:rPr>
      <w:rFonts w:ascii="Times New Roman" w:hAnsi="Times New Roman" w:cs="Times New Roman" w:eastAsiaTheme="majorEastAsia"/>
      <w:b/>
      <w:bCs/>
      <w:sz w:val="24"/>
      <w:szCs w:val="28"/>
    </w:rPr>
  </w:style>
  <w:style w:type="character" w:customStyle="1" w:styleId="61">
    <w:name w:val="标题 5 字符"/>
    <w:basedOn w:val="39"/>
    <w:link w:val="7"/>
    <w:qFormat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62">
    <w:name w:val="标题 6 字符"/>
    <w:basedOn w:val="39"/>
    <w:link w:val="8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63">
    <w:name w:val="标题 7 字符"/>
    <w:basedOn w:val="39"/>
    <w:link w:val="9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64">
    <w:name w:val="标题 8 字符"/>
    <w:basedOn w:val="39"/>
    <w:link w:val="10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65">
    <w:name w:val="标题 9 字符"/>
    <w:basedOn w:val="39"/>
    <w:link w:val="11"/>
    <w:qFormat/>
    <w:uiPriority w:val="0"/>
    <w:rPr>
      <w:rFonts w:ascii="Arial" w:hAnsi="Arial" w:eastAsia="黑体" w:cs="Times New Roman"/>
      <w:szCs w:val="21"/>
    </w:rPr>
  </w:style>
  <w:style w:type="paragraph" w:customStyle="1" w:styleId="66">
    <w:name w:val="分页符"/>
    <w:basedOn w:val="1"/>
    <w:next w:val="1"/>
    <w:autoRedefine/>
    <w:qFormat/>
    <w:uiPriority w:val="0"/>
    <w:pPr>
      <w:pageBreakBefore/>
      <w:adjustRightInd w:val="0"/>
      <w:snapToGrid w:val="0"/>
      <w:spacing w:line="20" w:lineRule="atLeast"/>
    </w:pPr>
    <w:rPr>
      <w:rFonts w:eastAsia="华文宋体"/>
      <w:sz w:val="10"/>
    </w:rPr>
  </w:style>
  <w:style w:type="character" w:customStyle="1" w:styleId="67">
    <w:name w:val="批注框文本 字符"/>
    <w:basedOn w:val="39"/>
    <w:link w:val="24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68">
    <w:name w:val="List Paragraph"/>
    <w:basedOn w:val="1"/>
    <w:qFormat/>
    <w:uiPriority w:val="34"/>
    <w:pPr>
      <w:ind w:firstLine="420" w:firstLineChars="200"/>
    </w:pPr>
  </w:style>
  <w:style w:type="character" w:customStyle="1" w:styleId="69">
    <w:name w:val="文档结构图 字符"/>
    <w:basedOn w:val="39"/>
    <w:link w:val="14"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70">
    <w:name w:val="日期 字符"/>
    <w:basedOn w:val="39"/>
    <w:link w:val="22"/>
    <w:qFormat/>
    <w:uiPriority w:val="0"/>
    <w:rPr>
      <w:rFonts w:ascii="Times New Roman" w:hAnsi="Arial" w:eastAsia="宋体" w:cs="Arial"/>
      <w:kern w:val="0"/>
      <w:szCs w:val="21"/>
    </w:rPr>
  </w:style>
  <w:style w:type="character" w:customStyle="1" w:styleId="71">
    <w:name w:val="页脚 字符"/>
    <w:basedOn w:val="39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2">
    <w:name w:val="页眉 字符"/>
    <w:basedOn w:val="39"/>
    <w:link w:val="2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73">
    <w:name w:val="正文文本缩进 字符"/>
    <w:basedOn w:val="39"/>
    <w:link w:val="17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74">
    <w:name w:val="正文文本 2 字符"/>
    <w:basedOn w:val="39"/>
    <w:link w:val="33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75">
    <w:name w:val="正文文本 3 字符"/>
    <w:basedOn w:val="39"/>
    <w:link w:val="15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76">
    <w:name w:val="正文文本缩进 2 字符"/>
    <w:basedOn w:val="39"/>
    <w:link w:val="23"/>
    <w:qFormat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77">
    <w:name w:val="正文文本缩进 3 字符"/>
    <w:basedOn w:val="39"/>
    <w:link w:val="30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78">
    <w:name w:val="自定义封面"/>
    <w:basedOn w:val="1"/>
    <w:qFormat/>
    <w:uiPriority w:val="0"/>
    <w:pPr>
      <w:tabs>
        <w:tab w:val="left" w:pos="6300"/>
      </w:tabs>
    </w:pPr>
  </w:style>
  <w:style w:type="paragraph" w:customStyle="1" w:styleId="79">
    <w:name w:val="自定义项目符号1"/>
    <w:basedOn w:val="1"/>
    <w:qFormat/>
    <w:uiPriority w:val="0"/>
    <w:pPr>
      <w:numPr>
        <w:ilvl w:val="0"/>
        <w:numId w:val="5"/>
      </w:numPr>
      <w:spacing w:afterLines="50"/>
    </w:pPr>
  </w:style>
  <w:style w:type="character" w:customStyle="1" w:styleId="80">
    <w:name w:val="纯文本 字符"/>
    <w:basedOn w:val="39"/>
    <w:link w:val="20"/>
    <w:qFormat/>
    <w:uiPriority w:val="0"/>
    <w:rPr>
      <w:rFonts w:ascii="宋体" w:hAnsi="Courier New" w:eastAsia="宋体" w:cs="Courier New"/>
      <w:szCs w:val="21"/>
    </w:rPr>
  </w:style>
  <w:style w:type="character" w:styleId="81">
    <w:name w:val="Placeholder Text"/>
    <w:basedOn w:val="39"/>
    <w:semiHidden/>
    <w:qFormat/>
    <w:uiPriority w:val="99"/>
    <w:rPr>
      <w:color w:val="808080"/>
    </w:rPr>
  </w:style>
  <w:style w:type="paragraph" w:customStyle="1" w:styleId="82">
    <w:name w:val="Chart Style"/>
    <w:basedOn w:val="1"/>
    <w:next w:val="3"/>
    <w:qFormat/>
    <w:uiPriority w:val="0"/>
    <w:pPr>
      <w:spacing w:beforeLines="50" w:afterLines="50" w:line="360" w:lineRule="auto"/>
      <w:jc w:val="center"/>
    </w:pPr>
    <w:rPr>
      <w:b/>
    </w:rPr>
  </w:style>
  <w:style w:type="paragraph" w:customStyle="1" w:styleId="83">
    <w:name w:val="Product Name"/>
    <w:basedOn w:val="1"/>
    <w:autoRedefine/>
    <w:qFormat/>
    <w:uiPriority w:val="0"/>
    <w:pPr>
      <w:jc w:val="center"/>
    </w:pPr>
    <w:rPr>
      <w:b/>
      <w:sz w:val="48"/>
    </w:rPr>
  </w:style>
  <w:style w:type="paragraph" w:customStyle="1" w:styleId="84">
    <w:name w:val="Sign"/>
    <w:basedOn w:val="1"/>
    <w:qFormat/>
    <w:uiPriority w:val="0"/>
    <w:pPr>
      <w:spacing w:before="300" w:after="100" w:afterAutospacing="1" w:line="360" w:lineRule="auto"/>
      <w:ind w:firstLine="500" w:firstLineChars="500"/>
      <w:jc w:val="left"/>
    </w:pPr>
    <w:rPr>
      <w:rFonts w:hAnsi="宋体" w:eastAsia="黑体"/>
      <w:spacing w:val="10"/>
      <w:kern w:val="10"/>
      <w:sz w:val="28"/>
      <w:szCs w:val="28"/>
      <w:u w:val="single"/>
    </w:rPr>
  </w:style>
  <w:style w:type="paragraph" w:customStyle="1" w:styleId="85">
    <w:name w:val="编制说明"/>
    <w:basedOn w:val="3"/>
    <w:next w:val="3"/>
    <w:qFormat/>
    <w:uiPriority w:val="0"/>
    <w:pPr>
      <w:ind w:firstLine="448"/>
    </w:pPr>
    <w:rPr>
      <w:i/>
      <w:color w:val="0000FF"/>
    </w:rPr>
  </w:style>
  <w:style w:type="character" w:customStyle="1" w:styleId="86">
    <w:name w:val="标题 字符"/>
    <w:basedOn w:val="39"/>
    <w:link w:val="36"/>
    <w:qFormat/>
    <w:uiPriority w:val="0"/>
    <w:rPr>
      <w:rFonts w:ascii="Arial" w:hAnsi="Arial" w:eastAsia="宋体" w:cs="Arial"/>
      <w:b/>
      <w:bCs/>
      <w:sz w:val="44"/>
      <w:szCs w:val="32"/>
    </w:rPr>
  </w:style>
  <w:style w:type="paragraph" w:customStyle="1" w:styleId="87">
    <w:name w:val="表格标题"/>
    <w:basedOn w:val="1"/>
    <w:next w:val="16"/>
    <w:qFormat/>
    <w:uiPriority w:val="0"/>
    <w:pPr>
      <w:spacing w:before="100" w:beforeAutospacing="1" w:afterLines="100"/>
      <w:jc w:val="center"/>
    </w:pPr>
    <w:rPr>
      <w:rFonts w:ascii="宋体" w:hAnsi="宋体" w:cs="宋体"/>
      <w:b/>
      <w:color w:val="000000"/>
      <w:szCs w:val="20"/>
    </w:rPr>
  </w:style>
  <w:style w:type="paragraph" w:customStyle="1" w:styleId="88">
    <w:name w:val="表格栏目"/>
    <w:basedOn w:val="1"/>
    <w:qFormat/>
    <w:uiPriority w:val="0"/>
    <w:pPr>
      <w:adjustRightInd w:val="0"/>
      <w:snapToGrid w:val="0"/>
      <w:spacing w:before="40" w:after="40"/>
      <w:jc w:val="center"/>
    </w:pPr>
    <w:rPr>
      <w:rFonts w:ascii="宋体" w:eastAsia="黑体"/>
      <w:b/>
      <w:bCs/>
    </w:rPr>
  </w:style>
  <w:style w:type="paragraph" w:customStyle="1" w:styleId="89">
    <w:name w:val="表体文字"/>
    <w:basedOn w:val="1"/>
    <w:qFormat/>
    <w:uiPriority w:val="0"/>
    <w:pPr>
      <w:jc w:val="center"/>
    </w:pPr>
    <w:rPr>
      <w:rFonts w:cs="宋体"/>
      <w:sz w:val="18"/>
      <w:szCs w:val="20"/>
    </w:rPr>
  </w:style>
  <w:style w:type="paragraph" w:customStyle="1" w:styleId="90">
    <w:name w:val="表体文字（居中）"/>
    <w:basedOn w:val="1"/>
    <w:qFormat/>
    <w:uiPriority w:val="0"/>
    <w:pPr>
      <w:jc w:val="center"/>
    </w:pPr>
    <w:rPr>
      <w:rFonts w:cs="宋体"/>
      <w:sz w:val="18"/>
      <w:szCs w:val="20"/>
    </w:rPr>
  </w:style>
  <w:style w:type="paragraph" w:customStyle="1" w:styleId="91">
    <w:name w:val="表体文字（左）"/>
    <w:basedOn w:val="90"/>
    <w:qFormat/>
    <w:uiPriority w:val="0"/>
    <w:pPr>
      <w:adjustRightInd w:val="0"/>
      <w:snapToGrid w:val="0"/>
      <w:spacing w:before="45" w:after="45"/>
      <w:jc w:val="left"/>
    </w:pPr>
    <w:rPr>
      <w:rFonts w:ascii="宋体"/>
    </w:rPr>
  </w:style>
  <w:style w:type="paragraph" w:customStyle="1" w:styleId="92">
    <w:name w:val="表体文字（右）"/>
    <w:basedOn w:val="91"/>
    <w:qFormat/>
    <w:uiPriority w:val="0"/>
    <w:pPr>
      <w:spacing w:line="276" w:lineRule="auto"/>
      <w:ind w:firstLine="448" w:firstLineChars="200"/>
      <w:jc w:val="right"/>
    </w:pPr>
    <w:rPr>
      <w:szCs w:val="21"/>
    </w:rPr>
  </w:style>
  <w:style w:type="paragraph" w:customStyle="1" w:styleId="93">
    <w:name w:val="临时说明文字"/>
    <w:basedOn w:val="1"/>
    <w:qFormat/>
    <w:uiPriority w:val="0"/>
    <w:rPr>
      <w:color w:val="0000FF"/>
    </w:rPr>
  </w:style>
  <w:style w:type="paragraph" w:customStyle="1" w:styleId="94">
    <w:name w:val="目录/修订_标题"/>
    <w:basedOn w:val="1"/>
    <w:qFormat/>
    <w:uiPriority w:val="0"/>
    <w:pPr>
      <w:pageBreakBefore/>
      <w:spacing w:beforeLines="100" w:afterLines="100"/>
      <w:jc w:val="center"/>
    </w:pPr>
    <w:rPr>
      <w:rFonts w:cs="宋体" w:eastAsiaTheme="majorEastAsia"/>
      <w:b/>
      <w:bCs/>
      <w:spacing w:val="20"/>
      <w:sz w:val="30"/>
      <w:szCs w:val="20"/>
    </w:rPr>
  </w:style>
  <w:style w:type="character" w:customStyle="1" w:styleId="95">
    <w:name w:val="HTML 预设格式 字符"/>
    <w:basedOn w:val="39"/>
    <w:link w:val="34"/>
    <w:qFormat/>
    <w:uiPriority w:val="0"/>
    <w:rPr>
      <w:rFonts w:ascii="宋体" w:hAnsi="宋体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19.emf"/><Relationship Id="rId34" Type="http://schemas.openxmlformats.org/officeDocument/2006/relationships/oleObject" Target="embeddings/oleObject5.bin"/><Relationship Id="rId33" Type="http://schemas.openxmlformats.org/officeDocument/2006/relationships/image" Target="media/image18.emf"/><Relationship Id="rId32" Type="http://schemas.openxmlformats.org/officeDocument/2006/relationships/oleObject" Target="embeddings/oleObject4.bin"/><Relationship Id="rId31" Type="http://schemas.openxmlformats.org/officeDocument/2006/relationships/image" Target="media/image17.emf"/><Relationship Id="rId30" Type="http://schemas.openxmlformats.org/officeDocument/2006/relationships/oleObject" Target="embeddings/oleObject3.bin"/><Relationship Id="rId3" Type="http://schemas.openxmlformats.org/officeDocument/2006/relationships/header" Target="header1.xml"/><Relationship Id="rId29" Type="http://schemas.openxmlformats.org/officeDocument/2006/relationships/image" Target="media/image16.emf"/><Relationship Id="rId28" Type="http://schemas.openxmlformats.org/officeDocument/2006/relationships/oleObject" Target="embeddings/oleObject2.bin"/><Relationship Id="rId27" Type="http://schemas.openxmlformats.org/officeDocument/2006/relationships/image" Target="media/image15.emf"/><Relationship Id="rId26" Type="http://schemas.openxmlformats.org/officeDocument/2006/relationships/oleObject" Target="embeddings/oleObject1.bin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\Documents\WXWork\1688854000600813\WeDrive\&#20026;&#36784;&#20449;&#23433;\&#36136;&#37327;&#20307;&#31995;(QMS)\03_&#36890;&#29992;&#35268;&#33539;&#19982;&#27169;&#26495;\&#12304;&#20026;&#36784;&#20449;&#23433;&#12305;&#36890;&#29992;&#25991;&#26723;&#27169;&#26495;&#65288;&#23545;&#22806;&#65289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7556AB-7D8C-430B-BD97-70C1A91361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【为辰信安】通用文档模板（对外）.dotx</Template>
  <Company>微软中国</Company>
  <Pages>10</Pages>
  <Words>1077</Words>
  <Characters>1409</Characters>
  <Lines>12</Lines>
  <Paragraphs>3</Paragraphs>
  <TotalTime>21</TotalTime>
  <ScaleCrop>false</ScaleCrop>
  <LinksUpToDate>false</LinksUpToDate>
  <CharactersWithSpaces>1528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2025-06-17T07:02:00Z</dcterms:created>
  <dc:creator>a</dc:creator>
  <cp:keywords>模板</cp:keywords>
  <cp:lastModifiedBy>Cruisin丶</cp:lastModifiedBy>
  <dcterms:modified xsi:type="dcterms:W3CDTF">2025-07-21T12:26:31Z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eyJoZGlkIjoiOWJlZTQ0YTVjYmVjOGVkM2RmNDg4NTYxYjY3ODFjZTYiLCJ1c2VySWQiOiI1OTI4Mjk0MDgifQ==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4B28ADD533064CC5AA66D25EAF18642E_12</vt:lpwstr>
  </property>
</Properties>
</file>