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EF1B6" w14:textId="77777777" w:rsidR="009B066B" w:rsidRPr="00DC23C1" w:rsidRDefault="009B066B" w:rsidP="009B066B">
      <w:pPr>
        <w:widowControl w:val="0"/>
        <w:autoSpaceDE w:val="0"/>
        <w:autoSpaceDN w:val="0"/>
        <w:spacing w:after="0" w:line="20" w:lineRule="exact"/>
        <w:ind w:left="331"/>
        <w:rPr>
          <w:rFonts w:ascii="Times New Roman" w:eastAsia="Arial MT" w:hAnsi="Arial MT" w:cs="Arial MT"/>
          <w:sz w:val="2"/>
          <w:lang w:val="es-ES"/>
        </w:rPr>
      </w:pPr>
      <w:bookmarkStart w:id="0" w:name="_Hlk232358177"/>
      <w:bookmarkEnd w:id="0"/>
    </w:p>
    <w:p w14:paraId="64FB9414" w14:textId="77777777" w:rsidR="009B066B" w:rsidRPr="00DC23C1" w:rsidRDefault="009B066B" w:rsidP="009B066B">
      <w:pPr>
        <w:widowControl w:val="0"/>
        <w:autoSpaceDE w:val="0"/>
        <w:autoSpaceDN w:val="0"/>
        <w:spacing w:after="0" w:line="240" w:lineRule="auto"/>
        <w:rPr>
          <w:rFonts w:ascii="Times New Roman" w:eastAsia="Arial MT" w:hAnsi="Arial MT" w:cs="Arial MT"/>
          <w:sz w:val="20"/>
          <w:lang w:val="es-ES"/>
        </w:rPr>
      </w:pPr>
      <w:bookmarkStart w:id="1" w:name="_Hlk232358173"/>
      <w:bookmarkEnd w:id="1"/>
      <w:r w:rsidRPr="00DC23C1">
        <w:rPr>
          <w:rFonts w:ascii="Times New Roman" w:eastAsia="Arial MT" w:hAnsi="Arial MT" w:cs="Arial MT"/>
          <w:noProof/>
          <w:sz w:val="20"/>
          <w:lang w:val="es-ES"/>
        </w:rPr>
        <w:drawing>
          <wp:anchor distT="0" distB="0" distL="0" distR="0" simplePos="0" relativeHeight="251659264" behindDoc="1" locked="0" layoutInCell="1" allowOverlap="1" wp14:anchorId="7D4DF4D3" wp14:editId="32B6361E">
            <wp:simplePos x="0" y="0"/>
            <wp:positionH relativeFrom="margin">
              <wp:align>center</wp:align>
            </wp:positionH>
            <wp:positionV relativeFrom="paragraph">
              <wp:posOffset>249555</wp:posOffset>
            </wp:positionV>
            <wp:extent cx="1413397" cy="1407223"/>
            <wp:effectExtent l="0" t="0" r="0" b="254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1413397" cy="1407223"/>
                    </a:xfrm>
                    <a:prstGeom prst="rect">
                      <a:avLst/>
                    </a:prstGeom>
                  </pic:spPr>
                </pic:pic>
              </a:graphicData>
            </a:graphic>
          </wp:anchor>
        </w:drawing>
      </w:r>
      <w:r w:rsidRPr="00DC23C1">
        <w:rPr>
          <w:rFonts w:ascii="Times New Roman" w:eastAsia="Arial MT" w:hAnsi="Arial MT" w:cs="Arial MT"/>
          <w:noProof/>
          <w:sz w:val="2"/>
          <w:lang w:val="es-ES"/>
        </w:rPr>
        <mc:AlternateContent>
          <mc:Choice Requires="wpg">
            <w:drawing>
              <wp:inline distT="0" distB="0" distL="0" distR="0" wp14:anchorId="1346F34B" wp14:editId="23F04848">
                <wp:extent cx="5400040" cy="8255"/>
                <wp:effectExtent l="0" t="0" r="0" b="0"/>
                <wp:docPr id="1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040" cy="8255"/>
                          <a:chOff x="0" y="0"/>
                          <a:chExt cx="6095365" cy="9525"/>
                        </a:xfrm>
                      </wpg:grpSpPr>
                      <wps:wsp>
                        <wps:cNvPr id="11" name="Graphic 5"/>
                        <wps:cNvSpPr/>
                        <wps:spPr>
                          <a:xfrm>
                            <a:off x="0" y="0"/>
                            <a:ext cx="6095365" cy="9525"/>
                          </a:xfrm>
                          <a:custGeom>
                            <a:avLst/>
                            <a:gdLst/>
                            <a:ahLst/>
                            <a:cxnLst/>
                            <a:rect l="l" t="t" r="r" b="b"/>
                            <a:pathLst>
                              <a:path w="6095365" h="9525">
                                <a:moveTo>
                                  <a:pt x="6095365" y="0"/>
                                </a:moveTo>
                                <a:lnTo>
                                  <a:pt x="0" y="0"/>
                                </a:lnTo>
                                <a:lnTo>
                                  <a:pt x="0" y="9144"/>
                                </a:lnTo>
                                <a:lnTo>
                                  <a:pt x="6095365" y="9144"/>
                                </a:lnTo>
                                <a:lnTo>
                                  <a:pt x="6095365" y="0"/>
                                </a:lnTo>
                                <a:close/>
                              </a:path>
                            </a:pathLst>
                          </a:custGeom>
                          <a:solidFill>
                            <a:srgbClr val="1F4E79"/>
                          </a:solidFill>
                        </wps:spPr>
                        <wps:bodyPr wrap="square" lIns="0" tIns="0" rIns="0" bIns="0" rtlCol="0">
                          <a:prstTxWarp prst="textNoShape">
                            <a:avLst/>
                          </a:prstTxWarp>
                          <a:noAutofit/>
                        </wps:bodyPr>
                      </wps:wsp>
                    </wpg:wgp>
                  </a:graphicData>
                </a:graphic>
              </wp:inline>
            </w:drawing>
          </mc:Choice>
          <mc:Fallback>
            <w:pict>
              <v:group w14:anchorId="1820B1C7" id="Group 4" o:spid="_x0000_s1026" style="width:425.2pt;height:.65pt;mso-position-horizontal-relative:char;mso-position-vertical-relative:line" coordsize="609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">
                <v:shape id="Graphic 5" o:spid="_x0000_s1027" style="position:absolute;width:60953;height:95;visibility:visible;mso-wrap-style:square;v-text-anchor:top" coordsize="60953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" path="m6095365,l,,,9144r6095365,l6095365,xe" fillcolor="#1f4e79" stroked="f">
                  <v:path arrowok="t"/>
                </v:shape>
                <w10:anchorlock/>
              </v:group>
            </w:pict>
          </mc:Fallback>
        </mc:AlternateContent>
      </w:r>
    </w:p>
    <w:p w14:paraId="226CAF9D" w14:textId="77777777" w:rsidR="009B066B" w:rsidRPr="00DC23C1" w:rsidRDefault="009B066B" w:rsidP="009B066B">
      <w:pPr>
        <w:widowControl w:val="0"/>
        <w:autoSpaceDE w:val="0"/>
        <w:autoSpaceDN w:val="0"/>
        <w:spacing w:before="140" w:after="0" w:line="240" w:lineRule="auto"/>
        <w:rPr>
          <w:rFonts w:ascii="Times New Roman" w:eastAsia="Arial MT" w:hAnsi="Arial MT" w:cs="Arial MT"/>
          <w:sz w:val="20"/>
          <w:lang w:val="es-ES"/>
        </w:rPr>
      </w:pPr>
    </w:p>
    <w:p w14:paraId="3E99E68A" w14:textId="77777777" w:rsidR="009B066B" w:rsidRPr="00DC23C1" w:rsidRDefault="009B066B" w:rsidP="009B066B">
      <w:pPr>
        <w:widowControl w:val="0"/>
        <w:autoSpaceDE w:val="0"/>
        <w:autoSpaceDN w:val="0"/>
        <w:spacing w:before="244" w:after="0" w:line="480" w:lineRule="auto"/>
        <w:ind w:left="175"/>
        <w:jc w:val="center"/>
        <w:outlineLvl w:val="2"/>
        <w:rPr>
          <w:rFonts w:ascii="Arial" w:eastAsia="Arial" w:hAnsi="Arial" w:cs="Arial"/>
          <w:b/>
          <w:bCs/>
          <w:sz w:val="28"/>
          <w:szCs w:val="28"/>
          <w:lang w:val="es-ES"/>
        </w:rPr>
      </w:pPr>
      <w:r w:rsidRPr="00DC23C1">
        <w:rPr>
          <w:rFonts w:ascii="Arial" w:eastAsia="Arial" w:hAnsi="Arial" w:cs="Arial"/>
          <w:b/>
          <w:bCs/>
          <w:sz w:val="28"/>
          <w:szCs w:val="28"/>
          <w:lang w:val="es-ES"/>
        </w:rPr>
        <w:t>UNIVERSIDAD</w:t>
      </w:r>
      <w:r w:rsidRPr="00DC23C1">
        <w:rPr>
          <w:rFonts w:ascii="Arial" w:eastAsia="Arial" w:hAnsi="Arial" w:cs="Arial"/>
          <w:b/>
          <w:bCs/>
          <w:spacing w:val="-11"/>
          <w:sz w:val="28"/>
          <w:szCs w:val="28"/>
          <w:lang w:val="es-ES"/>
        </w:rPr>
        <w:t xml:space="preserve"> </w:t>
      </w:r>
      <w:r w:rsidRPr="00DC23C1">
        <w:rPr>
          <w:rFonts w:ascii="Arial" w:eastAsia="Arial" w:hAnsi="Arial" w:cs="Arial"/>
          <w:b/>
          <w:bCs/>
          <w:sz w:val="28"/>
          <w:szCs w:val="28"/>
          <w:lang w:val="es-ES"/>
        </w:rPr>
        <w:t>PERUANA</w:t>
      </w:r>
      <w:r w:rsidRPr="00DC23C1">
        <w:rPr>
          <w:rFonts w:ascii="Arial" w:eastAsia="Arial" w:hAnsi="Arial" w:cs="Arial"/>
          <w:b/>
          <w:bCs/>
          <w:spacing w:val="-9"/>
          <w:sz w:val="28"/>
          <w:szCs w:val="28"/>
          <w:lang w:val="es-ES"/>
        </w:rPr>
        <w:t xml:space="preserve"> </w:t>
      </w:r>
      <w:r w:rsidRPr="00DC23C1">
        <w:rPr>
          <w:rFonts w:ascii="Arial" w:eastAsia="Arial" w:hAnsi="Arial" w:cs="Arial"/>
          <w:b/>
          <w:bCs/>
          <w:sz w:val="28"/>
          <w:szCs w:val="28"/>
          <w:lang w:val="es-ES"/>
        </w:rPr>
        <w:t>DE</w:t>
      </w:r>
      <w:r w:rsidRPr="00DC23C1">
        <w:rPr>
          <w:rFonts w:ascii="Arial" w:eastAsia="Arial" w:hAnsi="Arial" w:cs="Arial"/>
          <w:b/>
          <w:bCs/>
          <w:spacing w:val="-11"/>
          <w:sz w:val="28"/>
          <w:szCs w:val="28"/>
          <w:lang w:val="es-ES"/>
        </w:rPr>
        <w:t xml:space="preserve"> </w:t>
      </w:r>
      <w:r w:rsidRPr="00DC23C1">
        <w:rPr>
          <w:rFonts w:ascii="Arial" w:eastAsia="Arial" w:hAnsi="Arial" w:cs="Arial"/>
          <w:b/>
          <w:bCs/>
          <w:sz w:val="28"/>
          <w:szCs w:val="28"/>
          <w:lang w:val="es-ES"/>
        </w:rPr>
        <w:t>CIENCIAS</w:t>
      </w:r>
      <w:r w:rsidRPr="00DC23C1">
        <w:rPr>
          <w:rFonts w:ascii="Arial" w:eastAsia="Arial" w:hAnsi="Arial" w:cs="Arial"/>
          <w:b/>
          <w:bCs/>
          <w:spacing w:val="-6"/>
          <w:sz w:val="28"/>
          <w:szCs w:val="28"/>
          <w:lang w:val="es-ES"/>
        </w:rPr>
        <w:t xml:space="preserve"> </w:t>
      </w:r>
      <w:r w:rsidRPr="00DC23C1">
        <w:rPr>
          <w:rFonts w:ascii="Arial" w:eastAsia="Arial" w:hAnsi="Arial" w:cs="Arial"/>
          <w:b/>
          <w:bCs/>
          <w:spacing w:val="-2"/>
          <w:sz w:val="28"/>
          <w:szCs w:val="28"/>
          <w:lang w:val="es-ES"/>
        </w:rPr>
        <w:t>APLICADAS</w:t>
      </w:r>
    </w:p>
    <w:p w14:paraId="312E0111" w14:textId="77777777" w:rsidR="009B066B" w:rsidRPr="00DC23C1" w:rsidRDefault="009B066B" w:rsidP="009B066B">
      <w:pPr>
        <w:widowControl w:val="0"/>
        <w:autoSpaceDE w:val="0"/>
        <w:autoSpaceDN w:val="0"/>
        <w:spacing w:before="171" w:after="0" w:line="480" w:lineRule="auto"/>
        <w:ind w:left="2835" w:right="3278"/>
        <w:jc w:val="center"/>
        <w:rPr>
          <w:rFonts w:ascii="Arial MT" w:eastAsia="Arial MT" w:hAnsi="Arial MT" w:cs="Arial MT"/>
          <w:sz w:val="24"/>
          <w:lang w:val="es-ES"/>
        </w:rPr>
      </w:pPr>
      <w:r w:rsidRPr="00DC23C1">
        <w:rPr>
          <w:rFonts w:ascii="Arial MT" w:eastAsia="Arial MT" w:hAnsi="Arial MT" w:cs="Arial MT"/>
          <w:sz w:val="24"/>
          <w:lang w:val="es-ES"/>
        </w:rPr>
        <w:t>Escuela</w:t>
      </w:r>
      <w:r w:rsidRPr="00DC23C1">
        <w:rPr>
          <w:rFonts w:ascii="Arial MT" w:eastAsia="Arial MT" w:hAnsi="Arial MT" w:cs="Arial MT"/>
          <w:spacing w:val="-17"/>
          <w:sz w:val="24"/>
          <w:lang w:val="es-ES"/>
        </w:rPr>
        <w:t xml:space="preserve"> </w:t>
      </w:r>
      <w:r w:rsidRPr="00DC23C1">
        <w:rPr>
          <w:rFonts w:ascii="Arial MT" w:eastAsia="Arial MT" w:hAnsi="Arial MT" w:cs="Arial MT"/>
          <w:sz w:val="24"/>
          <w:lang w:val="es-ES"/>
        </w:rPr>
        <w:t>de</w:t>
      </w:r>
      <w:r>
        <w:rPr>
          <w:rFonts w:ascii="Arial MT" w:eastAsia="Arial MT" w:hAnsi="Arial MT" w:cs="Arial MT"/>
          <w:spacing w:val="-17"/>
          <w:sz w:val="24"/>
          <w:lang w:val="es-ES"/>
        </w:rPr>
        <w:t xml:space="preserve"> </w:t>
      </w:r>
      <w:r w:rsidRPr="00DC23C1">
        <w:rPr>
          <w:rFonts w:ascii="Arial MT" w:eastAsia="Arial MT" w:hAnsi="Arial MT" w:cs="Arial MT"/>
          <w:sz w:val="24"/>
          <w:lang w:val="es-ES"/>
        </w:rPr>
        <w:t>Postgrado Ingeniería Civil</w:t>
      </w:r>
    </w:p>
    <w:p w14:paraId="4CEBC736" w14:textId="77777777" w:rsidR="009B066B" w:rsidRPr="00DC23C1" w:rsidRDefault="009B066B" w:rsidP="009B066B">
      <w:pPr>
        <w:widowControl w:val="0"/>
        <w:autoSpaceDE w:val="0"/>
        <w:autoSpaceDN w:val="0"/>
        <w:spacing w:before="3" w:after="0" w:line="480" w:lineRule="auto"/>
        <w:ind w:left="177"/>
        <w:jc w:val="center"/>
        <w:outlineLvl w:val="3"/>
        <w:rPr>
          <w:rFonts w:ascii="Arial" w:eastAsia="Arial" w:hAnsi="Arial" w:cs="Arial"/>
          <w:b/>
          <w:bCs/>
          <w:sz w:val="26"/>
          <w:szCs w:val="26"/>
          <w:lang w:val="es-ES"/>
        </w:rPr>
      </w:pPr>
      <w:r>
        <w:rPr>
          <w:rFonts w:ascii="Arial" w:eastAsia="Arial" w:hAnsi="Arial" w:cs="Arial"/>
          <w:b/>
          <w:bCs/>
          <w:sz w:val="26"/>
          <w:szCs w:val="26"/>
          <w:lang w:val="es-ES"/>
        </w:rPr>
        <w:t>APLICACIONES DE IA EN ESTRUCTURAS</w:t>
      </w:r>
    </w:p>
    <w:p w14:paraId="0C463AE3" w14:textId="77777777" w:rsidR="009B066B" w:rsidRPr="00DC23C1" w:rsidRDefault="009B066B" w:rsidP="009B066B">
      <w:pPr>
        <w:widowControl w:val="0"/>
        <w:autoSpaceDE w:val="0"/>
        <w:autoSpaceDN w:val="0"/>
        <w:spacing w:before="3" w:after="0" w:line="240" w:lineRule="auto"/>
        <w:rPr>
          <w:rFonts w:ascii="Arial" w:eastAsia="Arial MT" w:hAnsi="Arial MT" w:cs="Arial MT"/>
          <w:b/>
          <w:sz w:val="12"/>
          <w:lang w:val="es-ES"/>
        </w:rPr>
      </w:pPr>
      <w:r w:rsidRPr="00DC23C1">
        <w:rPr>
          <w:rFonts w:ascii="Arial" w:eastAsia="Arial MT" w:hAnsi="Arial MT" w:cs="Arial MT"/>
          <w:b/>
          <w:noProof/>
          <w:sz w:val="12"/>
          <w:lang w:val="es-ES"/>
        </w:rPr>
        <mc:AlternateContent>
          <mc:Choice Requires="wps">
            <w:drawing>
              <wp:anchor distT="0" distB="0" distL="0" distR="0" simplePos="0" relativeHeight="251660288" behindDoc="1" locked="0" layoutInCell="1" allowOverlap="1" wp14:anchorId="5411C94C" wp14:editId="49644BF7">
                <wp:simplePos x="0" y="0"/>
                <wp:positionH relativeFrom="page">
                  <wp:posOffset>896416</wp:posOffset>
                </wp:positionH>
                <wp:positionV relativeFrom="paragraph">
                  <wp:posOffset>105353</wp:posOffset>
                </wp:positionV>
                <wp:extent cx="6095365" cy="127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1"/>
                              </a:lnTo>
                              <a:lnTo>
                                <a:pt x="6095365" y="12191"/>
                              </a:lnTo>
                              <a:lnTo>
                                <a:pt x="609536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042C725C" id="Graphic 7" o:spid="_x0000_s1026" style="position:absolute;margin-left:70.6pt;margin-top:8.3pt;width:479.9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" path="m6095365,l,,,12191r6095365,l6095365,xe" fillcolor="#1f4e79" stroked="f">
                <v:path arrowok="t"/>
                <w10:wrap type="topAndBottom" anchorx="page"/>
              </v:shape>
            </w:pict>
          </mc:Fallback>
        </mc:AlternateContent>
      </w:r>
    </w:p>
    <w:p w14:paraId="7D4DC8E3" w14:textId="7B95AB72" w:rsidR="009B066B" w:rsidRPr="00DC23C1" w:rsidRDefault="009B066B" w:rsidP="009B066B">
      <w:pPr>
        <w:widowControl w:val="0"/>
        <w:autoSpaceDE w:val="0"/>
        <w:autoSpaceDN w:val="0"/>
        <w:spacing w:before="159" w:after="0" w:line="240" w:lineRule="auto"/>
        <w:ind w:left="179"/>
        <w:jc w:val="center"/>
        <w:outlineLvl w:val="0"/>
        <w:rPr>
          <w:rFonts w:ascii="Arial" w:eastAsia="Arial" w:hAnsi="Arial" w:cs="Arial"/>
          <w:b/>
          <w:bCs/>
          <w:sz w:val="36"/>
          <w:szCs w:val="36"/>
          <w:lang w:val="es-ES"/>
        </w:rPr>
      </w:pPr>
      <w:r>
        <w:rPr>
          <w:rFonts w:ascii="Arial" w:eastAsia="Arial" w:hAnsi="Arial" w:cs="Arial"/>
          <w:b/>
          <w:bCs/>
          <w:sz w:val="36"/>
          <w:szCs w:val="36"/>
          <w:lang w:val="es-ES"/>
        </w:rPr>
        <w:t>TAREA 0</w:t>
      </w:r>
      <w:r>
        <w:rPr>
          <w:rFonts w:ascii="Arial" w:eastAsia="Arial" w:hAnsi="Arial" w:cs="Arial"/>
          <w:b/>
          <w:bCs/>
          <w:sz w:val="36"/>
          <w:szCs w:val="36"/>
          <w:lang w:val="es-ES"/>
        </w:rPr>
        <w:t>2</w:t>
      </w:r>
      <w:r>
        <w:rPr>
          <w:rFonts w:ascii="Arial" w:eastAsia="Arial" w:hAnsi="Arial" w:cs="Arial"/>
          <w:b/>
          <w:bCs/>
          <w:sz w:val="36"/>
          <w:szCs w:val="36"/>
          <w:lang w:val="es-ES"/>
        </w:rPr>
        <w:t xml:space="preserve"> – GRUPO 03</w:t>
      </w:r>
    </w:p>
    <w:p w14:paraId="2C20B609" w14:textId="77777777" w:rsidR="009B066B" w:rsidRPr="00DC23C1" w:rsidRDefault="009B066B" w:rsidP="009B066B">
      <w:pPr>
        <w:widowControl w:val="0"/>
        <w:autoSpaceDE w:val="0"/>
        <w:autoSpaceDN w:val="0"/>
        <w:spacing w:before="8" w:after="0" w:line="240" w:lineRule="auto"/>
        <w:rPr>
          <w:rFonts w:ascii="Arial" w:eastAsia="Arial MT" w:hAnsi="Arial MT" w:cs="Arial MT"/>
          <w:b/>
          <w:sz w:val="11"/>
          <w:lang w:val="es-ES"/>
        </w:rPr>
      </w:pPr>
      <w:r w:rsidRPr="00DC23C1">
        <w:rPr>
          <w:rFonts w:ascii="Arial" w:eastAsia="Arial MT" w:hAnsi="Arial MT" w:cs="Arial MT"/>
          <w:b/>
          <w:noProof/>
          <w:sz w:val="11"/>
          <w:lang w:val="es-ES"/>
        </w:rPr>
        <mc:AlternateContent>
          <mc:Choice Requires="wps">
            <w:drawing>
              <wp:anchor distT="0" distB="0" distL="0" distR="0" simplePos="0" relativeHeight="251661312" behindDoc="1" locked="0" layoutInCell="1" allowOverlap="1" wp14:anchorId="27C31707" wp14:editId="02572849">
                <wp:simplePos x="0" y="0"/>
                <wp:positionH relativeFrom="page">
                  <wp:posOffset>896416</wp:posOffset>
                </wp:positionH>
                <wp:positionV relativeFrom="paragraph">
                  <wp:posOffset>100987</wp:posOffset>
                </wp:positionV>
                <wp:extent cx="6095365" cy="127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1"/>
                              </a:lnTo>
                              <a:lnTo>
                                <a:pt x="6095365" y="12191"/>
                              </a:lnTo>
                              <a:lnTo>
                                <a:pt x="609536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16E17BA9" id="Graphic 8" o:spid="_x0000_s1026" style="position:absolute;margin-left:70.6pt;margin-top:7.95pt;width:479.9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" path="m6095365,l,,,12191r6095365,l6095365,xe" fillcolor="#1f4e79" stroked="f">
                <v:path arrowok="t"/>
                <w10:wrap type="topAndBottom" anchorx="page"/>
              </v:shape>
            </w:pict>
          </mc:Fallback>
        </mc:AlternateContent>
      </w:r>
    </w:p>
    <w:p w14:paraId="7DF43DA0" w14:textId="77777777" w:rsidR="009B066B" w:rsidRPr="00DC23C1" w:rsidRDefault="009B066B" w:rsidP="009B066B">
      <w:pPr>
        <w:widowControl w:val="0"/>
        <w:autoSpaceDE w:val="0"/>
        <w:autoSpaceDN w:val="0"/>
        <w:spacing w:before="133" w:after="0" w:line="240" w:lineRule="auto"/>
        <w:rPr>
          <w:rFonts w:ascii="Arial" w:eastAsia="Arial MT" w:hAnsi="Arial MT" w:cs="Arial MT"/>
          <w:b/>
          <w:sz w:val="28"/>
          <w:lang w:val="es-ES"/>
        </w:rPr>
      </w:pPr>
    </w:p>
    <w:p w14:paraId="1DED1279" w14:textId="77777777" w:rsidR="009B066B" w:rsidRPr="00DC23C1" w:rsidRDefault="009B066B" w:rsidP="009B066B">
      <w:pPr>
        <w:widowControl w:val="0"/>
        <w:autoSpaceDE w:val="0"/>
        <w:autoSpaceDN w:val="0"/>
        <w:spacing w:before="157" w:after="0" w:line="240" w:lineRule="auto"/>
        <w:ind w:left="181"/>
        <w:jc w:val="center"/>
        <w:rPr>
          <w:rFonts w:ascii="Arial MT" w:eastAsia="Arial MT" w:hAnsi="Arial MT" w:cs="Arial MT"/>
          <w:sz w:val="24"/>
          <w:szCs w:val="24"/>
          <w:lang w:val="es-ES"/>
        </w:rPr>
      </w:pPr>
      <w:r w:rsidRPr="00DC23C1">
        <w:rPr>
          <w:rFonts w:ascii="Arial" w:eastAsia="Arial MT" w:hAnsi="Arial" w:cs="Arial MT"/>
          <w:b/>
          <w:color w:val="333333"/>
          <w:sz w:val="24"/>
          <w:szCs w:val="24"/>
          <w:lang w:val="es-ES"/>
        </w:rPr>
        <w:t>Pr</w:t>
      </w:r>
      <w:r w:rsidRPr="00DC23C1">
        <w:rPr>
          <w:rFonts w:ascii="Arial" w:eastAsia="Arial MT" w:hAnsi="Arial" w:cs="Arial MT"/>
          <w:b/>
          <w:sz w:val="24"/>
          <w:szCs w:val="24"/>
          <w:lang w:val="es-ES"/>
        </w:rPr>
        <w:t>ofesor:</w:t>
      </w:r>
      <w:r w:rsidRPr="00DC23C1">
        <w:rPr>
          <w:rFonts w:ascii="Arial" w:eastAsia="Arial MT" w:hAnsi="Arial" w:cs="Arial MT"/>
          <w:b/>
          <w:spacing w:val="-7"/>
          <w:sz w:val="24"/>
          <w:szCs w:val="24"/>
          <w:lang w:val="es-ES"/>
        </w:rPr>
        <w:t xml:space="preserve"> </w:t>
      </w:r>
      <w:r w:rsidRPr="00DC23C1">
        <w:rPr>
          <w:rFonts w:ascii="Arial MT" w:eastAsia="Arial MT" w:hAnsi="Arial MT" w:cs="Arial MT"/>
          <w:sz w:val="24"/>
          <w:szCs w:val="24"/>
          <w:lang w:val="es-ES"/>
        </w:rPr>
        <w:t>Ing.</w:t>
      </w:r>
      <w:r w:rsidRPr="00DC23C1">
        <w:rPr>
          <w:rFonts w:ascii="Arial MT" w:eastAsia="Arial MT" w:hAnsi="Arial MT" w:cs="Arial MT"/>
          <w:spacing w:val="-6"/>
          <w:sz w:val="24"/>
          <w:szCs w:val="24"/>
          <w:lang w:val="es-ES"/>
        </w:rPr>
        <w:t xml:space="preserve"> </w:t>
      </w:r>
      <w:r>
        <w:rPr>
          <w:rFonts w:ascii="Arial MT" w:eastAsia="Arial MT" w:hAnsi="Arial MT" w:cs="Arial MT"/>
          <w:spacing w:val="-6"/>
          <w:sz w:val="24"/>
          <w:szCs w:val="24"/>
          <w:lang w:val="es-ES"/>
        </w:rPr>
        <w:t>Soncco Sinchi Kurt Walter</w:t>
      </w:r>
    </w:p>
    <w:p w14:paraId="2AEA5C70" w14:textId="77777777" w:rsidR="009B066B" w:rsidRPr="00DC23C1" w:rsidRDefault="009B066B" w:rsidP="009B066B">
      <w:pPr>
        <w:widowControl w:val="0"/>
        <w:autoSpaceDE w:val="0"/>
        <w:autoSpaceDN w:val="0"/>
        <w:spacing w:after="0" w:line="240" w:lineRule="auto"/>
        <w:rPr>
          <w:rFonts w:ascii="Arial MT" w:eastAsia="Arial MT" w:hAnsi="Arial MT" w:cs="Arial MT"/>
          <w:sz w:val="24"/>
          <w:szCs w:val="24"/>
          <w:lang w:val="es-ES"/>
        </w:rPr>
      </w:pPr>
    </w:p>
    <w:p w14:paraId="7BE8FC2A" w14:textId="77777777" w:rsidR="009B066B" w:rsidRDefault="009B066B" w:rsidP="009B066B">
      <w:pPr>
        <w:widowControl w:val="0"/>
        <w:tabs>
          <w:tab w:val="left" w:pos="6128"/>
          <w:tab w:val="left" w:pos="8628"/>
        </w:tabs>
        <w:autoSpaceDE w:val="0"/>
        <w:autoSpaceDN w:val="0"/>
        <w:spacing w:before="157" w:after="0" w:line="391" w:lineRule="auto"/>
        <w:ind w:left="1692" w:right="1449"/>
        <w:jc w:val="center"/>
        <w:rPr>
          <w:rFonts w:ascii="Arial" w:eastAsia="Arial MT" w:hAnsi="Arial" w:cs="Arial MT"/>
          <w:b/>
          <w:sz w:val="24"/>
          <w:szCs w:val="24"/>
          <w:lang w:val="es-ES"/>
        </w:rPr>
      </w:pPr>
      <w:r w:rsidRPr="00DC23C1">
        <w:rPr>
          <w:rFonts w:ascii="Arial" w:eastAsia="Arial MT" w:hAnsi="Arial" w:cs="Arial MT"/>
          <w:b/>
          <w:sz w:val="24"/>
          <w:szCs w:val="24"/>
          <w:lang w:val="es-ES"/>
        </w:rPr>
        <w:t>Alumno</w:t>
      </w:r>
      <w:r>
        <w:rPr>
          <w:rFonts w:ascii="Arial" w:eastAsia="Arial MT" w:hAnsi="Arial" w:cs="Arial MT"/>
          <w:b/>
          <w:sz w:val="24"/>
          <w:szCs w:val="24"/>
          <w:lang w:val="es-ES"/>
        </w:rPr>
        <w:t>s</w:t>
      </w:r>
      <w:r w:rsidRPr="00DC23C1">
        <w:rPr>
          <w:rFonts w:ascii="Arial" w:eastAsia="Arial MT" w:hAnsi="Arial" w:cs="Arial MT"/>
          <w:b/>
          <w:sz w:val="24"/>
          <w:szCs w:val="24"/>
          <w:lang w:val="es-ES"/>
        </w:rPr>
        <w:t xml:space="preserve">: </w:t>
      </w:r>
    </w:p>
    <w:p w14:paraId="341EE267" w14:textId="77777777" w:rsidR="009B066B" w:rsidRPr="004252FB" w:rsidRDefault="009B066B" w:rsidP="009B066B">
      <w:pPr>
        <w:widowControl w:val="0"/>
        <w:tabs>
          <w:tab w:val="left" w:pos="6128"/>
          <w:tab w:val="left" w:pos="8628"/>
        </w:tabs>
        <w:autoSpaceDE w:val="0"/>
        <w:autoSpaceDN w:val="0"/>
        <w:spacing w:before="157" w:after="0" w:line="391" w:lineRule="auto"/>
        <w:ind w:left="1692" w:right="1449"/>
        <w:jc w:val="center"/>
        <w:rPr>
          <w:rFonts w:ascii="Arial MT" w:eastAsia="Arial MT" w:hAnsi="Arial MT" w:cs="Arial MT"/>
          <w:spacing w:val="-6"/>
          <w:sz w:val="24"/>
          <w:szCs w:val="24"/>
          <w:lang w:val="es-ES"/>
        </w:rPr>
      </w:pPr>
      <w:r w:rsidRPr="004252FB">
        <w:rPr>
          <w:rFonts w:ascii="Arial MT" w:eastAsia="Arial MT" w:hAnsi="Arial MT" w:cs="Arial MT"/>
          <w:spacing w:val="-6"/>
          <w:sz w:val="24"/>
          <w:szCs w:val="24"/>
          <w:lang w:val="es-ES"/>
        </w:rPr>
        <w:t>Carballo Retana, David Roberto</w:t>
      </w:r>
    </w:p>
    <w:p w14:paraId="1FE048BC" w14:textId="77777777" w:rsidR="009B066B" w:rsidRPr="004252FB" w:rsidRDefault="009B066B" w:rsidP="009B066B">
      <w:pPr>
        <w:widowControl w:val="0"/>
        <w:tabs>
          <w:tab w:val="left" w:pos="6128"/>
          <w:tab w:val="left" w:pos="8628"/>
        </w:tabs>
        <w:autoSpaceDE w:val="0"/>
        <w:autoSpaceDN w:val="0"/>
        <w:spacing w:before="157" w:after="0" w:line="391" w:lineRule="auto"/>
        <w:ind w:left="1692" w:right="1449"/>
        <w:jc w:val="center"/>
        <w:rPr>
          <w:rFonts w:ascii="Arial MT" w:eastAsia="Arial MT" w:hAnsi="Arial MT" w:cs="Arial MT"/>
          <w:spacing w:val="-6"/>
          <w:sz w:val="24"/>
          <w:szCs w:val="24"/>
          <w:lang w:val="es-ES"/>
        </w:rPr>
      </w:pPr>
      <w:r w:rsidRPr="004252FB">
        <w:rPr>
          <w:rFonts w:ascii="Arial MT" w:eastAsia="Arial MT" w:hAnsi="Arial MT" w:cs="Arial MT"/>
          <w:spacing w:val="-6"/>
          <w:sz w:val="24"/>
          <w:szCs w:val="24"/>
          <w:lang w:val="es-ES"/>
        </w:rPr>
        <w:t>Carpio Espino, Edson Gabriel</w:t>
      </w:r>
    </w:p>
    <w:p w14:paraId="7A531A6D" w14:textId="77777777" w:rsidR="009B066B" w:rsidRPr="004252FB" w:rsidRDefault="009B066B" w:rsidP="009B066B">
      <w:pPr>
        <w:widowControl w:val="0"/>
        <w:tabs>
          <w:tab w:val="left" w:pos="6128"/>
          <w:tab w:val="left" w:pos="8628"/>
        </w:tabs>
        <w:autoSpaceDE w:val="0"/>
        <w:autoSpaceDN w:val="0"/>
        <w:spacing w:before="157" w:after="0" w:line="391" w:lineRule="auto"/>
        <w:ind w:left="1692" w:right="1449"/>
        <w:jc w:val="center"/>
        <w:rPr>
          <w:rFonts w:ascii="Arial MT" w:eastAsia="Arial MT" w:hAnsi="Arial MT" w:cs="Arial MT"/>
          <w:spacing w:val="-6"/>
          <w:sz w:val="24"/>
          <w:szCs w:val="24"/>
          <w:lang w:val="es-ES"/>
        </w:rPr>
      </w:pPr>
      <w:r w:rsidRPr="004252FB">
        <w:rPr>
          <w:rFonts w:ascii="Arial MT" w:eastAsia="Arial MT" w:hAnsi="Arial MT" w:cs="Arial MT"/>
          <w:spacing w:val="-6"/>
          <w:sz w:val="24"/>
          <w:szCs w:val="24"/>
          <w:lang w:val="es-ES"/>
        </w:rPr>
        <w:t>Ojeda Canales Henrry Gabriel</w:t>
      </w:r>
    </w:p>
    <w:p w14:paraId="6129C866" w14:textId="2F06F3DC" w:rsidR="009B066B" w:rsidRDefault="009B066B" w:rsidP="009B066B">
      <w:pPr>
        <w:widowControl w:val="0"/>
        <w:tabs>
          <w:tab w:val="left" w:pos="6128"/>
          <w:tab w:val="left" w:pos="8628"/>
        </w:tabs>
        <w:autoSpaceDE w:val="0"/>
        <w:autoSpaceDN w:val="0"/>
        <w:spacing w:before="157" w:after="0" w:line="391" w:lineRule="auto"/>
        <w:ind w:left="1692" w:right="1449"/>
        <w:jc w:val="center"/>
        <w:rPr>
          <w:rFonts w:ascii="Arial MT" w:eastAsia="Arial MT" w:hAnsi="Arial MT" w:cs="Arial MT"/>
          <w:spacing w:val="-6"/>
          <w:sz w:val="24"/>
          <w:szCs w:val="24"/>
          <w:lang w:val="es-ES"/>
        </w:rPr>
      </w:pPr>
      <w:r w:rsidRPr="004252FB">
        <w:rPr>
          <w:rFonts w:ascii="Arial MT" w:eastAsia="Arial MT" w:hAnsi="Arial MT" w:cs="Arial MT"/>
          <w:spacing w:val="-6"/>
          <w:sz w:val="24"/>
          <w:szCs w:val="24"/>
          <w:lang w:val="es-ES"/>
        </w:rPr>
        <w:t xml:space="preserve">Vela </w:t>
      </w:r>
      <w:proofErr w:type="spellStart"/>
      <w:r w:rsidRPr="004252FB">
        <w:rPr>
          <w:rFonts w:ascii="Arial MT" w:eastAsia="Arial MT" w:hAnsi="Arial MT" w:cs="Arial MT"/>
          <w:spacing w:val="-6"/>
          <w:sz w:val="24"/>
          <w:szCs w:val="24"/>
          <w:lang w:val="es-ES"/>
        </w:rPr>
        <w:t>Davila</w:t>
      </w:r>
      <w:proofErr w:type="spellEnd"/>
      <w:r w:rsidRPr="004252FB">
        <w:rPr>
          <w:rFonts w:ascii="Arial MT" w:eastAsia="Arial MT" w:hAnsi="Arial MT" w:cs="Arial MT"/>
          <w:spacing w:val="-6"/>
          <w:sz w:val="24"/>
          <w:szCs w:val="24"/>
          <w:lang w:val="es-ES"/>
        </w:rPr>
        <w:t xml:space="preserve">, </w:t>
      </w:r>
      <w:proofErr w:type="spellStart"/>
      <w:r w:rsidRPr="004252FB">
        <w:rPr>
          <w:rFonts w:ascii="Arial MT" w:eastAsia="Arial MT" w:hAnsi="Arial MT" w:cs="Arial MT"/>
          <w:spacing w:val="-6"/>
          <w:sz w:val="24"/>
          <w:szCs w:val="24"/>
          <w:lang w:val="es-ES"/>
        </w:rPr>
        <w:t>Ronie</w:t>
      </w:r>
      <w:proofErr w:type="spellEnd"/>
    </w:p>
    <w:p w14:paraId="38C60CA0" w14:textId="2BD24E90" w:rsidR="009B066B" w:rsidRDefault="009B066B" w:rsidP="009B066B">
      <w:pPr>
        <w:widowControl w:val="0"/>
        <w:tabs>
          <w:tab w:val="left" w:pos="6128"/>
          <w:tab w:val="left" w:pos="8628"/>
        </w:tabs>
        <w:autoSpaceDE w:val="0"/>
        <w:autoSpaceDN w:val="0"/>
        <w:spacing w:before="157" w:after="0" w:line="391" w:lineRule="auto"/>
        <w:ind w:left="1692" w:right="1449"/>
        <w:jc w:val="center"/>
        <w:rPr>
          <w:rFonts w:ascii="Arial MT" w:eastAsia="Arial MT" w:hAnsi="Arial MT" w:cs="Arial MT"/>
          <w:spacing w:val="-6"/>
          <w:sz w:val="24"/>
          <w:szCs w:val="24"/>
          <w:lang w:val="es-ES"/>
        </w:rPr>
      </w:pPr>
    </w:p>
    <w:p w14:paraId="2993F2B2" w14:textId="77777777" w:rsidR="009B066B" w:rsidRPr="004252FB" w:rsidRDefault="009B066B" w:rsidP="009B066B">
      <w:pPr>
        <w:widowControl w:val="0"/>
        <w:tabs>
          <w:tab w:val="left" w:pos="6128"/>
          <w:tab w:val="left" w:pos="8628"/>
        </w:tabs>
        <w:autoSpaceDE w:val="0"/>
        <w:autoSpaceDN w:val="0"/>
        <w:spacing w:before="157" w:after="0" w:line="391" w:lineRule="auto"/>
        <w:ind w:left="1692" w:right="1449"/>
        <w:jc w:val="center"/>
        <w:rPr>
          <w:rFonts w:ascii="Arial MT" w:eastAsia="Arial MT" w:hAnsi="Arial MT" w:cs="Arial MT"/>
          <w:spacing w:val="-6"/>
          <w:sz w:val="24"/>
          <w:szCs w:val="24"/>
          <w:lang w:val="es-ES"/>
        </w:rPr>
      </w:pPr>
    </w:p>
    <w:p w14:paraId="1AF9D430" w14:textId="4A6C4B49" w:rsidR="009B066B" w:rsidRPr="00DC23C1" w:rsidRDefault="009B066B" w:rsidP="009B066B">
      <w:pPr>
        <w:widowControl w:val="0"/>
        <w:tabs>
          <w:tab w:val="left" w:pos="6128"/>
          <w:tab w:val="left" w:pos="8628"/>
        </w:tabs>
        <w:autoSpaceDE w:val="0"/>
        <w:autoSpaceDN w:val="0"/>
        <w:spacing w:before="157" w:after="0" w:line="391" w:lineRule="auto"/>
        <w:ind w:left="1692" w:right="1449"/>
        <w:jc w:val="center"/>
        <w:rPr>
          <w:rFonts w:ascii="Arial" w:eastAsia="Arial MT" w:hAnsi="Arial" w:cs="Arial MT"/>
          <w:b/>
          <w:sz w:val="24"/>
          <w:szCs w:val="24"/>
          <w:u w:val="single" w:color="000000"/>
          <w:lang w:val="es-ES"/>
        </w:rPr>
      </w:pPr>
      <w:r>
        <w:rPr>
          <w:rFonts w:ascii="Arial" w:eastAsia="Arial MT" w:hAnsi="Arial" w:cs="Arial MT"/>
          <w:b/>
          <w:sz w:val="24"/>
          <w:szCs w:val="24"/>
          <w:lang w:val="es-ES"/>
        </w:rPr>
        <w:t>Fecha</w:t>
      </w:r>
      <w:r w:rsidRPr="00DC23C1">
        <w:rPr>
          <w:rFonts w:ascii="Arial" w:eastAsia="Arial MT" w:hAnsi="Arial" w:cs="Arial MT"/>
          <w:b/>
          <w:sz w:val="24"/>
          <w:szCs w:val="24"/>
          <w:lang w:val="es-ES"/>
        </w:rPr>
        <w:t xml:space="preserve">: </w:t>
      </w:r>
      <w:r>
        <w:rPr>
          <w:rFonts w:ascii="Arial" w:eastAsia="Arial MT" w:hAnsi="Arial" w:cs="Arial MT"/>
          <w:b/>
          <w:sz w:val="24"/>
          <w:szCs w:val="24"/>
          <w:lang w:val="es-ES"/>
        </w:rPr>
        <w:t>03</w:t>
      </w:r>
      <w:r>
        <w:rPr>
          <w:rFonts w:ascii="Arial" w:eastAsia="Arial MT" w:hAnsi="Arial" w:cs="Arial MT"/>
          <w:b/>
          <w:sz w:val="24"/>
          <w:szCs w:val="24"/>
          <w:lang w:val="es-ES"/>
        </w:rPr>
        <w:t>/</w:t>
      </w:r>
      <w:r>
        <w:rPr>
          <w:rFonts w:ascii="Arial" w:eastAsia="Arial MT" w:hAnsi="Arial" w:cs="Arial MT"/>
          <w:b/>
          <w:sz w:val="24"/>
          <w:szCs w:val="24"/>
          <w:lang w:val="es-ES"/>
        </w:rPr>
        <w:t>1</w:t>
      </w:r>
      <w:r>
        <w:rPr>
          <w:rFonts w:ascii="Arial" w:eastAsia="Arial MT" w:hAnsi="Arial" w:cs="Arial MT"/>
          <w:b/>
          <w:sz w:val="24"/>
          <w:szCs w:val="24"/>
          <w:lang w:val="es-ES"/>
        </w:rPr>
        <w:t>0/2026</w:t>
      </w:r>
    </w:p>
    <w:p w14:paraId="6771F007" w14:textId="379102FE" w:rsidR="009B066B" w:rsidRDefault="009B066B" w:rsidP="00EA2830">
      <w:pPr>
        <w:spacing w:line="360" w:lineRule="auto"/>
        <w:jc w:val="both"/>
        <w:rPr>
          <w:rFonts w:ascii="Arial" w:hAnsi="Arial" w:cs="Arial"/>
          <w:b/>
          <w:bCs/>
        </w:rPr>
      </w:pPr>
    </w:p>
    <w:p w14:paraId="512C8B16" w14:textId="34E0A967" w:rsidR="009B066B" w:rsidRDefault="009B066B" w:rsidP="00EA2830">
      <w:pPr>
        <w:spacing w:line="360" w:lineRule="auto"/>
        <w:jc w:val="both"/>
        <w:rPr>
          <w:rFonts w:ascii="Arial" w:hAnsi="Arial" w:cs="Arial"/>
          <w:b/>
          <w:bCs/>
        </w:rPr>
      </w:pPr>
    </w:p>
    <w:p w14:paraId="29CFA92A" w14:textId="77777777" w:rsidR="009B066B" w:rsidRDefault="009B066B" w:rsidP="00EA2830">
      <w:pPr>
        <w:spacing w:line="360" w:lineRule="auto"/>
        <w:jc w:val="both"/>
        <w:rPr>
          <w:rFonts w:ascii="Arial" w:hAnsi="Arial" w:cs="Arial"/>
          <w:b/>
          <w:bCs/>
        </w:rPr>
      </w:pPr>
    </w:p>
    <w:p w14:paraId="02E08BB1" w14:textId="70E6F5D5" w:rsidR="00EA2830" w:rsidRPr="00EA2830" w:rsidRDefault="00EA2830" w:rsidP="00EA2830">
      <w:pPr>
        <w:spacing w:line="360" w:lineRule="auto"/>
        <w:jc w:val="both"/>
        <w:rPr>
          <w:rFonts w:ascii="Arial" w:hAnsi="Arial" w:cs="Arial"/>
          <w:b/>
          <w:bCs/>
        </w:rPr>
      </w:pPr>
      <w:r w:rsidRPr="00EA2830">
        <w:rPr>
          <w:rFonts w:ascii="Arial" w:hAnsi="Arial" w:cs="Arial"/>
          <w:b/>
          <w:bCs/>
        </w:rPr>
        <w:lastRenderedPageBreak/>
        <w:t>1. Resumen y Visión General</w:t>
      </w:r>
    </w:p>
    <w:p w14:paraId="7B5BC297" w14:textId="77777777" w:rsidR="00EA2830" w:rsidRPr="00EA2830" w:rsidRDefault="00EA2830" w:rsidP="00EA2830">
      <w:pPr>
        <w:spacing w:line="360" w:lineRule="auto"/>
        <w:jc w:val="both"/>
        <w:rPr>
          <w:rFonts w:ascii="Arial" w:hAnsi="Arial" w:cs="Arial"/>
        </w:rPr>
      </w:pPr>
      <w:r w:rsidRPr="00EA2830">
        <w:rPr>
          <w:rFonts w:ascii="Arial" w:hAnsi="Arial" w:cs="Arial"/>
        </w:rPr>
        <w:t>Este repositorio implementa un marco de Aprendizaje Automático Físicamente Informado (PIML) diseñado para predecir demandas sísmicas dinámicas y clasificar la vulnerabilidad estructural en edificaciones de concreto armado, albañilería y estructuras de acero en el Perú. Desarrollado estrictamente bajo la Norma Técnica E.030 de Diseño Sismorresistente del Reglamento Nacional de Edificaciones (RNE), el proyecto une la mecánica computacional con el aprendizaje estadístico.</w:t>
      </w:r>
    </w:p>
    <w:p w14:paraId="15C4D2CD" w14:textId="77777777" w:rsidR="00EA2830" w:rsidRPr="00EA2830" w:rsidRDefault="00EA2830" w:rsidP="00EA2830">
      <w:pPr>
        <w:spacing w:line="360" w:lineRule="auto"/>
        <w:jc w:val="both"/>
        <w:rPr>
          <w:rFonts w:ascii="Arial" w:hAnsi="Arial" w:cs="Arial"/>
        </w:rPr>
      </w:pPr>
      <w:r w:rsidRPr="00EA2830">
        <w:rPr>
          <w:rFonts w:ascii="Arial" w:hAnsi="Arial" w:cs="Arial"/>
        </w:rPr>
        <w:t>Mediante una arquitectura supervisada de dos etapas combinada con descubrimiento no supervisado de dimensionalidad (PCA y K-</w:t>
      </w:r>
      <w:proofErr w:type="spellStart"/>
      <w:r w:rsidRPr="00EA2830">
        <w:rPr>
          <w:rFonts w:ascii="Arial" w:hAnsi="Arial" w:cs="Arial"/>
        </w:rPr>
        <w:t>Means</w:t>
      </w:r>
      <w:proofErr w:type="spellEnd"/>
      <w:r w:rsidRPr="00EA2830">
        <w:rPr>
          <w:rFonts w:ascii="Arial" w:hAnsi="Arial" w:cs="Arial"/>
        </w:rPr>
        <w:t xml:space="preserve">), este modelo evita la alta latencia computacional de los análisis dinámicos no lineales (tiempo-historia o </w:t>
      </w:r>
      <w:proofErr w:type="spellStart"/>
      <w:r w:rsidRPr="00EA2830">
        <w:rPr>
          <w:rFonts w:ascii="Arial" w:hAnsi="Arial" w:cs="Arial"/>
        </w:rPr>
        <w:t>pushover</w:t>
      </w:r>
      <w:proofErr w:type="spellEnd"/>
      <w:r w:rsidRPr="00EA2830">
        <w:rPr>
          <w:rFonts w:ascii="Arial" w:hAnsi="Arial" w:cs="Arial"/>
        </w:rPr>
        <w:t>). Permite a ingenieros estructurales y gestores de riesgo evaluar la seguridad estructural en tiempo real durante la fase conceptual de diseño o en evaluaciones de vulnerabilidad a escala urbana.</w:t>
      </w:r>
    </w:p>
    <w:p w14:paraId="04AD6BF0" w14:textId="77777777" w:rsidR="00EA2830" w:rsidRPr="00EA2830" w:rsidRDefault="00EA2830" w:rsidP="00EA2830">
      <w:pPr>
        <w:spacing w:line="360" w:lineRule="auto"/>
        <w:jc w:val="both"/>
        <w:rPr>
          <w:rFonts w:ascii="Arial" w:hAnsi="Arial" w:cs="Arial"/>
          <w:b/>
          <w:bCs/>
        </w:rPr>
      </w:pPr>
      <w:r w:rsidRPr="00EA2830">
        <w:rPr>
          <w:rFonts w:ascii="Arial" w:hAnsi="Arial" w:cs="Arial"/>
          <w:b/>
          <w:bCs/>
        </w:rPr>
        <w:t xml:space="preserve">2. Arquitectura del </w:t>
      </w:r>
      <w:proofErr w:type="spellStart"/>
      <w:r w:rsidRPr="00EA2830">
        <w:rPr>
          <w:rFonts w:ascii="Arial" w:hAnsi="Arial" w:cs="Arial"/>
          <w:b/>
          <w:bCs/>
        </w:rPr>
        <w:t>Dataset</w:t>
      </w:r>
      <w:proofErr w:type="spellEnd"/>
      <w:r w:rsidRPr="00EA2830">
        <w:rPr>
          <w:rFonts w:ascii="Arial" w:hAnsi="Arial" w:cs="Arial"/>
          <w:b/>
          <w:bCs/>
        </w:rPr>
        <w:t xml:space="preserve"> Paramétrico (dataset_e030_v2.csv)</w:t>
      </w:r>
    </w:p>
    <w:p w14:paraId="0C12943B" w14:textId="77777777" w:rsidR="00EA2830" w:rsidRPr="00EA2830" w:rsidRDefault="00EA2830" w:rsidP="00EA2830">
      <w:pPr>
        <w:spacing w:line="360" w:lineRule="auto"/>
        <w:jc w:val="both"/>
        <w:rPr>
          <w:rFonts w:ascii="Arial" w:hAnsi="Arial" w:cs="Arial"/>
        </w:rPr>
      </w:pPr>
      <w:r w:rsidRPr="00EA2830">
        <w:rPr>
          <w:rFonts w:ascii="Arial" w:hAnsi="Arial" w:cs="Arial"/>
        </w:rPr>
        <w:t xml:space="preserve">Se generó paramétricamente una base de datos 100% sintética de 2,500 configuraciones estructurales utilizando ecuaciones de mecánica estructural y formulaciones espectrales de la E.030. Este </w:t>
      </w:r>
      <w:proofErr w:type="spellStart"/>
      <w:r w:rsidRPr="00EA2830">
        <w:rPr>
          <w:rFonts w:ascii="Arial" w:hAnsi="Arial" w:cs="Arial"/>
        </w:rPr>
        <w:t>dataset</w:t>
      </w:r>
      <w:proofErr w:type="spellEnd"/>
      <w:r w:rsidRPr="00EA2830">
        <w:rPr>
          <w:rFonts w:ascii="Arial" w:hAnsi="Arial" w:cs="Arial"/>
        </w:rPr>
        <w:t xml:space="preserve"> sirve como prueba de concepto (</w:t>
      </w:r>
      <w:proofErr w:type="spellStart"/>
      <w:r w:rsidRPr="00EA2830">
        <w:rPr>
          <w:rFonts w:ascii="Arial" w:hAnsi="Arial" w:cs="Arial"/>
        </w:rPr>
        <w:t>Surrogate</w:t>
      </w:r>
      <w:proofErr w:type="spellEnd"/>
      <w:r w:rsidRPr="00EA2830">
        <w:rPr>
          <w:rFonts w:ascii="Arial" w:hAnsi="Arial" w:cs="Arial"/>
        </w:rPr>
        <w:t xml:space="preserve"> </w:t>
      </w:r>
      <w:proofErr w:type="spellStart"/>
      <w:r w:rsidRPr="00EA2830">
        <w:rPr>
          <w:rFonts w:ascii="Arial" w:hAnsi="Arial" w:cs="Arial"/>
        </w:rPr>
        <w:t>Model</w:t>
      </w:r>
      <w:proofErr w:type="spellEnd"/>
      <w:r w:rsidRPr="00EA2830">
        <w:rPr>
          <w:rFonts w:ascii="Arial" w:hAnsi="Arial" w:cs="Arial"/>
        </w:rPr>
        <w:t xml:space="preserve"> de la Norma) para validar la arquitectura PIML antes de escalar a simulaciones de Elementos Finitos (FEM) o ensayos empíricos reales.</w:t>
      </w:r>
    </w:p>
    <w:p w14:paraId="44A377EF" w14:textId="77777777" w:rsidR="00EA2830" w:rsidRPr="00EA2830" w:rsidRDefault="00EA2830" w:rsidP="00EA2830">
      <w:pPr>
        <w:spacing w:line="360" w:lineRule="auto"/>
        <w:jc w:val="both"/>
        <w:rPr>
          <w:rFonts w:ascii="Arial" w:hAnsi="Arial" w:cs="Arial"/>
        </w:rPr>
      </w:pPr>
      <w:r w:rsidRPr="00EA2830">
        <w:rPr>
          <w:rFonts w:ascii="Arial" w:hAnsi="Arial" w:cs="Arial"/>
        </w:rPr>
        <w:t>Cada muestra incluye 37 variables explícitas:</w:t>
      </w:r>
    </w:p>
    <w:p w14:paraId="11B0B785" w14:textId="77777777" w:rsidR="00EA2830" w:rsidRPr="00EA2830" w:rsidRDefault="00EA2830" w:rsidP="00EA2830">
      <w:pPr>
        <w:pStyle w:val="Prrafodelista"/>
        <w:numPr>
          <w:ilvl w:val="0"/>
          <w:numId w:val="8"/>
        </w:numPr>
        <w:spacing w:line="360" w:lineRule="auto"/>
        <w:jc w:val="both"/>
        <w:rPr>
          <w:rFonts w:ascii="Arial" w:hAnsi="Arial" w:cs="Arial"/>
        </w:rPr>
      </w:pPr>
      <w:r w:rsidRPr="00EA2830">
        <w:rPr>
          <w:rFonts w:ascii="Arial" w:hAnsi="Arial" w:cs="Arial"/>
        </w:rPr>
        <w:t xml:space="preserve">Peligro Sísmico y Sitio: Factor de Zona ($Z \in {0.10, 0.25, 0.35, </w:t>
      </w:r>
      <w:proofErr w:type="gramStart"/>
      <w:r w:rsidRPr="00EA2830">
        <w:rPr>
          <w:rFonts w:ascii="Arial" w:hAnsi="Arial" w:cs="Arial"/>
        </w:rPr>
        <w:t>0.45}g</w:t>
      </w:r>
      <w:proofErr w:type="gramEnd"/>
      <w:r w:rsidRPr="00EA2830">
        <w:rPr>
          <w:rFonts w:ascii="Arial" w:hAnsi="Arial" w:cs="Arial"/>
        </w:rPr>
        <w:t>$), Perfil de Suelo ($S_0, S_1, S_2, S_3$), Factor de Suelo ($S$), Periodos de Plataforma ($</w:t>
      </w:r>
      <w:proofErr w:type="spellStart"/>
      <w:r w:rsidRPr="00EA2830">
        <w:rPr>
          <w:rFonts w:ascii="Arial" w:hAnsi="Arial" w:cs="Arial"/>
        </w:rPr>
        <w:t>T_p</w:t>
      </w:r>
      <w:proofErr w:type="spellEnd"/>
      <w:r w:rsidRPr="00EA2830">
        <w:rPr>
          <w:rFonts w:ascii="Arial" w:hAnsi="Arial" w:cs="Arial"/>
        </w:rPr>
        <w:t>, T_L$).</w:t>
      </w:r>
    </w:p>
    <w:p w14:paraId="437D1932" w14:textId="77777777" w:rsidR="00EA2830" w:rsidRPr="00EA2830" w:rsidRDefault="00EA2830" w:rsidP="00EA2830">
      <w:pPr>
        <w:pStyle w:val="Prrafodelista"/>
        <w:numPr>
          <w:ilvl w:val="0"/>
          <w:numId w:val="8"/>
        </w:numPr>
        <w:spacing w:line="360" w:lineRule="auto"/>
        <w:jc w:val="both"/>
        <w:rPr>
          <w:rFonts w:ascii="Arial" w:hAnsi="Arial" w:cs="Arial"/>
        </w:rPr>
      </w:pPr>
      <w:r w:rsidRPr="00EA2830">
        <w:rPr>
          <w:rFonts w:ascii="Arial" w:hAnsi="Arial" w:cs="Arial"/>
        </w:rPr>
        <w:t xml:space="preserve">Uso e Importancia: Factor de Categoría ($U \in {1.0, 1.3, </w:t>
      </w:r>
      <w:proofErr w:type="gramStart"/>
      <w:r w:rsidRPr="00EA2830">
        <w:rPr>
          <w:rFonts w:ascii="Arial" w:hAnsi="Arial" w:cs="Arial"/>
        </w:rPr>
        <w:t>1.5}$</w:t>
      </w:r>
      <w:proofErr w:type="gramEnd"/>
      <w:r w:rsidRPr="00EA2830">
        <w:rPr>
          <w:rFonts w:ascii="Arial" w:hAnsi="Arial" w:cs="Arial"/>
        </w:rPr>
        <w:t>).</w:t>
      </w:r>
    </w:p>
    <w:p w14:paraId="313C6FA0" w14:textId="77777777" w:rsidR="00EA2830" w:rsidRPr="00EA2830" w:rsidRDefault="00EA2830" w:rsidP="00EA2830">
      <w:pPr>
        <w:pStyle w:val="Prrafodelista"/>
        <w:numPr>
          <w:ilvl w:val="0"/>
          <w:numId w:val="8"/>
        </w:numPr>
        <w:spacing w:line="360" w:lineRule="auto"/>
        <w:jc w:val="both"/>
        <w:rPr>
          <w:rFonts w:ascii="Arial" w:hAnsi="Arial" w:cs="Arial"/>
        </w:rPr>
      </w:pPr>
      <w:r w:rsidRPr="00EA2830">
        <w:rPr>
          <w:rFonts w:ascii="Arial" w:hAnsi="Arial" w:cs="Arial"/>
        </w:rPr>
        <w:t>Sistema Estructural y Reducción Direccional: Coeficientes básicos ($R_{</w:t>
      </w:r>
      <w:proofErr w:type="gramStart"/>
      <w:r w:rsidRPr="00EA2830">
        <w:rPr>
          <w:rFonts w:ascii="Arial" w:hAnsi="Arial" w:cs="Arial"/>
        </w:rPr>
        <w:t>0,X</w:t>
      </w:r>
      <w:proofErr w:type="gramEnd"/>
      <w:r w:rsidRPr="00EA2830">
        <w:rPr>
          <w:rFonts w:ascii="Arial" w:hAnsi="Arial" w:cs="Arial"/>
        </w:rPr>
        <w:t>}, R_{0,Y}$), Irregularidad en Altura ($</w:t>
      </w:r>
      <w:proofErr w:type="spellStart"/>
      <w:r w:rsidRPr="00EA2830">
        <w:rPr>
          <w:rFonts w:ascii="Arial" w:hAnsi="Arial" w:cs="Arial"/>
        </w:rPr>
        <w:t>I_a</w:t>
      </w:r>
      <w:proofErr w:type="spellEnd"/>
      <w:r w:rsidRPr="00EA2830">
        <w:rPr>
          <w:rFonts w:ascii="Arial" w:hAnsi="Arial" w:cs="Arial"/>
        </w:rPr>
        <w:t>$), Irregularidad en Planta ($</w:t>
      </w:r>
      <w:proofErr w:type="spellStart"/>
      <w:r w:rsidRPr="00EA2830">
        <w:rPr>
          <w:rFonts w:ascii="Arial" w:hAnsi="Arial" w:cs="Arial"/>
        </w:rPr>
        <w:t>I_p</w:t>
      </w:r>
      <w:proofErr w:type="spellEnd"/>
      <w:r w:rsidRPr="00EA2830">
        <w:rPr>
          <w:rFonts w:ascii="Arial" w:hAnsi="Arial" w:cs="Arial"/>
        </w:rPr>
        <w:t>$), y Coeficientes Efectivos de Reducción ($R_X = R_{0,X} \</w:t>
      </w:r>
      <w:proofErr w:type="spellStart"/>
      <w:r w:rsidRPr="00EA2830">
        <w:rPr>
          <w:rFonts w:ascii="Arial" w:hAnsi="Arial" w:cs="Arial"/>
        </w:rPr>
        <w:t>cdot</w:t>
      </w:r>
      <w:proofErr w:type="spellEnd"/>
      <w:r w:rsidRPr="00EA2830">
        <w:rPr>
          <w:rFonts w:ascii="Arial" w:hAnsi="Arial" w:cs="Arial"/>
        </w:rPr>
        <w:t xml:space="preserve"> </w:t>
      </w:r>
      <w:proofErr w:type="spellStart"/>
      <w:r w:rsidRPr="00EA2830">
        <w:rPr>
          <w:rFonts w:ascii="Arial" w:hAnsi="Arial" w:cs="Arial"/>
        </w:rPr>
        <w:t>I_a</w:t>
      </w:r>
      <w:proofErr w:type="spellEnd"/>
      <w:r w:rsidRPr="00EA2830">
        <w:rPr>
          <w:rFonts w:ascii="Arial" w:hAnsi="Arial" w:cs="Arial"/>
        </w:rPr>
        <w:t xml:space="preserve"> \</w:t>
      </w:r>
      <w:proofErr w:type="spellStart"/>
      <w:r w:rsidRPr="00EA2830">
        <w:rPr>
          <w:rFonts w:ascii="Arial" w:hAnsi="Arial" w:cs="Arial"/>
        </w:rPr>
        <w:t>cdot</w:t>
      </w:r>
      <w:proofErr w:type="spellEnd"/>
      <w:r w:rsidRPr="00EA2830">
        <w:rPr>
          <w:rFonts w:ascii="Arial" w:hAnsi="Arial" w:cs="Arial"/>
        </w:rPr>
        <w:t xml:space="preserve"> </w:t>
      </w:r>
      <w:proofErr w:type="spellStart"/>
      <w:r w:rsidRPr="00EA2830">
        <w:rPr>
          <w:rFonts w:ascii="Arial" w:hAnsi="Arial" w:cs="Arial"/>
        </w:rPr>
        <w:t>I_p</w:t>
      </w:r>
      <w:proofErr w:type="spellEnd"/>
      <w:r w:rsidRPr="00EA2830">
        <w:rPr>
          <w:rFonts w:ascii="Arial" w:hAnsi="Arial" w:cs="Arial"/>
        </w:rPr>
        <w:t>$, $R_Y = R_{0,Y} \</w:t>
      </w:r>
      <w:proofErr w:type="spellStart"/>
      <w:r w:rsidRPr="00EA2830">
        <w:rPr>
          <w:rFonts w:ascii="Arial" w:hAnsi="Arial" w:cs="Arial"/>
        </w:rPr>
        <w:t>cdot</w:t>
      </w:r>
      <w:proofErr w:type="spellEnd"/>
      <w:r w:rsidRPr="00EA2830">
        <w:rPr>
          <w:rFonts w:ascii="Arial" w:hAnsi="Arial" w:cs="Arial"/>
        </w:rPr>
        <w:t xml:space="preserve"> </w:t>
      </w:r>
      <w:proofErr w:type="spellStart"/>
      <w:r w:rsidRPr="00EA2830">
        <w:rPr>
          <w:rFonts w:ascii="Arial" w:hAnsi="Arial" w:cs="Arial"/>
        </w:rPr>
        <w:t>I_a</w:t>
      </w:r>
      <w:proofErr w:type="spellEnd"/>
      <w:r w:rsidRPr="00EA2830">
        <w:rPr>
          <w:rFonts w:ascii="Arial" w:hAnsi="Arial" w:cs="Arial"/>
        </w:rPr>
        <w:t xml:space="preserve"> \</w:t>
      </w:r>
      <w:proofErr w:type="spellStart"/>
      <w:r w:rsidRPr="00EA2830">
        <w:rPr>
          <w:rFonts w:ascii="Arial" w:hAnsi="Arial" w:cs="Arial"/>
        </w:rPr>
        <w:t>cdot</w:t>
      </w:r>
      <w:proofErr w:type="spellEnd"/>
      <w:r w:rsidRPr="00EA2830">
        <w:rPr>
          <w:rFonts w:ascii="Arial" w:hAnsi="Arial" w:cs="Arial"/>
        </w:rPr>
        <w:t xml:space="preserve"> </w:t>
      </w:r>
      <w:proofErr w:type="spellStart"/>
      <w:r w:rsidRPr="00EA2830">
        <w:rPr>
          <w:rFonts w:ascii="Arial" w:hAnsi="Arial" w:cs="Arial"/>
        </w:rPr>
        <w:t>I_p</w:t>
      </w:r>
      <w:proofErr w:type="spellEnd"/>
      <w:r w:rsidRPr="00EA2830">
        <w:rPr>
          <w:rFonts w:ascii="Arial" w:hAnsi="Arial" w:cs="Arial"/>
        </w:rPr>
        <w:t>$).</w:t>
      </w:r>
    </w:p>
    <w:p w14:paraId="76932C81" w14:textId="77777777" w:rsidR="00EA2830" w:rsidRPr="00EA2830" w:rsidRDefault="00EA2830" w:rsidP="00EA2830">
      <w:pPr>
        <w:pStyle w:val="Prrafodelista"/>
        <w:numPr>
          <w:ilvl w:val="0"/>
          <w:numId w:val="8"/>
        </w:numPr>
        <w:spacing w:line="360" w:lineRule="auto"/>
        <w:jc w:val="both"/>
        <w:rPr>
          <w:rFonts w:ascii="Arial" w:hAnsi="Arial" w:cs="Arial"/>
        </w:rPr>
      </w:pPr>
      <w:r w:rsidRPr="00EA2830">
        <w:rPr>
          <w:rFonts w:ascii="Arial" w:hAnsi="Arial" w:cs="Arial"/>
        </w:rPr>
        <w:t>Atributos Geométricos y Físicos: Número de pisos ($N \in [2, 20]$), altura total ($H$), área en planta ($A$), peso sísmico efectivo ($P$), ratio de área de muros de corte.</w:t>
      </w:r>
    </w:p>
    <w:p w14:paraId="071F59D6" w14:textId="77777777" w:rsidR="00EA2830" w:rsidRPr="00EA2830" w:rsidRDefault="00EA2830" w:rsidP="00EA2830">
      <w:pPr>
        <w:pStyle w:val="Prrafodelista"/>
        <w:numPr>
          <w:ilvl w:val="0"/>
          <w:numId w:val="8"/>
        </w:numPr>
        <w:spacing w:line="360" w:lineRule="auto"/>
        <w:jc w:val="both"/>
        <w:rPr>
          <w:rFonts w:ascii="Arial" w:hAnsi="Arial" w:cs="Arial"/>
        </w:rPr>
      </w:pPr>
      <w:r w:rsidRPr="00EA2830">
        <w:rPr>
          <w:rFonts w:ascii="Arial" w:hAnsi="Arial" w:cs="Arial"/>
        </w:rPr>
        <w:t xml:space="preserve">Respuestas Dinámicas y Espectrales: Periodos fundamentales por dirección ($T_X, T_Y$), factor de amplificación sísmica ($C_X, C_Y$), </w:t>
      </w:r>
      <w:proofErr w:type="spellStart"/>
      <w:r w:rsidRPr="00EA2830">
        <w:rPr>
          <w:rFonts w:ascii="Arial" w:hAnsi="Arial" w:cs="Arial"/>
        </w:rPr>
        <w:t>pseudoaceleraciones</w:t>
      </w:r>
      <w:proofErr w:type="spellEnd"/>
      <w:r w:rsidRPr="00EA2830">
        <w:rPr>
          <w:rFonts w:ascii="Arial" w:hAnsi="Arial" w:cs="Arial"/>
        </w:rPr>
        <w:t xml:space="preserve"> ($S_{</w:t>
      </w:r>
      <w:proofErr w:type="spellStart"/>
      <w:proofErr w:type="gramStart"/>
      <w:r w:rsidRPr="00EA2830">
        <w:rPr>
          <w:rFonts w:ascii="Arial" w:hAnsi="Arial" w:cs="Arial"/>
        </w:rPr>
        <w:t>a,X</w:t>
      </w:r>
      <w:proofErr w:type="spellEnd"/>
      <w:proofErr w:type="gramEnd"/>
      <w:r w:rsidRPr="00EA2830">
        <w:rPr>
          <w:rFonts w:ascii="Arial" w:hAnsi="Arial" w:cs="Arial"/>
        </w:rPr>
        <w:t>}, S_{</w:t>
      </w:r>
      <w:proofErr w:type="spellStart"/>
      <w:r w:rsidRPr="00EA2830">
        <w:rPr>
          <w:rFonts w:ascii="Arial" w:hAnsi="Arial" w:cs="Arial"/>
        </w:rPr>
        <w:t>a,Y</w:t>
      </w:r>
      <w:proofErr w:type="spellEnd"/>
      <w:r w:rsidRPr="00EA2830">
        <w:rPr>
          <w:rFonts w:ascii="Arial" w:hAnsi="Arial" w:cs="Arial"/>
        </w:rPr>
        <w:t xml:space="preserve">}$), cortantes basales ($V_X, V_Y$), </w:t>
      </w:r>
      <w:r w:rsidRPr="00EA2830">
        <w:rPr>
          <w:rFonts w:ascii="Arial" w:hAnsi="Arial" w:cs="Arial"/>
        </w:rPr>
        <w:lastRenderedPageBreak/>
        <w:t>ratio cortante/peso ($V/P$), derivas inelásticas máximas ($\</w:t>
      </w:r>
      <w:proofErr w:type="spellStart"/>
      <w:r w:rsidRPr="00EA2830">
        <w:rPr>
          <w:rFonts w:ascii="Arial" w:hAnsi="Arial" w:cs="Arial"/>
        </w:rPr>
        <w:t>Delta_X</w:t>
      </w:r>
      <w:proofErr w:type="spellEnd"/>
      <w:r w:rsidRPr="00EA2830">
        <w:rPr>
          <w:rFonts w:ascii="Arial" w:hAnsi="Arial" w:cs="Arial"/>
        </w:rPr>
        <w:t>$) y límites normativos ($\Delta_{\</w:t>
      </w:r>
      <w:proofErr w:type="spellStart"/>
      <w:r w:rsidRPr="00EA2830">
        <w:rPr>
          <w:rFonts w:ascii="Arial" w:hAnsi="Arial" w:cs="Arial"/>
        </w:rPr>
        <w:t>text</w:t>
      </w:r>
      <w:proofErr w:type="spellEnd"/>
      <w:r w:rsidRPr="00EA2830">
        <w:rPr>
          <w:rFonts w:ascii="Arial" w:hAnsi="Arial" w:cs="Arial"/>
        </w:rPr>
        <w:t>{</w:t>
      </w:r>
      <w:proofErr w:type="spellStart"/>
      <w:r w:rsidRPr="00EA2830">
        <w:rPr>
          <w:rFonts w:ascii="Arial" w:hAnsi="Arial" w:cs="Arial"/>
        </w:rPr>
        <w:t>lim</w:t>
      </w:r>
      <w:proofErr w:type="spellEnd"/>
      <w:r w:rsidRPr="00EA2830">
        <w:rPr>
          <w:rFonts w:ascii="Arial" w:hAnsi="Arial" w:cs="Arial"/>
        </w:rPr>
        <w:t>}}$).</w:t>
      </w:r>
    </w:p>
    <w:p w14:paraId="58C61BB7" w14:textId="7219F49C" w:rsidR="00EA2830" w:rsidRDefault="00EA2830" w:rsidP="00EA2830">
      <w:pPr>
        <w:pStyle w:val="Prrafodelista"/>
        <w:numPr>
          <w:ilvl w:val="0"/>
          <w:numId w:val="8"/>
        </w:numPr>
        <w:spacing w:line="360" w:lineRule="auto"/>
        <w:jc w:val="both"/>
        <w:rPr>
          <w:rFonts w:ascii="Arial" w:hAnsi="Arial" w:cs="Arial"/>
        </w:rPr>
      </w:pPr>
      <w:r w:rsidRPr="00EA2830">
        <w:rPr>
          <w:rFonts w:ascii="Arial" w:hAnsi="Arial" w:cs="Arial"/>
        </w:rPr>
        <w:t>Etiqueta Target: Índice Multiclase de Peligrosidad (Bajo: 1108, Alto: 676, Medio: 575, Critico: 141).</w:t>
      </w:r>
    </w:p>
    <w:p w14:paraId="32E0FD5D" w14:textId="5BF9F991" w:rsidR="00883535" w:rsidRPr="00883535" w:rsidRDefault="00883535" w:rsidP="00883535">
      <w:pPr>
        <w:pStyle w:val="Compact"/>
        <w:jc w:val="both"/>
        <w:rPr>
          <w:rFonts w:ascii="Arial" w:hAnsi="Arial" w:cs="Arial"/>
          <w:b/>
          <w:bCs/>
          <w:sz w:val="22"/>
          <w:szCs w:val="22"/>
        </w:rPr>
      </w:pPr>
      <w:proofErr w:type="spellStart"/>
      <w:r w:rsidRPr="00883535">
        <w:rPr>
          <w:rFonts w:ascii="Arial" w:hAnsi="Arial" w:cs="Arial"/>
          <w:b/>
          <w:bCs/>
          <w:sz w:val="22"/>
          <w:szCs w:val="22"/>
        </w:rPr>
        <w:t>Tabla</w:t>
      </w:r>
      <w:proofErr w:type="spellEnd"/>
      <w:r w:rsidRPr="00883535">
        <w:rPr>
          <w:rFonts w:ascii="Arial" w:hAnsi="Arial" w:cs="Arial"/>
          <w:b/>
          <w:bCs/>
          <w:sz w:val="22"/>
          <w:szCs w:val="22"/>
        </w:rPr>
        <w:t xml:space="preserve"> N°01. Variables del Data set</w:t>
      </w:r>
    </w:p>
    <w:tbl>
      <w:tblPr>
        <w:tblStyle w:val="Table"/>
        <w:tblW w:w="5000" w:type="pct"/>
        <w:tblLayout w:type="fixed"/>
        <w:tblLook w:val="0020" w:firstRow="1" w:lastRow="0" w:firstColumn="0" w:lastColumn="0" w:noHBand="0" w:noVBand="0"/>
      </w:tblPr>
      <w:tblGrid>
        <w:gridCol w:w="2119"/>
        <w:gridCol w:w="2119"/>
        <w:gridCol w:w="2120"/>
        <w:gridCol w:w="2120"/>
      </w:tblGrid>
      <w:tr w:rsidR="00883535" w:rsidRPr="00883535" w14:paraId="569A5B57" w14:textId="77777777" w:rsidTr="006D679B">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7C64B5EB"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Variable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EA3F01B"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Tipo de Dato</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23F1FD7"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Valores</w:t>
            </w:r>
            <w:proofErr w:type="spellEnd"/>
            <w:r w:rsidRPr="00883535">
              <w:rPr>
                <w:rFonts w:ascii="Arial" w:hAnsi="Arial" w:cs="Arial"/>
                <w:sz w:val="20"/>
                <w:szCs w:val="20"/>
              </w:rPr>
              <w:t xml:space="preserve"> </w:t>
            </w:r>
            <w:proofErr w:type="spellStart"/>
            <w:r w:rsidRPr="00883535">
              <w:rPr>
                <w:rFonts w:ascii="Arial" w:hAnsi="Arial" w:cs="Arial"/>
                <w:sz w:val="20"/>
                <w:szCs w:val="20"/>
              </w:rPr>
              <w:t>Únicos</w:t>
            </w:r>
            <w:proofErr w:type="spellEnd"/>
          </w:p>
        </w:tc>
        <w:tc>
          <w:tcPr>
            <w:tcW w:w="1980" w:type="dxa"/>
            <w:tcBorders>
              <w:top w:val="single" w:sz="10" w:space="0" w:color="000000"/>
              <w:left w:val="single" w:sz="10" w:space="0" w:color="000000"/>
              <w:bottom w:val="single" w:sz="10" w:space="0" w:color="000000"/>
              <w:right w:val="single" w:sz="10" w:space="0" w:color="000000"/>
            </w:tcBorders>
            <w:vAlign w:val="center"/>
          </w:tcPr>
          <w:p w14:paraId="3AB54164"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Descripción</w:t>
            </w:r>
            <w:proofErr w:type="spellEnd"/>
            <w:r w:rsidRPr="00883535">
              <w:rPr>
                <w:rFonts w:ascii="Arial" w:hAnsi="Arial" w:cs="Arial"/>
                <w:sz w:val="20"/>
                <w:szCs w:val="20"/>
              </w:rPr>
              <w:t xml:space="preserve"> Técnica</w:t>
            </w:r>
          </w:p>
        </w:tc>
      </w:tr>
      <w:tr w:rsidR="00883535" w:rsidRPr="00883535" w14:paraId="28657575"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7AAEF36A"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Zona_Sismica_Z</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24BD2F68"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08D0730A"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4</w:t>
            </w:r>
          </w:p>
        </w:tc>
        <w:tc>
          <w:tcPr>
            <w:tcW w:w="1980" w:type="dxa"/>
            <w:tcBorders>
              <w:top w:val="single" w:sz="10" w:space="0" w:color="000000"/>
              <w:left w:val="single" w:sz="10" w:space="0" w:color="000000"/>
              <w:bottom w:val="single" w:sz="10" w:space="0" w:color="000000"/>
              <w:right w:val="single" w:sz="10" w:space="0" w:color="000000"/>
            </w:tcBorders>
          </w:tcPr>
          <w:p w14:paraId="3FD9FA55"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Clasificación de la zona sísmica de la ubicación del proyecto.</w:t>
            </w:r>
          </w:p>
        </w:tc>
      </w:tr>
      <w:tr w:rsidR="00883535" w:rsidRPr="00883535" w14:paraId="351D7585"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5757D687"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Factor_Z</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5FCDEEC1"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7A4D49A9"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4</w:t>
            </w:r>
          </w:p>
        </w:tc>
        <w:tc>
          <w:tcPr>
            <w:tcW w:w="1980" w:type="dxa"/>
            <w:tcBorders>
              <w:top w:val="single" w:sz="10" w:space="0" w:color="000000"/>
              <w:left w:val="single" w:sz="10" w:space="0" w:color="000000"/>
              <w:bottom w:val="single" w:sz="10" w:space="0" w:color="000000"/>
              <w:right w:val="single" w:sz="10" w:space="0" w:color="000000"/>
            </w:tcBorders>
          </w:tcPr>
          <w:p w14:paraId="020FD9A6"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Aceleración máxima del terreno esperada para la zona sísmica.</w:t>
            </w:r>
          </w:p>
        </w:tc>
      </w:tr>
      <w:tr w:rsidR="00883535" w:rsidRPr="00883535" w14:paraId="2AE57282"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46323C58"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Tipo_Suelo_S</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1041E253"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Categórico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4A944246"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4</w:t>
            </w:r>
          </w:p>
        </w:tc>
        <w:tc>
          <w:tcPr>
            <w:tcW w:w="1980" w:type="dxa"/>
            <w:tcBorders>
              <w:top w:val="single" w:sz="10" w:space="0" w:color="000000"/>
              <w:left w:val="single" w:sz="10" w:space="0" w:color="000000"/>
              <w:bottom w:val="single" w:sz="10" w:space="0" w:color="000000"/>
              <w:right w:val="single" w:sz="10" w:space="0" w:color="000000"/>
            </w:tcBorders>
          </w:tcPr>
          <w:p w14:paraId="34BF5325"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Clasificación del perfil de suelo.</w:t>
            </w:r>
          </w:p>
        </w:tc>
      </w:tr>
      <w:tr w:rsidR="00883535" w:rsidRPr="00883535" w14:paraId="7E69CBD7"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3F66A451"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Factor_S</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5FBA8F04"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130D7342"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8</w:t>
            </w:r>
          </w:p>
        </w:tc>
        <w:tc>
          <w:tcPr>
            <w:tcW w:w="1980" w:type="dxa"/>
            <w:tcBorders>
              <w:top w:val="single" w:sz="10" w:space="0" w:color="000000"/>
              <w:left w:val="single" w:sz="10" w:space="0" w:color="000000"/>
              <w:bottom w:val="single" w:sz="10" w:space="0" w:color="000000"/>
              <w:right w:val="single" w:sz="10" w:space="0" w:color="000000"/>
            </w:tcBorders>
          </w:tcPr>
          <w:p w14:paraId="060B668C"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Factor de amplificación del suelo.</w:t>
            </w:r>
          </w:p>
        </w:tc>
      </w:tr>
      <w:tr w:rsidR="00883535" w:rsidRPr="00883535" w14:paraId="71FEE275"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3BBE0625"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Periodo_Tp_s</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03FE89D8"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56FAD31F"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4</w:t>
            </w:r>
          </w:p>
        </w:tc>
        <w:tc>
          <w:tcPr>
            <w:tcW w:w="1980" w:type="dxa"/>
            <w:tcBorders>
              <w:top w:val="single" w:sz="10" w:space="0" w:color="000000"/>
              <w:left w:val="single" w:sz="10" w:space="0" w:color="000000"/>
              <w:bottom w:val="single" w:sz="10" w:space="0" w:color="000000"/>
              <w:right w:val="single" w:sz="10" w:space="0" w:color="000000"/>
            </w:tcBorders>
          </w:tcPr>
          <w:p w14:paraId="6F823A2E"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 xml:space="preserve">Período que define el límite de la plataforma del espectro de </w:t>
            </w:r>
            <w:proofErr w:type="spellStart"/>
            <w:r w:rsidRPr="00883535">
              <w:rPr>
                <w:rFonts w:ascii="Arial" w:hAnsi="Arial" w:cs="Arial"/>
                <w:sz w:val="20"/>
                <w:szCs w:val="20"/>
                <w:lang w:val="es-CR"/>
              </w:rPr>
              <w:t>pseudoaceleraciones</w:t>
            </w:r>
            <w:proofErr w:type="spellEnd"/>
            <w:r w:rsidRPr="00883535">
              <w:rPr>
                <w:rFonts w:ascii="Arial" w:hAnsi="Arial" w:cs="Arial"/>
                <w:sz w:val="20"/>
                <w:szCs w:val="20"/>
                <w:lang w:val="es-CR"/>
              </w:rPr>
              <w:t>.</w:t>
            </w:r>
          </w:p>
        </w:tc>
      </w:tr>
      <w:tr w:rsidR="00883535" w:rsidRPr="00883535" w14:paraId="3C47091F"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5A428422"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Periodo_TL_s</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44D40044"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141B0A78"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4</w:t>
            </w:r>
          </w:p>
        </w:tc>
        <w:tc>
          <w:tcPr>
            <w:tcW w:w="1980" w:type="dxa"/>
            <w:tcBorders>
              <w:top w:val="single" w:sz="10" w:space="0" w:color="000000"/>
              <w:left w:val="single" w:sz="10" w:space="0" w:color="000000"/>
              <w:bottom w:val="single" w:sz="10" w:space="0" w:color="000000"/>
              <w:right w:val="single" w:sz="10" w:space="0" w:color="000000"/>
            </w:tcBorders>
          </w:tcPr>
          <w:p w14:paraId="6C6D684B"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Período que define el inicio de la zona de desplazamientos constantes del espectro.</w:t>
            </w:r>
          </w:p>
        </w:tc>
      </w:tr>
      <w:tr w:rsidR="00883535" w:rsidRPr="00883535" w14:paraId="15D942E4"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0C35B81E"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Categoria_Uso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03E4FFD0"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Categórico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033688C9"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3</w:t>
            </w:r>
          </w:p>
        </w:tc>
        <w:tc>
          <w:tcPr>
            <w:tcW w:w="1980" w:type="dxa"/>
            <w:tcBorders>
              <w:top w:val="single" w:sz="10" w:space="0" w:color="000000"/>
              <w:left w:val="single" w:sz="10" w:space="0" w:color="000000"/>
              <w:bottom w:val="single" w:sz="10" w:space="0" w:color="000000"/>
              <w:right w:val="single" w:sz="10" w:space="0" w:color="000000"/>
            </w:tcBorders>
          </w:tcPr>
          <w:p w14:paraId="5E2A3FAA"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Categoría de la edificación según su importancia y uso.</w:t>
            </w:r>
          </w:p>
        </w:tc>
      </w:tr>
      <w:tr w:rsidR="00883535" w:rsidRPr="00883535" w14:paraId="64EEFFBC"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4AE7DF0C"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Factor_Uso_U</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3C64AE5E"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7D823246"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3</w:t>
            </w:r>
          </w:p>
        </w:tc>
        <w:tc>
          <w:tcPr>
            <w:tcW w:w="1980" w:type="dxa"/>
            <w:tcBorders>
              <w:top w:val="single" w:sz="10" w:space="0" w:color="000000"/>
              <w:left w:val="single" w:sz="10" w:space="0" w:color="000000"/>
              <w:bottom w:val="single" w:sz="10" w:space="0" w:color="000000"/>
              <w:right w:val="single" w:sz="10" w:space="0" w:color="000000"/>
            </w:tcBorders>
          </w:tcPr>
          <w:p w14:paraId="06CF9760"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Coeficiente de importancia de la edificación.</w:t>
            </w:r>
          </w:p>
        </w:tc>
      </w:tr>
      <w:tr w:rsidR="00883535" w:rsidRPr="00883535" w14:paraId="79ADAB5C"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3FD5C289" w14:textId="24239A3B"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Sistema_Estructur</w:t>
            </w:r>
            <w:r>
              <w:rPr>
                <w:rFonts w:ascii="Arial" w:hAnsi="Arial" w:cs="Arial"/>
                <w:b/>
                <w:bCs/>
                <w:sz w:val="20"/>
                <w:szCs w:val="20"/>
              </w:rPr>
              <w:t>a</w:t>
            </w:r>
            <w:r w:rsidRPr="00883535">
              <w:rPr>
                <w:rFonts w:ascii="Arial" w:hAnsi="Arial" w:cs="Arial"/>
                <w:b/>
                <w:bCs/>
                <w:sz w:val="20"/>
                <w:szCs w:val="20"/>
              </w:rPr>
              <w:t>l_X</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0694E98D"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Categórico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19D0694B"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5</w:t>
            </w:r>
          </w:p>
        </w:tc>
        <w:tc>
          <w:tcPr>
            <w:tcW w:w="1980" w:type="dxa"/>
            <w:tcBorders>
              <w:top w:val="single" w:sz="10" w:space="0" w:color="000000"/>
              <w:left w:val="single" w:sz="10" w:space="0" w:color="000000"/>
              <w:bottom w:val="single" w:sz="10" w:space="0" w:color="000000"/>
              <w:right w:val="single" w:sz="10" w:space="0" w:color="000000"/>
            </w:tcBorders>
          </w:tcPr>
          <w:p w14:paraId="6B641605"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Clasificación del sistema sismorresistente en la dirección X.</w:t>
            </w:r>
          </w:p>
        </w:tc>
      </w:tr>
      <w:tr w:rsidR="00883535" w:rsidRPr="00883535" w14:paraId="2C3D76F2"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1693D7D8" w14:textId="77777777" w:rsidR="00883535" w:rsidRPr="00883535" w:rsidRDefault="00883535" w:rsidP="00883535">
            <w:pPr>
              <w:pStyle w:val="Compact"/>
              <w:jc w:val="both"/>
              <w:rPr>
                <w:rFonts w:ascii="Arial" w:hAnsi="Arial" w:cs="Arial"/>
                <w:sz w:val="20"/>
                <w:szCs w:val="20"/>
              </w:rPr>
            </w:pPr>
            <w:r w:rsidRPr="00883535">
              <w:rPr>
                <w:rFonts w:ascii="Arial" w:hAnsi="Arial" w:cs="Arial"/>
                <w:b/>
                <w:bCs/>
                <w:sz w:val="20"/>
                <w:szCs w:val="20"/>
              </w:rPr>
              <w:t>R0_X</w:t>
            </w:r>
          </w:p>
        </w:tc>
        <w:tc>
          <w:tcPr>
            <w:tcW w:w="1980" w:type="dxa"/>
            <w:tcBorders>
              <w:top w:val="single" w:sz="10" w:space="0" w:color="000000"/>
              <w:left w:val="single" w:sz="10" w:space="0" w:color="000000"/>
              <w:bottom w:val="single" w:sz="10" w:space="0" w:color="000000"/>
              <w:right w:val="single" w:sz="10" w:space="0" w:color="000000"/>
            </w:tcBorders>
          </w:tcPr>
          <w:p w14:paraId="40CC30D7"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747A8ADC"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4</w:t>
            </w:r>
          </w:p>
        </w:tc>
        <w:tc>
          <w:tcPr>
            <w:tcW w:w="1980" w:type="dxa"/>
            <w:tcBorders>
              <w:top w:val="single" w:sz="10" w:space="0" w:color="000000"/>
              <w:left w:val="single" w:sz="10" w:space="0" w:color="000000"/>
              <w:bottom w:val="single" w:sz="10" w:space="0" w:color="000000"/>
              <w:right w:val="single" w:sz="10" w:space="0" w:color="000000"/>
            </w:tcBorders>
          </w:tcPr>
          <w:p w14:paraId="1C2E0333"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Coeficiente básico de reducción de fuerzas sísmicas en la dirección X.</w:t>
            </w:r>
          </w:p>
        </w:tc>
      </w:tr>
      <w:tr w:rsidR="00883535" w:rsidRPr="00883535" w14:paraId="1DCBE8C2"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4D08FD53"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Sistema_Estructural_Y</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6CEB4A11"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Categórico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1985641E"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5</w:t>
            </w:r>
          </w:p>
        </w:tc>
        <w:tc>
          <w:tcPr>
            <w:tcW w:w="1980" w:type="dxa"/>
            <w:tcBorders>
              <w:top w:val="single" w:sz="10" w:space="0" w:color="000000"/>
              <w:left w:val="single" w:sz="10" w:space="0" w:color="000000"/>
              <w:bottom w:val="single" w:sz="10" w:space="0" w:color="000000"/>
              <w:right w:val="single" w:sz="10" w:space="0" w:color="000000"/>
            </w:tcBorders>
          </w:tcPr>
          <w:p w14:paraId="2D5E82C7"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Clasificación del sistema sismorresistente en la dirección Y.</w:t>
            </w:r>
          </w:p>
        </w:tc>
      </w:tr>
      <w:tr w:rsidR="00883535" w:rsidRPr="00883535" w14:paraId="2338205C"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32AD1380" w14:textId="77777777" w:rsidR="00883535" w:rsidRPr="00883535" w:rsidRDefault="00883535" w:rsidP="00883535">
            <w:pPr>
              <w:pStyle w:val="Compact"/>
              <w:jc w:val="both"/>
              <w:rPr>
                <w:rFonts w:ascii="Arial" w:hAnsi="Arial" w:cs="Arial"/>
                <w:sz w:val="20"/>
                <w:szCs w:val="20"/>
              </w:rPr>
            </w:pPr>
            <w:r w:rsidRPr="00883535">
              <w:rPr>
                <w:rFonts w:ascii="Arial" w:hAnsi="Arial" w:cs="Arial"/>
                <w:b/>
                <w:bCs/>
                <w:sz w:val="20"/>
                <w:szCs w:val="20"/>
              </w:rPr>
              <w:t>R0_Y</w:t>
            </w:r>
          </w:p>
        </w:tc>
        <w:tc>
          <w:tcPr>
            <w:tcW w:w="1980" w:type="dxa"/>
            <w:tcBorders>
              <w:top w:val="single" w:sz="10" w:space="0" w:color="000000"/>
              <w:left w:val="single" w:sz="10" w:space="0" w:color="000000"/>
              <w:bottom w:val="single" w:sz="10" w:space="0" w:color="000000"/>
              <w:right w:val="single" w:sz="10" w:space="0" w:color="000000"/>
            </w:tcBorders>
          </w:tcPr>
          <w:p w14:paraId="34D1D1BE"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7068415C"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4</w:t>
            </w:r>
          </w:p>
        </w:tc>
        <w:tc>
          <w:tcPr>
            <w:tcW w:w="1980" w:type="dxa"/>
            <w:tcBorders>
              <w:top w:val="single" w:sz="10" w:space="0" w:color="000000"/>
              <w:left w:val="single" w:sz="10" w:space="0" w:color="000000"/>
              <w:bottom w:val="single" w:sz="10" w:space="0" w:color="000000"/>
              <w:right w:val="single" w:sz="10" w:space="0" w:color="000000"/>
            </w:tcBorders>
          </w:tcPr>
          <w:p w14:paraId="6AA0505E"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Coeficiente básico de reducción de fuerzas sísmicas en la dirección Y.</w:t>
            </w:r>
          </w:p>
        </w:tc>
      </w:tr>
      <w:tr w:rsidR="00883535" w:rsidRPr="00883535" w14:paraId="7FB8A5CE"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3B3E26B7"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lastRenderedPageBreak/>
              <w:t>Irregularidad_Altura_Ia</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5A600449"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30913B23"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4</w:t>
            </w:r>
          </w:p>
        </w:tc>
        <w:tc>
          <w:tcPr>
            <w:tcW w:w="1980" w:type="dxa"/>
            <w:tcBorders>
              <w:top w:val="single" w:sz="10" w:space="0" w:color="000000"/>
              <w:left w:val="single" w:sz="10" w:space="0" w:color="000000"/>
              <w:bottom w:val="single" w:sz="10" w:space="0" w:color="000000"/>
              <w:right w:val="single" w:sz="10" w:space="0" w:color="000000"/>
            </w:tcBorders>
          </w:tcPr>
          <w:p w14:paraId="4E9686A7"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Factor de irregularidad en elevación.</w:t>
            </w:r>
          </w:p>
        </w:tc>
      </w:tr>
      <w:tr w:rsidR="00883535" w:rsidRPr="00883535" w14:paraId="79C2F375"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69BDDAAD"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Irregularidad_Planta_Ip</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337B0F04"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12FBE313"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4</w:t>
            </w:r>
          </w:p>
        </w:tc>
        <w:tc>
          <w:tcPr>
            <w:tcW w:w="1980" w:type="dxa"/>
            <w:tcBorders>
              <w:top w:val="single" w:sz="10" w:space="0" w:color="000000"/>
              <w:left w:val="single" w:sz="10" w:space="0" w:color="000000"/>
              <w:bottom w:val="single" w:sz="10" w:space="0" w:color="000000"/>
              <w:right w:val="single" w:sz="10" w:space="0" w:color="000000"/>
            </w:tcBorders>
          </w:tcPr>
          <w:p w14:paraId="6443027A"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Factor de irregularidad en planta.</w:t>
            </w:r>
          </w:p>
        </w:tc>
      </w:tr>
      <w:tr w:rsidR="00883535" w:rsidRPr="00883535" w14:paraId="34D57B12"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4702DA59"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Factor_R_X</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537F5223"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567EDF55"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38</w:t>
            </w:r>
          </w:p>
        </w:tc>
        <w:tc>
          <w:tcPr>
            <w:tcW w:w="1980" w:type="dxa"/>
            <w:tcBorders>
              <w:top w:val="single" w:sz="10" w:space="0" w:color="000000"/>
              <w:left w:val="single" w:sz="10" w:space="0" w:color="000000"/>
              <w:bottom w:val="single" w:sz="10" w:space="0" w:color="000000"/>
              <w:right w:val="single" w:sz="10" w:space="0" w:color="000000"/>
            </w:tcBorders>
          </w:tcPr>
          <w:p w14:paraId="5C4A98D1"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Coeficiente final de reducción sísmica en la dirección X (</w:t>
            </w:r>
            <m:oMath>
              <m:r>
                <w:rPr>
                  <w:rFonts w:ascii="Cambria Math" w:hAnsi="Cambria Math" w:cs="Arial"/>
                  <w:sz w:val="20"/>
                  <w:szCs w:val="20"/>
                </w:rPr>
                <m:t>R</m:t>
              </m:r>
              <m:r>
                <m:rPr>
                  <m:sty m:val="p"/>
                </m:rPr>
                <w:rPr>
                  <w:rFonts w:ascii="Cambria Math" w:hAnsi="Cambria Math" w:cs="Arial"/>
                  <w:sz w:val="20"/>
                  <w:szCs w:val="20"/>
                  <w:lang w:val="es-CR"/>
                </w:rPr>
                <m:t>=</m:t>
              </m:r>
              <m:sSub>
                <m:sSubPr>
                  <m:ctrlPr>
                    <w:rPr>
                      <w:rFonts w:ascii="Cambria Math" w:hAnsi="Cambria Math" w:cs="Arial"/>
                      <w:sz w:val="20"/>
                      <w:szCs w:val="20"/>
                    </w:rPr>
                  </m:ctrlPr>
                </m:sSubPr>
                <m:e>
                  <m:r>
                    <w:rPr>
                      <w:rFonts w:ascii="Cambria Math" w:hAnsi="Cambria Math" w:cs="Arial"/>
                      <w:sz w:val="20"/>
                      <w:szCs w:val="20"/>
                    </w:rPr>
                    <m:t>R</m:t>
                  </m:r>
                </m:e>
                <m:sub>
                  <m:r>
                    <w:rPr>
                      <w:rFonts w:ascii="Cambria Math" w:hAnsi="Cambria Math" w:cs="Arial"/>
                      <w:sz w:val="20"/>
                      <w:szCs w:val="20"/>
                      <w:lang w:val="es-CR"/>
                    </w:rPr>
                    <m:t>0</m:t>
                  </m:r>
                </m:sub>
              </m:sSub>
              <m:r>
                <m:rPr>
                  <m:sty m:val="p"/>
                </m:rPr>
                <w:rPr>
                  <w:rFonts w:ascii="Cambria Math" w:hAnsi="Cambria Math" w:cs="Arial"/>
                  <w:sz w:val="20"/>
                  <w:szCs w:val="20"/>
                  <w:lang w:val="es-CR"/>
                </w:rPr>
                <m:t>⋅</m:t>
              </m:r>
              <m:sSub>
                <m:sSubPr>
                  <m:ctrlPr>
                    <w:rPr>
                      <w:rFonts w:ascii="Cambria Math" w:hAnsi="Cambria Math" w:cs="Arial"/>
                      <w:sz w:val="20"/>
                      <w:szCs w:val="20"/>
                    </w:rPr>
                  </m:ctrlPr>
                </m:sSubPr>
                <m:e>
                  <m:r>
                    <w:rPr>
                      <w:rFonts w:ascii="Cambria Math" w:hAnsi="Cambria Math" w:cs="Arial"/>
                      <w:sz w:val="20"/>
                      <w:szCs w:val="20"/>
                    </w:rPr>
                    <m:t>I</m:t>
                  </m:r>
                </m:e>
                <m:sub>
                  <m:r>
                    <w:rPr>
                      <w:rFonts w:ascii="Cambria Math" w:hAnsi="Cambria Math" w:cs="Arial"/>
                      <w:sz w:val="20"/>
                      <w:szCs w:val="20"/>
                    </w:rPr>
                    <m:t>a</m:t>
                  </m:r>
                </m:sub>
              </m:sSub>
              <m:r>
                <m:rPr>
                  <m:sty m:val="p"/>
                </m:rPr>
                <w:rPr>
                  <w:rFonts w:ascii="Cambria Math" w:hAnsi="Cambria Math" w:cs="Arial"/>
                  <w:sz w:val="20"/>
                  <w:szCs w:val="20"/>
                  <w:lang w:val="es-CR"/>
                </w:rPr>
                <m:t>⋅</m:t>
              </m:r>
              <m:sSub>
                <m:sSubPr>
                  <m:ctrlPr>
                    <w:rPr>
                      <w:rFonts w:ascii="Cambria Math" w:hAnsi="Cambria Math" w:cs="Arial"/>
                      <w:sz w:val="20"/>
                      <w:szCs w:val="20"/>
                    </w:rPr>
                  </m:ctrlPr>
                </m:sSubPr>
                <m:e>
                  <m:r>
                    <w:rPr>
                      <w:rFonts w:ascii="Cambria Math" w:hAnsi="Cambria Math" w:cs="Arial"/>
                      <w:sz w:val="20"/>
                      <w:szCs w:val="20"/>
                    </w:rPr>
                    <m:t>I</m:t>
                  </m:r>
                </m:e>
                <m:sub>
                  <m:r>
                    <w:rPr>
                      <w:rFonts w:ascii="Cambria Math" w:hAnsi="Cambria Math" w:cs="Arial"/>
                      <w:sz w:val="20"/>
                      <w:szCs w:val="20"/>
                    </w:rPr>
                    <m:t>p</m:t>
                  </m:r>
                </m:sub>
              </m:sSub>
            </m:oMath>
            <w:r w:rsidRPr="00883535">
              <w:rPr>
                <w:rFonts w:ascii="Arial" w:hAnsi="Arial" w:cs="Arial"/>
                <w:sz w:val="20"/>
                <w:szCs w:val="20"/>
                <w:lang w:val="es-CR"/>
              </w:rPr>
              <w:t>).</w:t>
            </w:r>
          </w:p>
        </w:tc>
      </w:tr>
      <w:tr w:rsidR="00883535" w:rsidRPr="00883535" w14:paraId="03A0895E"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7CDF1FA7"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Factor_R_Y</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16CE39C3"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008ABD7E"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39</w:t>
            </w:r>
          </w:p>
        </w:tc>
        <w:tc>
          <w:tcPr>
            <w:tcW w:w="1980" w:type="dxa"/>
            <w:tcBorders>
              <w:top w:val="single" w:sz="10" w:space="0" w:color="000000"/>
              <w:left w:val="single" w:sz="10" w:space="0" w:color="000000"/>
              <w:bottom w:val="single" w:sz="10" w:space="0" w:color="000000"/>
              <w:right w:val="single" w:sz="10" w:space="0" w:color="000000"/>
            </w:tcBorders>
          </w:tcPr>
          <w:p w14:paraId="65944178"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Coeficiente final de reducción sísmica en la dirección Y (</w:t>
            </w:r>
            <m:oMath>
              <m:r>
                <w:rPr>
                  <w:rFonts w:ascii="Cambria Math" w:hAnsi="Cambria Math" w:cs="Arial"/>
                  <w:sz w:val="20"/>
                  <w:szCs w:val="20"/>
                </w:rPr>
                <m:t>R</m:t>
              </m:r>
              <m:r>
                <m:rPr>
                  <m:sty m:val="p"/>
                </m:rPr>
                <w:rPr>
                  <w:rFonts w:ascii="Cambria Math" w:hAnsi="Cambria Math" w:cs="Arial"/>
                  <w:sz w:val="20"/>
                  <w:szCs w:val="20"/>
                  <w:lang w:val="es-CR"/>
                </w:rPr>
                <m:t>=</m:t>
              </m:r>
              <m:sSub>
                <m:sSubPr>
                  <m:ctrlPr>
                    <w:rPr>
                      <w:rFonts w:ascii="Cambria Math" w:hAnsi="Cambria Math" w:cs="Arial"/>
                      <w:sz w:val="20"/>
                      <w:szCs w:val="20"/>
                    </w:rPr>
                  </m:ctrlPr>
                </m:sSubPr>
                <m:e>
                  <m:r>
                    <w:rPr>
                      <w:rFonts w:ascii="Cambria Math" w:hAnsi="Cambria Math" w:cs="Arial"/>
                      <w:sz w:val="20"/>
                      <w:szCs w:val="20"/>
                    </w:rPr>
                    <m:t>R</m:t>
                  </m:r>
                </m:e>
                <m:sub>
                  <m:r>
                    <w:rPr>
                      <w:rFonts w:ascii="Cambria Math" w:hAnsi="Cambria Math" w:cs="Arial"/>
                      <w:sz w:val="20"/>
                      <w:szCs w:val="20"/>
                      <w:lang w:val="es-CR"/>
                    </w:rPr>
                    <m:t>0</m:t>
                  </m:r>
                </m:sub>
              </m:sSub>
              <m:r>
                <m:rPr>
                  <m:sty m:val="p"/>
                </m:rPr>
                <w:rPr>
                  <w:rFonts w:ascii="Cambria Math" w:hAnsi="Cambria Math" w:cs="Arial"/>
                  <w:sz w:val="20"/>
                  <w:szCs w:val="20"/>
                  <w:lang w:val="es-CR"/>
                </w:rPr>
                <m:t>⋅</m:t>
              </m:r>
              <m:sSub>
                <m:sSubPr>
                  <m:ctrlPr>
                    <w:rPr>
                      <w:rFonts w:ascii="Cambria Math" w:hAnsi="Cambria Math" w:cs="Arial"/>
                      <w:sz w:val="20"/>
                      <w:szCs w:val="20"/>
                    </w:rPr>
                  </m:ctrlPr>
                </m:sSubPr>
                <m:e>
                  <m:r>
                    <w:rPr>
                      <w:rFonts w:ascii="Cambria Math" w:hAnsi="Cambria Math" w:cs="Arial"/>
                      <w:sz w:val="20"/>
                      <w:szCs w:val="20"/>
                    </w:rPr>
                    <m:t>I</m:t>
                  </m:r>
                </m:e>
                <m:sub>
                  <m:r>
                    <w:rPr>
                      <w:rFonts w:ascii="Cambria Math" w:hAnsi="Cambria Math" w:cs="Arial"/>
                      <w:sz w:val="20"/>
                      <w:szCs w:val="20"/>
                    </w:rPr>
                    <m:t>a</m:t>
                  </m:r>
                </m:sub>
              </m:sSub>
              <m:r>
                <m:rPr>
                  <m:sty m:val="p"/>
                </m:rPr>
                <w:rPr>
                  <w:rFonts w:ascii="Cambria Math" w:hAnsi="Cambria Math" w:cs="Arial"/>
                  <w:sz w:val="20"/>
                  <w:szCs w:val="20"/>
                  <w:lang w:val="es-CR"/>
                </w:rPr>
                <m:t>⋅</m:t>
              </m:r>
              <m:sSub>
                <m:sSubPr>
                  <m:ctrlPr>
                    <w:rPr>
                      <w:rFonts w:ascii="Cambria Math" w:hAnsi="Cambria Math" w:cs="Arial"/>
                      <w:sz w:val="20"/>
                      <w:szCs w:val="20"/>
                    </w:rPr>
                  </m:ctrlPr>
                </m:sSubPr>
                <m:e>
                  <m:r>
                    <w:rPr>
                      <w:rFonts w:ascii="Cambria Math" w:hAnsi="Cambria Math" w:cs="Arial"/>
                      <w:sz w:val="20"/>
                      <w:szCs w:val="20"/>
                    </w:rPr>
                    <m:t>I</m:t>
                  </m:r>
                </m:e>
                <m:sub>
                  <m:r>
                    <w:rPr>
                      <w:rFonts w:ascii="Cambria Math" w:hAnsi="Cambria Math" w:cs="Arial"/>
                      <w:sz w:val="20"/>
                      <w:szCs w:val="20"/>
                    </w:rPr>
                    <m:t>p</m:t>
                  </m:r>
                </m:sub>
              </m:sSub>
            </m:oMath>
            <w:r w:rsidRPr="00883535">
              <w:rPr>
                <w:rFonts w:ascii="Arial" w:hAnsi="Arial" w:cs="Arial"/>
                <w:sz w:val="20"/>
                <w:szCs w:val="20"/>
                <w:lang w:val="es-CR"/>
              </w:rPr>
              <w:t>).</w:t>
            </w:r>
          </w:p>
        </w:tc>
      </w:tr>
      <w:tr w:rsidR="00883535" w:rsidRPr="00883535" w14:paraId="03BE2619"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40C281E3" w14:textId="77777777" w:rsidR="00883535" w:rsidRPr="00883535" w:rsidRDefault="00883535" w:rsidP="00883535">
            <w:pPr>
              <w:pStyle w:val="Compact"/>
              <w:jc w:val="both"/>
              <w:rPr>
                <w:rFonts w:ascii="Arial" w:hAnsi="Arial" w:cs="Arial"/>
                <w:sz w:val="20"/>
                <w:szCs w:val="20"/>
              </w:rPr>
            </w:pPr>
            <w:r w:rsidRPr="00883535">
              <w:rPr>
                <w:rFonts w:ascii="Arial" w:hAnsi="Arial" w:cs="Arial"/>
                <w:b/>
                <w:bCs/>
                <w:sz w:val="20"/>
                <w:szCs w:val="20"/>
              </w:rPr>
              <w:t>Gravedad_g_m_s2</w:t>
            </w:r>
          </w:p>
        </w:tc>
        <w:tc>
          <w:tcPr>
            <w:tcW w:w="1980" w:type="dxa"/>
            <w:tcBorders>
              <w:top w:val="single" w:sz="10" w:space="0" w:color="000000"/>
              <w:left w:val="single" w:sz="10" w:space="0" w:color="000000"/>
              <w:bottom w:val="single" w:sz="10" w:space="0" w:color="000000"/>
              <w:right w:val="single" w:sz="10" w:space="0" w:color="000000"/>
            </w:tcBorders>
          </w:tcPr>
          <w:p w14:paraId="00FDB7C9"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20805717"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1</w:t>
            </w:r>
          </w:p>
        </w:tc>
        <w:tc>
          <w:tcPr>
            <w:tcW w:w="1980" w:type="dxa"/>
            <w:tcBorders>
              <w:top w:val="single" w:sz="10" w:space="0" w:color="000000"/>
              <w:left w:val="single" w:sz="10" w:space="0" w:color="000000"/>
              <w:bottom w:val="single" w:sz="10" w:space="0" w:color="000000"/>
              <w:right w:val="single" w:sz="10" w:space="0" w:color="000000"/>
            </w:tcBorders>
          </w:tcPr>
          <w:p w14:paraId="7699C241"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Aceleración de la gravedad constante (</w:t>
            </w:r>
            <m:oMath>
              <m:r>
                <w:rPr>
                  <w:rFonts w:ascii="Cambria Math" w:hAnsi="Cambria Math" w:cs="Arial"/>
                  <w:sz w:val="20"/>
                  <w:szCs w:val="20"/>
                  <w:lang w:val="es-CR"/>
                </w:rPr>
                <m:t>9.81 </m:t>
              </m:r>
              <m:r>
                <w:rPr>
                  <w:rFonts w:ascii="Cambria Math" w:hAnsi="Cambria Math" w:cs="Arial"/>
                  <w:sz w:val="20"/>
                  <w:szCs w:val="20"/>
                </w:rPr>
                <m:t>m</m:t>
              </m:r>
              <m:r>
                <m:rPr>
                  <m:sty m:val="p"/>
                </m:rPr>
                <w:rPr>
                  <w:rFonts w:ascii="Cambria Math" w:hAnsi="Cambria Math" w:cs="Arial"/>
                  <w:sz w:val="20"/>
                  <w:szCs w:val="20"/>
                  <w:lang w:val="es-CR"/>
                </w:rPr>
                <m:t>/</m:t>
              </m:r>
              <m:sSup>
                <m:sSupPr>
                  <m:ctrlPr>
                    <w:rPr>
                      <w:rFonts w:ascii="Cambria Math" w:hAnsi="Cambria Math" w:cs="Arial"/>
                      <w:sz w:val="20"/>
                      <w:szCs w:val="20"/>
                    </w:rPr>
                  </m:ctrlPr>
                </m:sSupPr>
                <m:e>
                  <m:r>
                    <w:rPr>
                      <w:rFonts w:ascii="Cambria Math" w:hAnsi="Cambria Math" w:cs="Arial"/>
                      <w:sz w:val="20"/>
                      <w:szCs w:val="20"/>
                    </w:rPr>
                    <m:t>s</m:t>
                  </m:r>
                </m:e>
                <m:sup>
                  <m:r>
                    <w:rPr>
                      <w:rFonts w:ascii="Cambria Math" w:hAnsi="Cambria Math" w:cs="Arial"/>
                      <w:sz w:val="20"/>
                      <w:szCs w:val="20"/>
                      <w:lang w:val="es-CR"/>
                    </w:rPr>
                    <m:t>2</m:t>
                  </m:r>
                </m:sup>
              </m:sSup>
            </m:oMath>
            <w:r w:rsidRPr="00883535">
              <w:rPr>
                <w:rFonts w:ascii="Arial" w:hAnsi="Arial" w:cs="Arial"/>
                <w:sz w:val="20"/>
                <w:szCs w:val="20"/>
                <w:lang w:val="es-CR"/>
              </w:rPr>
              <w:t>).</w:t>
            </w:r>
          </w:p>
        </w:tc>
      </w:tr>
      <w:tr w:rsidR="00883535" w:rsidRPr="00883535" w14:paraId="2DF9912D"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30C84D4C"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N_Pisos</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0F4A29A4"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2B2C2191"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19</w:t>
            </w:r>
          </w:p>
        </w:tc>
        <w:tc>
          <w:tcPr>
            <w:tcW w:w="1980" w:type="dxa"/>
            <w:tcBorders>
              <w:top w:val="single" w:sz="10" w:space="0" w:color="000000"/>
              <w:left w:val="single" w:sz="10" w:space="0" w:color="000000"/>
              <w:bottom w:val="single" w:sz="10" w:space="0" w:color="000000"/>
              <w:right w:val="single" w:sz="10" w:space="0" w:color="000000"/>
            </w:tcBorders>
          </w:tcPr>
          <w:p w14:paraId="571078DD"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Número total de niveles o pisos de la edificación.</w:t>
            </w:r>
          </w:p>
        </w:tc>
      </w:tr>
      <w:tr w:rsidR="00883535" w:rsidRPr="00883535" w14:paraId="3E958B52"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5A432B7C"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Altura_Total_H_m</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5DE82077"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2D326F11"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2500</w:t>
            </w:r>
          </w:p>
        </w:tc>
        <w:tc>
          <w:tcPr>
            <w:tcW w:w="1980" w:type="dxa"/>
            <w:tcBorders>
              <w:top w:val="single" w:sz="10" w:space="0" w:color="000000"/>
              <w:left w:val="single" w:sz="10" w:space="0" w:color="000000"/>
              <w:bottom w:val="single" w:sz="10" w:space="0" w:color="000000"/>
              <w:right w:val="single" w:sz="10" w:space="0" w:color="000000"/>
            </w:tcBorders>
          </w:tcPr>
          <w:p w14:paraId="02DB9FFE"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Altura total de la edificación medida desde la base.</w:t>
            </w:r>
          </w:p>
        </w:tc>
      </w:tr>
      <w:tr w:rsidR="00883535" w:rsidRPr="00883535" w14:paraId="2820D44C"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0A0E9D8A" w14:textId="77777777" w:rsidR="00883535" w:rsidRPr="00883535" w:rsidRDefault="00883535" w:rsidP="00883535">
            <w:pPr>
              <w:pStyle w:val="Compact"/>
              <w:jc w:val="both"/>
              <w:rPr>
                <w:rFonts w:ascii="Arial" w:hAnsi="Arial" w:cs="Arial"/>
                <w:sz w:val="20"/>
                <w:szCs w:val="20"/>
              </w:rPr>
            </w:pPr>
            <w:r w:rsidRPr="00883535">
              <w:rPr>
                <w:rFonts w:ascii="Arial" w:hAnsi="Arial" w:cs="Arial"/>
                <w:b/>
                <w:bCs/>
                <w:sz w:val="20"/>
                <w:szCs w:val="20"/>
              </w:rPr>
              <w:t>Area_Planta_m2</w:t>
            </w:r>
          </w:p>
        </w:tc>
        <w:tc>
          <w:tcPr>
            <w:tcW w:w="1980" w:type="dxa"/>
            <w:tcBorders>
              <w:top w:val="single" w:sz="10" w:space="0" w:color="000000"/>
              <w:left w:val="single" w:sz="10" w:space="0" w:color="000000"/>
              <w:bottom w:val="single" w:sz="10" w:space="0" w:color="000000"/>
              <w:right w:val="single" w:sz="10" w:space="0" w:color="000000"/>
            </w:tcBorders>
          </w:tcPr>
          <w:p w14:paraId="6DBE6BF4"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3D407204"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2500</w:t>
            </w:r>
          </w:p>
        </w:tc>
        <w:tc>
          <w:tcPr>
            <w:tcW w:w="1980" w:type="dxa"/>
            <w:tcBorders>
              <w:top w:val="single" w:sz="10" w:space="0" w:color="000000"/>
              <w:left w:val="single" w:sz="10" w:space="0" w:color="000000"/>
              <w:bottom w:val="single" w:sz="10" w:space="0" w:color="000000"/>
              <w:right w:val="single" w:sz="10" w:space="0" w:color="000000"/>
            </w:tcBorders>
          </w:tcPr>
          <w:p w14:paraId="6C62DF63"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Área en planta del nivel estructural.</w:t>
            </w:r>
          </w:p>
        </w:tc>
      </w:tr>
      <w:tr w:rsidR="00883535" w:rsidRPr="00883535" w14:paraId="54C82781"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0E7D40DA"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Peso_Total_P_Ton</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762DAB7B"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5118880A"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2500</w:t>
            </w:r>
          </w:p>
        </w:tc>
        <w:tc>
          <w:tcPr>
            <w:tcW w:w="1980" w:type="dxa"/>
            <w:tcBorders>
              <w:top w:val="single" w:sz="10" w:space="0" w:color="000000"/>
              <w:left w:val="single" w:sz="10" w:space="0" w:color="000000"/>
              <w:bottom w:val="single" w:sz="10" w:space="0" w:color="000000"/>
              <w:right w:val="single" w:sz="10" w:space="0" w:color="000000"/>
            </w:tcBorders>
          </w:tcPr>
          <w:p w14:paraId="3527D94D"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Peso total de la edificación para el cálculo de la masa sísmica.</w:t>
            </w:r>
          </w:p>
        </w:tc>
      </w:tr>
      <w:tr w:rsidR="00883535" w:rsidRPr="00883535" w14:paraId="7D8AEE2D"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1DA0531C"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Ratio_Area_Muros_pct</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2AA12B72"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040C78D4"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2500</w:t>
            </w:r>
          </w:p>
        </w:tc>
        <w:tc>
          <w:tcPr>
            <w:tcW w:w="1980" w:type="dxa"/>
            <w:tcBorders>
              <w:top w:val="single" w:sz="10" w:space="0" w:color="000000"/>
              <w:left w:val="single" w:sz="10" w:space="0" w:color="000000"/>
              <w:bottom w:val="single" w:sz="10" w:space="0" w:color="000000"/>
              <w:right w:val="single" w:sz="10" w:space="0" w:color="000000"/>
            </w:tcBorders>
          </w:tcPr>
          <w:p w14:paraId="6D840A45"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Densidad de muros o porcentaje de área de muros respecto al área en planta.</w:t>
            </w:r>
          </w:p>
        </w:tc>
      </w:tr>
      <w:tr w:rsidR="00883535" w:rsidRPr="00883535" w14:paraId="46C7DF4D"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55E030F4"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Periodo_Tx_s</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14C2DD2E"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12ABEDB4"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2474</w:t>
            </w:r>
          </w:p>
        </w:tc>
        <w:tc>
          <w:tcPr>
            <w:tcW w:w="1980" w:type="dxa"/>
            <w:tcBorders>
              <w:top w:val="single" w:sz="10" w:space="0" w:color="000000"/>
              <w:left w:val="single" w:sz="10" w:space="0" w:color="000000"/>
              <w:bottom w:val="single" w:sz="10" w:space="0" w:color="000000"/>
              <w:right w:val="single" w:sz="10" w:space="0" w:color="000000"/>
            </w:tcBorders>
          </w:tcPr>
          <w:p w14:paraId="68CACA82"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Período fundamental de vibración de la estructura en la dirección X.</w:t>
            </w:r>
          </w:p>
        </w:tc>
      </w:tr>
      <w:tr w:rsidR="00883535" w:rsidRPr="00883535" w14:paraId="084E1849"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7CCE7365"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Periodo_Ty_s</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172DF583"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593053F7"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2472</w:t>
            </w:r>
          </w:p>
        </w:tc>
        <w:tc>
          <w:tcPr>
            <w:tcW w:w="1980" w:type="dxa"/>
            <w:tcBorders>
              <w:top w:val="single" w:sz="10" w:space="0" w:color="000000"/>
              <w:left w:val="single" w:sz="10" w:space="0" w:color="000000"/>
              <w:bottom w:val="single" w:sz="10" w:space="0" w:color="000000"/>
              <w:right w:val="single" w:sz="10" w:space="0" w:color="000000"/>
            </w:tcBorders>
          </w:tcPr>
          <w:p w14:paraId="2E121F78"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Período fundamental de vibración de la estructura en la dirección Y.</w:t>
            </w:r>
          </w:p>
        </w:tc>
      </w:tr>
      <w:tr w:rsidR="00883535" w:rsidRPr="00883535" w14:paraId="213F91F5"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37066C41"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Factor_Cx</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0C73DB40"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53AECD5D"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1579</w:t>
            </w:r>
          </w:p>
        </w:tc>
        <w:tc>
          <w:tcPr>
            <w:tcW w:w="1980" w:type="dxa"/>
            <w:tcBorders>
              <w:top w:val="single" w:sz="10" w:space="0" w:color="000000"/>
              <w:left w:val="single" w:sz="10" w:space="0" w:color="000000"/>
              <w:bottom w:val="single" w:sz="10" w:space="0" w:color="000000"/>
              <w:right w:val="single" w:sz="10" w:space="0" w:color="000000"/>
            </w:tcBorders>
          </w:tcPr>
          <w:p w14:paraId="74093B94"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Factor de amplificación sísmica en la dirección X.</w:t>
            </w:r>
          </w:p>
        </w:tc>
      </w:tr>
      <w:tr w:rsidR="00883535" w:rsidRPr="00883535" w14:paraId="725DFB59"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1ECF1AC7"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Factor_Cy</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0A4315AB"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4AA2FEA3"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1606</w:t>
            </w:r>
          </w:p>
        </w:tc>
        <w:tc>
          <w:tcPr>
            <w:tcW w:w="1980" w:type="dxa"/>
            <w:tcBorders>
              <w:top w:val="single" w:sz="10" w:space="0" w:color="000000"/>
              <w:left w:val="single" w:sz="10" w:space="0" w:color="000000"/>
              <w:bottom w:val="single" w:sz="10" w:space="0" w:color="000000"/>
              <w:right w:val="single" w:sz="10" w:space="0" w:color="000000"/>
            </w:tcBorders>
          </w:tcPr>
          <w:p w14:paraId="6A0F91EC"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Factor de amplificación sísmica en la dirección Y.</w:t>
            </w:r>
          </w:p>
        </w:tc>
      </w:tr>
      <w:tr w:rsidR="00883535" w:rsidRPr="00883535" w14:paraId="6116990E"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1A8085C3" w14:textId="77777777" w:rsidR="00883535" w:rsidRPr="00883535" w:rsidRDefault="00883535" w:rsidP="00883535">
            <w:pPr>
              <w:pStyle w:val="Compact"/>
              <w:jc w:val="both"/>
              <w:rPr>
                <w:rFonts w:ascii="Arial" w:hAnsi="Arial" w:cs="Arial"/>
                <w:sz w:val="20"/>
                <w:szCs w:val="20"/>
              </w:rPr>
            </w:pPr>
            <w:r w:rsidRPr="00883535">
              <w:rPr>
                <w:rFonts w:ascii="Arial" w:hAnsi="Arial" w:cs="Arial"/>
                <w:b/>
                <w:bCs/>
                <w:sz w:val="20"/>
                <w:szCs w:val="20"/>
              </w:rPr>
              <w:t>Sa_X_m_s2</w:t>
            </w:r>
          </w:p>
        </w:tc>
        <w:tc>
          <w:tcPr>
            <w:tcW w:w="1980" w:type="dxa"/>
            <w:tcBorders>
              <w:top w:val="single" w:sz="10" w:space="0" w:color="000000"/>
              <w:left w:val="single" w:sz="10" w:space="0" w:color="000000"/>
              <w:bottom w:val="single" w:sz="10" w:space="0" w:color="000000"/>
              <w:right w:val="single" w:sz="10" w:space="0" w:color="000000"/>
            </w:tcBorders>
          </w:tcPr>
          <w:p w14:paraId="4F984A34"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206387DB"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1974</w:t>
            </w:r>
          </w:p>
        </w:tc>
        <w:tc>
          <w:tcPr>
            <w:tcW w:w="1980" w:type="dxa"/>
            <w:tcBorders>
              <w:top w:val="single" w:sz="10" w:space="0" w:color="000000"/>
              <w:left w:val="single" w:sz="10" w:space="0" w:color="000000"/>
              <w:bottom w:val="single" w:sz="10" w:space="0" w:color="000000"/>
              <w:right w:val="single" w:sz="10" w:space="0" w:color="000000"/>
            </w:tcBorders>
          </w:tcPr>
          <w:p w14:paraId="255FA3AB"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Aceleración espectral de diseño en la dirección X.</w:t>
            </w:r>
          </w:p>
        </w:tc>
      </w:tr>
      <w:tr w:rsidR="00883535" w:rsidRPr="00883535" w14:paraId="6F191197"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3AFAA84B" w14:textId="77777777" w:rsidR="00883535" w:rsidRPr="00883535" w:rsidRDefault="00883535" w:rsidP="00883535">
            <w:pPr>
              <w:pStyle w:val="Compact"/>
              <w:jc w:val="both"/>
              <w:rPr>
                <w:rFonts w:ascii="Arial" w:hAnsi="Arial" w:cs="Arial"/>
                <w:sz w:val="20"/>
                <w:szCs w:val="20"/>
              </w:rPr>
            </w:pPr>
            <w:r w:rsidRPr="00883535">
              <w:rPr>
                <w:rFonts w:ascii="Arial" w:hAnsi="Arial" w:cs="Arial"/>
                <w:b/>
                <w:bCs/>
                <w:sz w:val="20"/>
                <w:szCs w:val="20"/>
              </w:rPr>
              <w:lastRenderedPageBreak/>
              <w:t>Sa_Y_m_s2</w:t>
            </w:r>
          </w:p>
        </w:tc>
        <w:tc>
          <w:tcPr>
            <w:tcW w:w="1980" w:type="dxa"/>
            <w:tcBorders>
              <w:top w:val="single" w:sz="10" w:space="0" w:color="000000"/>
              <w:left w:val="single" w:sz="10" w:space="0" w:color="000000"/>
              <w:bottom w:val="single" w:sz="10" w:space="0" w:color="000000"/>
              <w:right w:val="single" w:sz="10" w:space="0" w:color="000000"/>
            </w:tcBorders>
          </w:tcPr>
          <w:p w14:paraId="3D1728E7"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3C88EFB9"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1981</w:t>
            </w:r>
          </w:p>
        </w:tc>
        <w:tc>
          <w:tcPr>
            <w:tcW w:w="1980" w:type="dxa"/>
            <w:tcBorders>
              <w:top w:val="single" w:sz="10" w:space="0" w:color="000000"/>
              <w:left w:val="single" w:sz="10" w:space="0" w:color="000000"/>
              <w:bottom w:val="single" w:sz="10" w:space="0" w:color="000000"/>
              <w:right w:val="single" w:sz="10" w:space="0" w:color="000000"/>
            </w:tcBorders>
          </w:tcPr>
          <w:p w14:paraId="6C6162D2"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Aceleración espectral de diseño en la dirección Y.</w:t>
            </w:r>
          </w:p>
        </w:tc>
      </w:tr>
      <w:tr w:rsidR="00883535" w:rsidRPr="00883535" w14:paraId="55ECA059"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2FC4BF13"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Cortante_Basal_Vx_Ton</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29E30110"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04AC8F65"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2500</w:t>
            </w:r>
          </w:p>
        </w:tc>
        <w:tc>
          <w:tcPr>
            <w:tcW w:w="1980" w:type="dxa"/>
            <w:tcBorders>
              <w:top w:val="single" w:sz="10" w:space="0" w:color="000000"/>
              <w:left w:val="single" w:sz="10" w:space="0" w:color="000000"/>
              <w:bottom w:val="single" w:sz="10" w:space="0" w:color="000000"/>
              <w:right w:val="single" w:sz="10" w:space="0" w:color="000000"/>
            </w:tcBorders>
          </w:tcPr>
          <w:p w14:paraId="6B05BB3A"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Fuerza cortante estática en la base para la dirección X.</w:t>
            </w:r>
          </w:p>
        </w:tc>
      </w:tr>
      <w:tr w:rsidR="00883535" w:rsidRPr="00883535" w14:paraId="09A6D480"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71D04EF8"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Cortante_Basal_Vy_Ton</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5F727BB9"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46015D52"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2500</w:t>
            </w:r>
          </w:p>
        </w:tc>
        <w:tc>
          <w:tcPr>
            <w:tcW w:w="1980" w:type="dxa"/>
            <w:tcBorders>
              <w:top w:val="single" w:sz="10" w:space="0" w:color="000000"/>
              <w:left w:val="single" w:sz="10" w:space="0" w:color="000000"/>
              <w:bottom w:val="single" w:sz="10" w:space="0" w:color="000000"/>
              <w:right w:val="single" w:sz="10" w:space="0" w:color="000000"/>
            </w:tcBorders>
          </w:tcPr>
          <w:p w14:paraId="3D65E8F5"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Fuerza cortante estática en la base para la dirección Y.</w:t>
            </w:r>
          </w:p>
        </w:tc>
      </w:tr>
      <w:tr w:rsidR="00883535" w:rsidRPr="00883535" w14:paraId="27B62C7A"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6032EFA4"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Ratio_Vx_P</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1D2048D0"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7A960C0E"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1982</w:t>
            </w:r>
          </w:p>
        </w:tc>
        <w:tc>
          <w:tcPr>
            <w:tcW w:w="1980" w:type="dxa"/>
            <w:tcBorders>
              <w:top w:val="single" w:sz="10" w:space="0" w:color="000000"/>
              <w:left w:val="single" w:sz="10" w:space="0" w:color="000000"/>
              <w:bottom w:val="single" w:sz="10" w:space="0" w:color="000000"/>
              <w:right w:val="single" w:sz="10" w:space="0" w:color="000000"/>
            </w:tcBorders>
          </w:tcPr>
          <w:p w14:paraId="695973A3"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Relación de cortante basal respecto al peso total de la edificación en la dirección X.</w:t>
            </w:r>
          </w:p>
        </w:tc>
      </w:tr>
      <w:tr w:rsidR="00883535" w:rsidRPr="00883535" w14:paraId="40EB5BFB"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12D50C41"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Ratio_Vy_P</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1243DB7A"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5047A432"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1997</w:t>
            </w:r>
          </w:p>
        </w:tc>
        <w:tc>
          <w:tcPr>
            <w:tcW w:w="1980" w:type="dxa"/>
            <w:tcBorders>
              <w:top w:val="single" w:sz="10" w:space="0" w:color="000000"/>
              <w:left w:val="single" w:sz="10" w:space="0" w:color="000000"/>
              <w:bottom w:val="single" w:sz="10" w:space="0" w:color="000000"/>
              <w:right w:val="single" w:sz="10" w:space="0" w:color="000000"/>
            </w:tcBorders>
          </w:tcPr>
          <w:p w14:paraId="6772F9F0"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Relación de cortante basal respecto al peso total de la edificación en la dirección Y.</w:t>
            </w:r>
          </w:p>
        </w:tc>
      </w:tr>
      <w:tr w:rsidR="00883535" w:rsidRPr="00883535" w14:paraId="7B658112"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20348653"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Deriva_Inelastica_Max_X</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1A11E556"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3B97DD26"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2443</w:t>
            </w:r>
          </w:p>
        </w:tc>
        <w:tc>
          <w:tcPr>
            <w:tcW w:w="1980" w:type="dxa"/>
            <w:tcBorders>
              <w:top w:val="single" w:sz="10" w:space="0" w:color="000000"/>
              <w:left w:val="single" w:sz="10" w:space="0" w:color="000000"/>
              <w:bottom w:val="single" w:sz="10" w:space="0" w:color="000000"/>
              <w:right w:val="single" w:sz="10" w:space="0" w:color="000000"/>
            </w:tcBorders>
          </w:tcPr>
          <w:p w14:paraId="4C0BCA87"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Desplazamiento relativo máximo inelástico entre pisos en la dirección X.</w:t>
            </w:r>
          </w:p>
        </w:tc>
      </w:tr>
      <w:tr w:rsidR="00883535" w:rsidRPr="00883535" w14:paraId="4C2C5060"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00157C30" w14:textId="77777777" w:rsidR="00883535" w:rsidRPr="00883535" w:rsidRDefault="00883535" w:rsidP="00883535">
            <w:pPr>
              <w:pStyle w:val="Compact"/>
              <w:jc w:val="both"/>
              <w:rPr>
                <w:rFonts w:ascii="Arial" w:hAnsi="Arial" w:cs="Arial"/>
                <w:sz w:val="20"/>
                <w:szCs w:val="20"/>
              </w:rPr>
            </w:pPr>
            <w:r w:rsidRPr="00883535">
              <w:rPr>
                <w:rFonts w:ascii="Arial" w:hAnsi="Arial" w:cs="Arial"/>
                <w:b/>
                <w:bCs/>
                <w:sz w:val="20"/>
                <w:szCs w:val="20"/>
              </w:rPr>
              <w:t>Limite_Deriva_E030</w:t>
            </w:r>
          </w:p>
        </w:tc>
        <w:tc>
          <w:tcPr>
            <w:tcW w:w="1980" w:type="dxa"/>
            <w:tcBorders>
              <w:top w:val="single" w:sz="10" w:space="0" w:color="000000"/>
              <w:left w:val="single" w:sz="10" w:space="0" w:color="000000"/>
              <w:bottom w:val="single" w:sz="10" w:space="0" w:color="000000"/>
              <w:right w:val="single" w:sz="10" w:space="0" w:color="000000"/>
            </w:tcBorders>
          </w:tcPr>
          <w:p w14:paraId="5349FF99"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58DF7955"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3</w:t>
            </w:r>
          </w:p>
        </w:tc>
        <w:tc>
          <w:tcPr>
            <w:tcW w:w="1980" w:type="dxa"/>
            <w:tcBorders>
              <w:top w:val="single" w:sz="10" w:space="0" w:color="000000"/>
              <w:left w:val="single" w:sz="10" w:space="0" w:color="000000"/>
              <w:bottom w:val="single" w:sz="10" w:space="0" w:color="000000"/>
              <w:right w:val="single" w:sz="10" w:space="0" w:color="000000"/>
            </w:tcBorders>
          </w:tcPr>
          <w:p w14:paraId="103E96D0"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Límite normativo permitido para la distorsión de entrepiso.</w:t>
            </w:r>
          </w:p>
        </w:tc>
      </w:tr>
      <w:tr w:rsidR="00883535" w:rsidRPr="00883535" w14:paraId="720B4439"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5B145029"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Ratio_Deriva_Limite</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35541434"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7597EA86"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2445</w:t>
            </w:r>
          </w:p>
        </w:tc>
        <w:tc>
          <w:tcPr>
            <w:tcW w:w="1980" w:type="dxa"/>
            <w:tcBorders>
              <w:top w:val="single" w:sz="10" w:space="0" w:color="000000"/>
              <w:left w:val="single" w:sz="10" w:space="0" w:color="000000"/>
              <w:bottom w:val="single" w:sz="10" w:space="0" w:color="000000"/>
              <w:right w:val="single" w:sz="10" w:space="0" w:color="000000"/>
            </w:tcBorders>
          </w:tcPr>
          <w:p w14:paraId="600D1C80"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Relación entre la deriva inelástica calculada y el límite normativo.</w:t>
            </w:r>
          </w:p>
        </w:tc>
      </w:tr>
      <w:tr w:rsidR="00883535" w:rsidRPr="00883535" w14:paraId="5195561E"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354523DC"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Diferencia_Resonancia_Tp_pct</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387D9127"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Numérico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44366407"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2477</w:t>
            </w:r>
          </w:p>
        </w:tc>
        <w:tc>
          <w:tcPr>
            <w:tcW w:w="1980" w:type="dxa"/>
            <w:tcBorders>
              <w:top w:val="single" w:sz="10" w:space="0" w:color="000000"/>
              <w:left w:val="single" w:sz="10" w:space="0" w:color="000000"/>
              <w:bottom w:val="single" w:sz="10" w:space="0" w:color="000000"/>
              <w:right w:val="single" w:sz="10" w:space="0" w:color="000000"/>
            </w:tcBorders>
          </w:tcPr>
          <w:p w14:paraId="75A838BB"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Diferencia porcentual entre el período fundamental y el período del suelo (</w:t>
            </w:r>
            <m:oMath>
              <m:sSub>
                <m:sSubPr>
                  <m:ctrlPr>
                    <w:rPr>
                      <w:rFonts w:ascii="Cambria Math" w:hAnsi="Cambria Math" w:cs="Arial"/>
                      <w:sz w:val="20"/>
                      <w:szCs w:val="20"/>
                    </w:rPr>
                  </m:ctrlPr>
                </m:sSubPr>
                <m:e>
                  <m:r>
                    <w:rPr>
                      <w:rFonts w:ascii="Cambria Math" w:hAnsi="Cambria Math" w:cs="Arial"/>
                      <w:sz w:val="20"/>
                      <w:szCs w:val="20"/>
                    </w:rPr>
                    <m:t>T</m:t>
                  </m:r>
                </m:e>
                <m:sub>
                  <m:r>
                    <w:rPr>
                      <w:rFonts w:ascii="Cambria Math" w:hAnsi="Cambria Math" w:cs="Arial"/>
                      <w:sz w:val="20"/>
                      <w:szCs w:val="20"/>
                    </w:rPr>
                    <m:t>p</m:t>
                  </m:r>
                </m:sub>
              </m:sSub>
            </m:oMath>
            <w:r w:rsidRPr="00883535">
              <w:rPr>
                <w:rFonts w:ascii="Arial" w:hAnsi="Arial" w:cs="Arial"/>
                <w:sz w:val="20"/>
                <w:szCs w:val="20"/>
                <w:lang w:val="es-CR"/>
              </w:rPr>
              <w:t>).</w:t>
            </w:r>
          </w:p>
        </w:tc>
      </w:tr>
      <w:tr w:rsidR="00883535" w:rsidRPr="00883535" w14:paraId="31D4B85D" w14:textId="77777777" w:rsidTr="006D679B">
        <w:tc>
          <w:tcPr>
            <w:tcW w:w="1980" w:type="dxa"/>
            <w:tcBorders>
              <w:top w:val="single" w:sz="10" w:space="0" w:color="000000"/>
              <w:left w:val="single" w:sz="10" w:space="0" w:color="000000"/>
              <w:bottom w:val="single" w:sz="10" w:space="0" w:color="000000"/>
              <w:right w:val="single" w:sz="10" w:space="0" w:color="000000"/>
            </w:tcBorders>
          </w:tcPr>
          <w:p w14:paraId="6915A439"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b/>
                <w:bCs/>
                <w:sz w:val="20"/>
                <w:szCs w:val="20"/>
              </w:rPr>
              <w:t>Indice_Peligrosidad</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7E4A0B0D" w14:textId="77777777" w:rsidR="00883535" w:rsidRPr="00883535" w:rsidRDefault="00883535" w:rsidP="00883535">
            <w:pPr>
              <w:pStyle w:val="Compact"/>
              <w:jc w:val="both"/>
              <w:rPr>
                <w:rFonts w:ascii="Arial" w:hAnsi="Arial" w:cs="Arial"/>
                <w:sz w:val="20"/>
                <w:szCs w:val="20"/>
              </w:rPr>
            </w:pPr>
            <w:proofErr w:type="spellStart"/>
            <w:r w:rsidRPr="00883535">
              <w:rPr>
                <w:rFonts w:ascii="Arial" w:hAnsi="Arial" w:cs="Arial"/>
                <w:sz w:val="20"/>
                <w:szCs w:val="20"/>
              </w:rPr>
              <w:t>Categórico</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7996E496" w14:textId="77777777" w:rsidR="00883535" w:rsidRPr="00883535" w:rsidRDefault="00883535" w:rsidP="00883535">
            <w:pPr>
              <w:pStyle w:val="Compact"/>
              <w:jc w:val="both"/>
              <w:rPr>
                <w:rFonts w:ascii="Arial" w:hAnsi="Arial" w:cs="Arial"/>
                <w:sz w:val="20"/>
                <w:szCs w:val="20"/>
              </w:rPr>
            </w:pPr>
            <w:r w:rsidRPr="00883535">
              <w:rPr>
                <w:rFonts w:ascii="Arial" w:hAnsi="Arial" w:cs="Arial"/>
                <w:sz w:val="20"/>
                <w:szCs w:val="20"/>
              </w:rPr>
              <w:t>4</w:t>
            </w:r>
          </w:p>
        </w:tc>
        <w:tc>
          <w:tcPr>
            <w:tcW w:w="1980" w:type="dxa"/>
            <w:tcBorders>
              <w:top w:val="single" w:sz="10" w:space="0" w:color="000000"/>
              <w:left w:val="single" w:sz="10" w:space="0" w:color="000000"/>
              <w:bottom w:val="single" w:sz="10" w:space="0" w:color="000000"/>
              <w:right w:val="single" w:sz="10" w:space="0" w:color="000000"/>
            </w:tcBorders>
          </w:tcPr>
          <w:p w14:paraId="2CCC39DE" w14:textId="77777777" w:rsidR="00883535" w:rsidRPr="00883535" w:rsidRDefault="00883535" w:rsidP="00883535">
            <w:pPr>
              <w:pStyle w:val="Compact"/>
              <w:jc w:val="both"/>
              <w:rPr>
                <w:rFonts w:ascii="Arial" w:hAnsi="Arial" w:cs="Arial"/>
                <w:sz w:val="20"/>
                <w:szCs w:val="20"/>
                <w:lang w:val="es-CR"/>
              </w:rPr>
            </w:pPr>
            <w:r w:rsidRPr="00883535">
              <w:rPr>
                <w:rFonts w:ascii="Arial" w:hAnsi="Arial" w:cs="Arial"/>
                <w:sz w:val="20"/>
                <w:szCs w:val="20"/>
                <w:lang w:val="es-CR"/>
              </w:rPr>
              <w:t>Categorización del nivel de peligrosidad del diseño sísmico evaluado.</w:t>
            </w:r>
          </w:p>
        </w:tc>
      </w:tr>
    </w:tbl>
    <w:p w14:paraId="68C9F609" w14:textId="77777777" w:rsidR="00883535" w:rsidRPr="00EA2830" w:rsidRDefault="00883535" w:rsidP="00883535"/>
    <w:p w14:paraId="4322256E" w14:textId="77777777" w:rsidR="00EA2830" w:rsidRPr="00EA2830" w:rsidRDefault="00EA2830" w:rsidP="00EA2830">
      <w:pPr>
        <w:spacing w:line="360" w:lineRule="auto"/>
        <w:jc w:val="both"/>
        <w:rPr>
          <w:rFonts w:ascii="Arial" w:hAnsi="Arial" w:cs="Arial"/>
          <w:b/>
          <w:bCs/>
        </w:rPr>
      </w:pPr>
      <w:r w:rsidRPr="00EA2830">
        <w:rPr>
          <w:rFonts w:ascii="Arial" w:hAnsi="Arial" w:cs="Arial"/>
          <w:b/>
          <w:bCs/>
        </w:rPr>
        <w:t xml:space="preserve">3. Metodología y Técnicas de Machine </w:t>
      </w:r>
      <w:proofErr w:type="spellStart"/>
      <w:r w:rsidRPr="00EA2830">
        <w:rPr>
          <w:rFonts w:ascii="Arial" w:hAnsi="Arial" w:cs="Arial"/>
          <w:b/>
          <w:bCs/>
        </w:rPr>
        <w:t>Learning</w:t>
      </w:r>
      <w:proofErr w:type="spellEnd"/>
    </w:p>
    <w:p w14:paraId="1002C0A9" w14:textId="75653D8E" w:rsidR="00EA2830" w:rsidRPr="00EA2830" w:rsidRDefault="00883535" w:rsidP="00EA2830">
      <w:pPr>
        <w:spacing w:line="360" w:lineRule="auto"/>
        <w:jc w:val="both"/>
        <w:rPr>
          <w:rFonts w:ascii="Arial" w:hAnsi="Arial" w:cs="Arial"/>
          <w:b/>
          <w:bCs/>
        </w:rPr>
      </w:pPr>
      <w:r>
        <w:rPr>
          <w:rFonts w:ascii="Arial" w:hAnsi="Arial" w:cs="Arial"/>
          <w:b/>
          <w:bCs/>
        </w:rPr>
        <w:tab/>
      </w:r>
      <w:r w:rsidR="00EA2830" w:rsidRPr="00EA2830">
        <w:rPr>
          <w:rFonts w:ascii="Arial" w:hAnsi="Arial" w:cs="Arial"/>
          <w:b/>
          <w:bCs/>
        </w:rPr>
        <w:t>3.1. Descubrimiento No Supervisado (PCA y K-</w:t>
      </w:r>
      <w:proofErr w:type="spellStart"/>
      <w:r w:rsidR="00EA2830" w:rsidRPr="00EA2830">
        <w:rPr>
          <w:rFonts w:ascii="Arial" w:hAnsi="Arial" w:cs="Arial"/>
          <w:b/>
          <w:bCs/>
        </w:rPr>
        <w:t>Means</w:t>
      </w:r>
      <w:proofErr w:type="spellEnd"/>
      <w:r w:rsidR="00EA2830" w:rsidRPr="00EA2830">
        <w:rPr>
          <w:rFonts w:ascii="Arial" w:hAnsi="Arial" w:cs="Arial"/>
          <w:b/>
          <w:bCs/>
        </w:rPr>
        <w:t>)</w:t>
      </w:r>
    </w:p>
    <w:p w14:paraId="6EE1A9F9" w14:textId="47F756B7" w:rsidR="00EA2830" w:rsidRPr="00EA2830" w:rsidRDefault="00EA2830" w:rsidP="00EA2830">
      <w:pPr>
        <w:spacing w:line="360" w:lineRule="auto"/>
        <w:jc w:val="both"/>
        <w:rPr>
          <w:rFonts w:ascii="Arial" w:hAnsi="Arial" w:cs="Arial"/>
          <w:b/>
          <w:bCs/>
        </w:rPr>
      </w:pPr>
      <w:r>
        <w:rPr>
          <w:rFonts w:ascii="Arial" w:hAnsi="Arial" w:cs="Arial"/>
          <w:b/>
          <w:bCs/>
        </w:rPr>
        <w:tab/>
      </w:r>
      <w:r w:rsidR="00883535">
        <w:rPr>
          <w:rFonts w:ascii="Arial" w:hAnsi="Arial" w:cs="Arial"/>
          <w:b/>
          <w:bCs/>
        </w:rPr>
        <w:tab/>
      </w:r>
      <w:r w:rsidRPr="00EA2830">
        <w:rPr>
          <w:rFonts w:ascii="Arial" w:hAnsi="Arial" w:cs="Arial"/>
          <w:b/>
          <w:bCs/>
        </w:rPr>
        <w:t xml:space="preserve">3.1.1. </w:t>
      </w:r>
      <w:r w:rsidRPr="00EA2830">
        <w:rPr>
          <w:rFonts w:ascii="Arial" w:hAnsi="Arial" w:cs="Arial"/>
          <w:b/>
          <w:bCs/>
        </w:rPr>
        <w:t xml:space="preserve">Análisis de Componentes Principales (PCA): </w:t>
      </w:r>
    </w:p>
    <w:p w14:paraId="54A5C2C0" w14:textId="102B7985" w:rsidR="00EA2830" w:rsidRPr="00EA2830" w:rsidRDefault="00EA2830" w:rsidP="00EA2830">
      <w:pPr>
        <w:spacing w:line="360" w:lineRule="auto"/>
        <w:jc w:val="both"/>
        <w:rPr>
          <w:rFonts w:ascii="Arial" w:hAnsi="Arial" w:cs="Arial"/>
        </w:rPr>
      </w:pPr>
      <w:r w:rsidRPr="00EA2830">
        <w:rPr>
          <w:rFonts w:ascii="Arial" w:hAnsi="Arial" w:cs="Arial"/>
        </w:rPr>
        <w:t>Aplicado estrictamente sobre las variables de entrada independientes (geometría, sitio, uso), reduciendo el espacio sin fuga de información matemática.</w:t>
      </w:r>
    </w:p>
    <w:p w14:paraId="762D11CB" w14:textId="77777777" w:rsidR="00EA2830" w:rsidRPr="00EA2830" w:rsidRDefault="00EA2830" w:rsidP="00EA2830">
      <w:pPr>
        <w:spacing w:line="360" w:lineRule="auto"/>
        <w:jc w:val="both"/>
        <w:rPr>
          <w:rFonts w:ascii="Arial" w:hAnsi="Arial" w:cs="Arial"/>
        </w:rPr>
      </w:pPr>
      <w:r w:rsidRPr="00EA2830">
        <w:rPr>
          <w:rFonts w:ascii="Arial" w:hAnsi="Arial" w:cs="Arial"/>
        </w:rPr>
        <w:t>PC1: Dominado por la escala física, masa y flexibilidad ($H$, $N$, $P$).</w:t>
      </w:r>
    </w:p>
    <w:p w14:paraId="3A1094FA" w14:textId="77777777" w:rsidR="00EA2830" w:rsidRPr="00EA2830" w:rsidRDefault="00EA2830" w:rsidP="00EA2830">
      <w:pPr>
        <w:spacing w:line="360" w:lineRule="auto"/>
        <w:jc w:val="both"/>
        <w:rPr>
          <w:rFonts w:ascii="Arial" w:hAnsi="Arial" w:cs="Arial"/>
        </w:rPr>
      </w:pPr>
      <w:r w:rsidRPr="00EA2830">
        <w:rPr>
          <w:rFonts w:ascii="Arial" w:hAnsi="Arial" w:cs="Arial"/>
        </w:rPr>
        <w:lastRenderedPageBreak/>
        <w:t>PC2: Dominado por la demanda espectral ($Z, S$).</w:t>
      </w:r>
    </w:p>
    <w:p w14:paraId="3026B56C" w14:textId="76C67422" w:rsidR="00EA2830" w:rsidRPr="00EA2830" w:rsidRDefault="00883535" w:rsidP="00EA2830">
      <w:pPr>
        <w:spacing w:line="360" w:lineRule="auto"/>
        <w:jc w:val="both"/>
        <w:rPr>
          <w:rFonts w:ascii="Arial" w:hAnsi="Arial" w:cs="Arial"/>
          <w:b/>
          <w:bCs/>
        </w:rPr>
      </w:pPr>
      <w:r>
        <w:rPr>
          <w:rFonts w:ascii="Arial" w:hAnsi="Arial" w:cs="Arial"/>
          <w:b/>
          <w:bCs/>
        </w:rPr>
        <w:tab/>
      </w:r>
      <w:r w:rsidR="00EA2830">
        <w:rPr>
          <w:rFonts w:ascii="Arial" w:hAnsi="Arial" w:cs="Arial"/>
          <w:b/>
          <w:bCs/>
        </w:rPr>
        <w:tab/>
      </w:r>
      <w:r w:rsidR="00EA2830" w:rsidRPr="00EA2830">
        <w:rPr>
          <w:rFonts w:ascii="Arial" w:hAnsi="Arial" w:cs="Arial"/>
          <w:b/>
          <w:bCs/>
        </w:rPr>
        <w:t xml:space="preserve">3.1.2. </w:t>
      </w:r>
      <w:proofErr w:type="spellStart"/>
      <w:r w:rsidR="00EA2830" w:rsidRPr="00EA2830">
        <w:rPr>
          <w:rFonts w:ascii="Arial" w:hAnsi="Arial" w:cs="Arial"/>
          <w:b/>
          <w:bCs/>
        </w:rPr>
        <w:t>Clustering</w:t>
      </w:r>
      <w:proofErr w:type="spellEnd"/>
      <w:r w:rsidR="00EA2830" w:rsidRPr="00EA2830">
        <w:rPr>
          <w:rFonts w:ascii="Arial" w:hAnsi="Arial" w:cs="Arial"/>
          <w:b/>
          <w:bCs/>
        </w:rPr>
        <w:t xml:space="preserve"> K-</w:t>
      </w:r>
      <w:proofErr w:type="spellStart"/>
      <w:r w:rsidR="00EA2830" w:rsidRPr="00EA2830">
        <w:rPr>
          <w:rFonts w:ascii="Arial" w:hAnsi="Arial" w:cs="Arial"/>
          <w:b/>
          <w:bCs/>
        </w:rPr>
        <w:t>Means</w:t>
      </w:r>
      <w:proofErr w:type="spellEnd"/>
      <w:r w:rsidR="00EA2830" w:rsidRPr="00EA2830">
        <w:rPr>
          <w:rFonts w:ascii="Arial" w:hAnsi="Arial" w:cs="Arial"/>
          <w:b/>
          <w:bCs/>
        </w:rPr>
        <w:t xml:space="preserve"> ($K=4$): </w:t>
      </w:r>
    </w:p>
    <w:p w14:paraId="29301AF4" w14:textId="62429A4F" w:rsidR="00EA2830" w:rsidRPr="00EA2830" w:rsidRDefault="00EA2830" w:rsidP="00EA2830">
      <w:pPr>
        <w:spacing w:line="360" w:lineRule="auto"/>
        <w:jc w:val="both"/>
        <w:rPr>
          <w:rFonts w:ascii="Arial" w:hAnsi="Arial" w:cs="Arial"/>
        </w:rPr>
      </w:pPr>
      <w:r w:rsidRPr="00EA2830">
        <w:rPr>
          <w:rFonts w:ascii="Arial" w:hAnsi="Arial" w:cs="Arial"/>
        </w:rPr>
        <w:t>Identificó agrupaciones naturales en el espacio reducido de PCA con alta concordancia respecto a los límites de riesgo normativo.</w:t>
      </w:r>
    </w:p>
    <w:p w14:paraId="3586DE34" w14:textId="36622B65" w:rsidR="00EA2830" w:rsidRPr="00BB29C8" w:rsidRDefault="00883535" w:rsidP="00EA2830">
      <w:pPr>
        <w:spacing w:line="360" w:lineRule="auto"/>
        <w:jc w:val="both"/>
        <w:rPr>
          <w:rFonts w:ascii="Arial" w:hAnsi="Arial" w:cs="Arial"/>
          <w:b/>
          <w:bCs/>
        </w:rPr>
      </w:pPr>
      <w:r>
        <w:rPr>
          <w:rFonts w:ascii="Arial" w:hAnsi="Arial" w:cs="Arial"/>
          <w:b/>
          <w:bCs/>
        </w:rPr>
        <w:tab/>
      </w:r>
      <w:r w:rsidR="00EA2830" w:rsidRPr="00BB29C8">
        <w:rPr>
          <w:rFonts w:ascii="Arial" w:hAnsi="Arial" w:cs="Arial"/>
          <w:b/>
          <w:bCs/>
        </w:rPr>
        <w:t>3.2. Pipeline Supervisado Físicamente Informado (Dos Etapas)</w:t>
      </w:r>
    </w:p>
    <w:p w14:paraId="30CDBB1A" w14:textId="379EF569" w:rsidR="00BB29C8" w:rsidRDefault="00BB29C8" w:rsidP="00EA2830">
      <w:pPr>
        <w:spacing w:line="360" w:lineRule="auto"/>
        <w:jc w:val="both"/>
        <w:rPr>
          <w:rFonts w:ascii="Arial" w:hAnsi="Arial" w:cs="Arial"/>
        </w:rPr>
      </w:pPr>
      <w:r>
        <w:rPr>
          <w:rFonts w:ascii="Arial" w:hAnsi="Arial" w:cs="Arial"/>
        </w:rPr>
        <w:tab/>
      </w:r>
      <w:r w:rsidR="00883535">
        <w:rPr>
          <w:rFonts w:ascii="Arial" w:hAnsi="Arial" w:cs="Arial"/>
        </w:rPr>
        <w:tab/>
      </w:r>
      <w:r w:rsidRPr="00BB29C8">
        <w:rPr>
          <w:rFonts w:ascii="Arial" w:hAnsi="Arial" w:cs="Arial"/>
          <w:b/>
          <w:bCs/>
        </w:rPr>
        <w:t xml:space="preserve">3.2.1. </w:t>
      </w:r>
      <w:r w:rsidR="00EA2830" w:rsidRPr="00BB29C8">
        <w:rPr>
          <w:rFonts w:ascii="Arial" w:hAnsi="Arial" w:cs="Arial"/>
          <w:b/>
          <w:bCs/>
        </w:rPr>
        <w:t>Etapa 1 — Regresión de Demandas (</w:t>
      </w:r>
      <w:proofErr w:type="spellStart"/>
      <w:r w:rsidR="00EA2830" w:rsidRPr="00BB29C8">
        <w:rPr>
          <w:rFonts w:ascii="Arial" w:hAnsi="Arial" w:cs="Arial"/>
          <w:b/>
          <w:bCs/>
        </w:rPr>
        <w:t>Gradient</w:t>
      </w:r>
      <w:proofErr w:type="spellEnd"/>
      <w:r w:rsidR="00EA2830" w:rsidRPr="00BB29C8">
        <w:rPr>
          <w:rFonts w:ascii="Arial" w:hAnsi="Arial" w:cs="Arial"/>
          <w:b/>
          <w:bCs/>
        </w:rPr>
        <w:t xml:space="preserve"> </w:t>
      </w:r>
      <w:proofErr w:type="spellStart"/>
      <w:r w:rsidR="00EA2830" w:rsidRPr="00BB29C8">
        <w:rPr>
          <w:rFonts w:ascii="Arial" w:hAnsi="Arial" w:cs="Arial"/>
          <w:b/>
          <w:bCs/>
        </w:rPr>
        <w:t>Boosting</w:t>
      </w:r>
      <w:proofErr w:type="spellEnd"/>
      <w:r w:rsidR="00EA2830" w:rsidRPr="00BB29C8">
        <w:rPr>
          <w:rFonts w:ascii="Arial" w:hAnsi="Arial" w:cs="Arial"/>
          <w:b/>
          <w:bCs/>
        </w:rPr>
        <w:t xml:space="preserve"> / </w:t>
      </w:r>
      <w:r w:rsidR="00883535">
        <w:rPr>
          <w:rFonts w:ascii="Arial" w:hAnsi="Arial" w:cs="Arial"/>
          <w:b/>
          <w:bCs/>
        </w:rPr>
        <w:tab/>
      </w:r>
      <w:r w:rsidR="00883535">
        <w:rPr>
          <w:rFonts w:ascii="Arial" w:hAnsi="Arial" w:cs="Arial"/>
          <w:b/>
          <w:bCs/>
        </w:rPr>
        <w:tab/>
      </w:r>
      <w:r w:rsidR="00883535">
        <w:rPr>
          <w:rFonts w:ascii="Arial" w:hAnsi="Arial" w:cs="Arial"/>
          <w:b/>
          <w:bCs/>
        </w:rPr>
        <w:tab/>
      </w:r>
      <w:proofErr w:type="spellStart"/>
      <w:r w:rsidR="00EA2830" w:rsidRPr="00BB29C8">
        <w:rPr>
          <w:rFonts w:ascii="Arial" w:hAnsi="Arial" w:cs="Arial"/>
          <w:b/>
          <w:bCs/>
        </w:rPr>
        <w:t>Random</w:t>
      </w:r>
      <w:proofErr w:type="spellEnd"/>
      <w:r w:rsidR="00EA2830" w:rsidRPr="00BB29C8">
        <w:rPr>
          <w:rFonts w:ascii="Arial" w:hAnsi="Arial" w:cs="Arial"/>
          <w:b/>
          <w:bCs/>
        </w:rPr>
        <w:t xml:space="preserve"> </w:t>
      </w:r>
      <w:r>
        <w:rPr>
          <w:rFonts w:ascii="Arial" w:hAnsi="Arial" w:cs="Arial"/>
          <w:b/>
          <w:bCs/>
        </w:rPr>
        <w:tab/>
      </w:r>
      <w:r w:rsidR="00EA2830" w:rsidRPr="00BB29C8">
        <w:rPr>
          <w:rFonts w:ascii="Arial" w:hAnsi="Arial" w:cs="Arial"/>
          <w:b/>
          <w:bCs/>
        </w:rPr>
        <w:t>Forest):</w:t>
      </w:r>
      <w:r w:rsidR="00EA2830" w:rsidRPr="00EA2830">
        <w:rPr>
          <w:rFonts w:ascii="Arial" w:hAnsi="Arial" w:cs="Arial"/>
        </w:rPr>
        <w:t xml:space="preserve"> </w:t>
      </w:r>
    </w:p>
    <w:p w14:paraId="12074962" w14:textId="5F8FAD9C" w:rsidR="00EA2830" w:rsidRPr="00EA2830" w:rsidRDefault="00BB29C8" w:rsidP="00EA2830">
      <w:pPr>
        <w:spacing w:line="360" w:lineRule="auto"/>
        <w:jc w:val="both"/>
        <w:rPr>
          <w:rFonts w:ascii="Arial" w:hAnsi="Arial" w:cs="Arial"/>
        </w:rPr>
      </w:pPr>
      <w:r>
        <w:rPr>
          <w:rFonts w:ascii="Arial" w:hAnsi="Arial" w:cs="Arial"/>
        </w:rPr>
        <w:tab/>
      </w:r>
      <w:r w:rsidR="00EA2830" w:rsidRPr="00EA2830">
        <w:rPr>
          <w:rFonts w:ascii="Arial" w:hAnsi="Arial" w:cs="Arial"/>
        </w:rPr>
        <w:t>Predice variables continuas de respuesta física ($V_X, V_Y, \Delta$).</w:t>
      </w:r>
    </w:p>
    <w:p w14:paraId="3C96FBEF" w14:textId="5EA5F525" w:rsidR="00EA2830" w:rsidRPr="00EA2830" w:rsidRDefault="00BB29C8" w:rsidP="00EA2830">
      <w:pPr>
        <w:spacing w:line="360" w:lineRule="auto"/>
        <w:jc w:val="both"/>
        <w:rPr>
          <w:rFonts w:ascii="Arial" w:hAnsi="Arial" w:cs="Arial"/>
        </w:rPr>
      </w:pPr>
      <w:r>
        <w:rPr>
          <w:rFonts w:ascii="Arial" w:hAnsi="Arial" w:cs="Arial"/>
          <w:b/>
          <w:bCs/>
        </w:rPr>
        <w:tab/>
      </w:r>
      <w:r w:rsidR="00883535">
        <w:rPr>
          <w:rFonts w:ascii="Arial" w:hAnsi="Arial" w:cs="Arial"/>
          <w:b/>
          <w:bCs/>
        </w:rPr>
        <w:tab/>
      </w:r>
      <w:r>
        <w:rPr>
          <w:rFonts w:ascii="Arial" w:hAnsi="Arial" w:cs="Arial"/>
          <w:b/>
          <w:bCs/>
        </w:rPr>
        <w:t xml:space="preserve">3.2.2. </w:t>
      </w:r>
      <w:r w:rsidR="00EA2830" w:rsidRPr="00BB29C8">
        <w:rPr>
          <w:rFonts w:ascii="Arial" w:hAnsi="Arial" w:cs="Arial"/>
          <w:b/>
          <w:bCs/>
        </w:rPr>
        <w:t xml:space="preserve">Etapa 2 — Clasificación de Peligrosidad (Ensemble </w:t>
      </w:r>
      <w:proofErr w:type="spellStart"/>
      <w:r w:rsidR="00EA2830" w:rsidRPr="00BB29C8">
        <w:rPr>
          <w:rFonts w:ascii="Arial" w:hAnsi="Arial" w:cs="Arial"/>
          <w:b/>
          <w:bCs/>
        </w:rPr>
        <w:t>Learning</w:t>
      </w:r>
      <w:proofErr w:type="spellEnd"/>
      <w:r w:rsidR="00EA2830" w:rsidRPr="00BB29C8">
        <w:rPr>
          <w:rFonts w:ascii="Arial" w:hAnsi="Arial" w:cs="Arial"/>
          <w:b/>
          <w:bCs/>
        </w:rPr>
        <w:t>):</w:t>
      </w:r>
      <w:r w:rsidR="00EA2830" w:rsidRPr="00EA2830">
        <w:rPr>
          <w:rFonts w:ascii="Arial" w:hAnsi="Arial" w:cs="Arial"/>
        </w:rPr>
        <w:t xml:space="preserve"> </w:t>
      </w:r>
      <w:r>
        <w:rPr>
          <w:rFonts w:ascii="Arial" w:hAnsi="Arial" w:cs="Arial"/>
        </w:rPr>
        <w:tab/>
      </w:r>
      <w:r w:rsidR="00EA2830" w:rsidRPr="00EA2830">
        <w:rPr>
          <w:rFonts w:ascii="Arial" w:hAnsi="Arial" w:cs="Arial"/>
        </w:rPr>
        <w:t xml:space="preserve">Clasifica el nivel de peligro basándose en las </w:t>
      </w:r>
      <w:proofErr w:type="spellStart"/>
      <w:r w:rsidR="00EA2830" w:rsidRPr="00EA2830">
        <w:rPr>
          <w:rFonts w:ascii="Arial" w:hAnsi="Arial" w:cs="Arial"/>
        </w:rPr>
        <w:t>features</w:t>
      </w:r>
      <w:proofErr w:type="spellEnd"/>
      <w:r w:rsidR="00EA2830" w:rsidRPr="00EA2830">
        <w:rPr>
          <w:rFonts w:ascii="Arial" w:hAnsi="Arial" w:cs="Arial"/>
        </w:rPr>
        <w:t xml:space="preserve"> iniciales (previniendo Data </w:t>
      </w:r>
      <w:r>
        <w:rPr>
          <w:rFonts w:ascii="Arial" w:hAnsi="Arial" w:cs="Arial"/>
        </w:rPr>
        <w:tab/>
      </w:r>
      <w:proofErr w:type="spellStart"/>
      <w:r w:rsidR="00EA2830" w:rsidRPr="00EA2830">
        <w:rPr>
          <w:rFonts w:ascii="Arial" w:hAnsi="Arial" w:cs="Arial"/>
        </w:rPr>
        <w:t>Leakage</w:t>
      </w:r>
      <w:proofErr w:type="spellEnd"/>
      <w:r w:rsidR="00EA2830" w:rsidRPr="00EA2830">
        <w:rPr>
          <w:rFonts w:ascii="Arial" w:hAnsi="Arial" w:cs="Arial"/>
        </w:rPr>
        <w:t xml:space="preserve"> al excluir </w:t>
      </w:r>
      <w:proofErr w:type="gramStart"/>
      <w:r w:rsidR="00EA2830" w:rsidRPr="00EA2830">
        <w:rPr>
          <w:rFonts w:ascii="Arial" w:hAnsi="Arial" w:cs="Arial"/>
        </w:rPr>
        <w:t>ratios determinísticos</w:t>
      </w:r>
      <w:proofErr w:type="gramEnd"/>
      <w:r w:rsidR="00EA2830" w:rsidRPr="00EA2830">
        <w:rPr>
          <w:rFonts w:ascii="Arial" w:hAnsi="Arial" w:cs="Arial"/>
        </w:rPr>
        <w:t>).</w:t>
      </w:r>
    </w:p>
    <w:p w14:paraId="074BD6AB" w14:textId="683994F5" w:rsidR="00EA2830" w:rsidRPr="00BB29C8" w:rsidRDefault="00883535" w:rsidP="00EA2830">
      <w:pPr>
        <w:spacing w:line="360" w:lineRule="auto"/>
        <w:jc w:val="both"/>
        <w:rPr>
          <w:rFonts w:ascii="Arial" w:hAnsi="Arial" w:cs="Arial"/>
          <w:b/>
          <w:bCs/>
        </w:rPr>
      </w:pPr>
      <w:r>
        <w:rPr>
          <w:rFonts w:ascii="Arial" w:hAnsi="Arial" w:cs="Arial"/>
          <w:b/>
          <w:bCs/>
        </w:rPr>
        <w:tab/>
      </w:r>
      <w:r w:rsidR="00EA2830" w:rsidRPr="00BB29C8">
        <w:rPr>
          <w:rFonts w:ascii="Arial" w:hAnsi="Arial" w:cs="Arial"/>
          <w:b/>
          <w:bCs/>
        </w:rPr>
        <w:t>3.3. Redescubrimiento de la Norma (</w:t>
      </w:r>
      <w:proofErr w:type="spellStart"/>
      <w:r w:rsidR="00EA2830" w:rsidRPr="00BB29C8">
        <w:rPr>
          <w:rFonts w:ascii="Arial" w:hAnsi="Arial" w:cs="Arial"/>
          <w:b/>
          <w:bCs/>
        </w:rPr>
        <w:t>Surrogate</w:t>
      </w:r>
      <w:proofErr w:type="spellEnd"/>
      <w:r w:rsidR="00EA2830" w:rsidRPr="00BB29C8">
        <w:rPr>
          <w:rFonts w:ascii="Arial" w:hAnsi="Arial" w:cs="Arial"/>
          <w:b/>
          <w:bCs/>
        </w:rPr>
        <w:t xml:space="preserve"> </w:t>
      </w:r>
      <w:proofErr w:type="spellStart"/>
      <w:r w:rsidR="00EA2830" w:rsidRPr="00BB29C8">
        <w:rPr>
          <w:rFonts w:ascii="Arial" w:hAnsi="Arial" w:cs="Arial"/>
          <w:b/>
          <w:bCs/>
        </w:rPr>
        <w:t>Modeling</w:t>
      </w:r>
      <w:proofErr w:type="spellEnd"/>
      <w:r w:rsidR="00EA2830" w:rsidRPr="00BB29C8">
        <w:rPr>
          <w:rFonts w:ascii="Arial" w:hAnsi="Arial" w:cs="Arial"/>
          <w:b/>
          <w:bCs/>
        </w:rPr>
        <w:t xml:space="preserve"> e IA Explicable)</w:t>
      </w:r>
    </w:p>
    <w:p w14:paraId="0377259B" w14:textId="7CF6F68D" w:rsidR="00EA2830" w:rsidRPr="00EA2830" w:rsidRDefault="00BB29C8" w:rsidP="00EA2830">
      <w:pPr>
        <w:spacing w:line="360" w:lineRule="auto"/>
        <w:jc w:val="both"/>
        <w:rPr>
          <w:rFonts w:ascii="Arial" w:hAnsi="Arial" w:cs="Arial"/>
        </w:rPr>
      </w:pPr>
      <w:r>
        <w:rPr>
          <w:rFonts w:ascii="Arial" w:hAnsi="Arial" w:cs="Arial"/>
        </w:rPr>
        <w:t xml:space="preserve">De acuerdo a la retroalimentación, se optó </w:t>
      </w:r>
      <w:r w:rsidR="00EA2830" w:rsidRPr="00EA2830">
        <w:rPr>
          <w:rFonts w:ascii="Arial" w:hAnsi="Arial" w:cs="Arial"/>
        </w:rPr>
        <w:t xml:space="preserve">el paradigma del "Camino B", </w:t>
      </w:r>
      <w:r>
        <w:rPr>
          <w:rFonts w:ascii="Arial" w:hAnsi="Arial" w:cs="Arial"/>
        </w:rPr>
        <w:t>el cual</w:t>
      </w:r>
      <w:r w:rsidR="00EA2830" w:rsidRPr="00EA2830">
        <w:rPr>
          <w:rFonts w:ascii="Arial" w:hAnsi="Arial" w:cs="Arial"/>
        </w:rPr>
        <w:t xml:space="preserve"> convierte la limitación de los datos paramétricos en el núcleo del experimento: ¿Puede el Machine </w:t>
      </w:r>
      <w:proofErr w:type="spellStart"/>
      <w:r w:rsidR="00EA2830" w:rsidRPr="00EA2830">
        <w:rPr>
          <w:rFonts w:ascii="Arial" w:hAnsi="Arial" w:cs="Arial"/>
        </w:rPr>
        <w:t>Learning</w:t>
      </w:r>
      <w:proofErr w:type="spellEnd"/>
      <w:r w:rsidR="00EA2830" w:rsidRPr="00EA2830">
        <w:rPr>
          <w:rFonts w:ascii="Arial" w:hAnsi="Arial" w:cs="Arial"/>
        </w:rPr>
        <w:t xml:space="preserve"> redescubrir la mecánica de la Norma E.030 puramente a partir de datos empíricos?</w:t>
      </w:r>
    </w:p>
    <w:p w14:paraId="17E6C3D0" w14:textId="4B8CBB63" w:rsidR="00EA2830" w:rsidRPr="00BB29C8" w:rsidRDefault="00EA2830" w:rsidP="00BB29C8">
      <w:pPr>
        <w:pStyle w:val="Prrafodelista"/>
        <w:numPr>
          <w:ilvl w:val="0"/>
          <w:numId w:val="9"/>
        </w:numPr>
        <w:spacing w:line="360" w:lineRule="auto"/>
        <w:jc w:val="both"/>
        <w:rPr>
          <w:rFonts w:ascii="Arial" w:hAnsi="Arial" w:cs="Arial"/>
        </w:rPr>
      </w:pPr>
      <w:r w:rsidRPr="00BB29C8">
        <w:rPr>
          <w:rFonts w:ascii="Arial" w:hAnsi="Arial" w:cs="Arial"/>
        </w:rPr>
        <w:t xml:space="preserve">Regresión Simbólica: Inspirados en Cranmer (2023) sobre ML interpretable para la ciencia, se propone el uso de </w:t>
      </w:r>
      <w:proofErr w:type="spellStart"/>
      <w:r w:rsidRPr="00BB29C8">
        <w:rPr>
          <w:rFonts w:ascii="Arial" w:hAnsi="Arial" w:cs="Arial"/>
        </w:rPr>
        <w:t>PySR</w:t>
      </w:r>
      <w:proofErr w:type="spellEnd"/>
      <w:r w:rsidRPr="00BB29C8">
        <w:rPr>
          <w:rFonts w:ascii="Arial" w:hAnsi="Arial" w:cs="Arial"/>
        </w:rPr>
        <w:t xml:space="preserve"> para verificar si el modelo puede recuperar algebraicamente ecuaciones fundamentales como $</w:t>
      </w:r>
      <w:proofErr w:type="spellStart"/>
      <w:r w:rsidRPr="00BB29C8">
        <w:rPr>
          <w:rFonts w:ascii="Arial" w:hAnsi="Arial" w:cs="Arial"/>
        </w:rPr>
        <w:t>S_a</w:t>
      </w:r>
      <w:proofErr w:type="spellEnd"/>
      <w:r w:rsidRPr="00BB29C8">
        <w:rPr>
          <w:rFonts w:ascii="Arial" w:hAnsi="Arial" w:cs="Arial"/>
        </w:rPr>
        <w:t xml:space="preserve"> = </w:t>
      </w:r>
      <w:proofErr w:type="spellStart"/>
      <w:proofErr w:type="gramStart"/>
      <w:r w:rsidRPr="00BB29C8">
        <w:rPr>
          <w:rFonts w:ascii="Arial" w:hAnsi="Arial" w:cs="Arial"/>
        </w:rPr>
        <w:t>rac</w:t>
      </w:r>
      <w:proofErr w:type="spellEnd"/>
      <w:r w:rsidRPr="00BB29C8">
        <w:rPr>
          <w:rFonts w:ascii="Arial" w:hAnsi="Arial" w:cs="Arial"/>
        </w:rPr>
        <w:t>{</w:t>
      </w:r>
      <w:proofErr w:type="gramEnd"/>
      <w:r w:rsidRPr="00BB29C8">
        <w:rPr>
          <w:rFonts w:ascii="Arial" w:hAnsi="Arial" w:cs="Arial"/>
        </w:rPr>
        <w:t>Z \</w:t>
      </w:r>
      <w:proofErr w:type="spellStart"/>
      <w:r w:rsidRPr="00BB29C8">
        <w:rPr>
          <w:rFonts w:ascii="Arial" w:hAnsi="Arial" w:cs="Arial"/>
        </w:rPr>
        <w:t>cdot</w:t>
      </w:r>
      <w:proofErr w:type="spellEnd"/>
      <w:r w:rsidRPr="00BB29C8">
        <w:rPr>
          <w:rFonts w:ascii="Arial" w:hAnsi="Arial" w:cs="Arial"/>
        </w:rPr>
        <w:t xml:space="preserve"> U \</w:t>
      </w:r>
      <w:proofErr w:type="spellStart"/>
      <w:r w:rsidRPr="00BB29C8">
        <w:rPr>
          <w:rFonts w:ascii="Arial" w:hAnsi="Arial" w:cs="Arial"/>
        </w:rPr>
        <w:t>cdot</w:t>
      </w:r>
      <w:proofErr w:type="spellEnd"/>
      <w:r w:rsidRPr="00BB29C8">
        <w:rPr>
          <w:rFonts w:ascii="Arial" w:hAnsi="Arial" w:cs="Arial"/>
        </w:rPr>
        <w:t xml:space="preserve"> C \</w:t>
      </w:r>
      <w:proofErr w:type="spellStart"/>
      <w:r w:rsidRPr="00BB29C8">
        <w:rPr>
          <w:rFonts w:ascii="Arial" w:hAnsi="Arial" w:cs="Arial"/>
        </w:rPr>
        <w:t>cdot</w:t>
      </w:r>
      <w:proofErr w:type="spellEnd"/>
      <w:r w:rsidRPr="00BB29C8">
        <w:rPr>
          <w:rFonts w:ascii="Arial" w:hAnsi="Arial" w:cs="Arial"/>
        </w:rPr>
        <w:t xml:space="preserve"> S}{R}$. Esto consolida el pilar de </w:t>
      </w:r>
      <w:proofErr w:type="spellStart"/>
      <w:r w:rsidRPr="00BB29C8">
        <w:rPr>
          <w:rFonts w:ascii="Arial" w:hAnsi="Arial" w:cs="Arial"/>
        </w:rPr>
        <w:t>Predictabilidad</w:t>
      </w:r>
      <w:proofErr w:type="spellEnd"/>
      <w:r w:rsidRPr="00BB29C8">
        <w:rPr>
          <w:rFonts w:ascii="Arial" w:hAnsi="Arial" w:cs="Arial"/>
        </w:rPr>
        <w:t xml:space="preserve"> en </w:t>
      </w:r>
      <w:proofErr w:type="spellStart"/>
      <w:r w:rsidRPr="00BB29C8">
        <w:rPr>
          <w:rFonts w:ascii="Arial" w:hAnsi="Arial" w:cs="Arial"/>
        </w:rPr>
        <w:t>Veridical</w:t>
      </w:r>
      <w:proofErr w:type="spellEnd"/>
      <w:r w:rsidRPr="00BB29C8">
        <w:rPr>
          <w:rFonts w:ascii="Arial" w:hAnsi="Arial" w:cs="Arial"/>
        </w:rPr>
        <w:t xml:space="preserve"> Data </w:t>
      </w:r>
      <w:proofErr w:type="spellStart"/>
      <w:r w:rsidRPr="00BB29C8">
        <w:rPr>
          <w:rFonts w:ascii="Arial" w:hAnsi="Arial" w:cs="Arial"/>
        </w:rPr>
        <w:t>Science</w:t>
      </w:r>
      <w:proofErr w:type="spellEnd"/>
      <w:r w:rsidRPr="00BB29C8">
        <w:rPr>
          <w:rFonts w:ascii="Arial" w:hAnsi="Arial" w:cs="Arial"/>
        </w:rPr>
        <w:t xml:space="preserve"> (PCS).</w:t>
      </w:r>
    </w:p>
    <w:p w14:paraId="0AF2C1BB" w14:textId="77777777" w:rsidR="00EA2830" w:rsidRPr="00BB29C8" w:rsidRDefault="00EA2830" w:rsidP="00BB29C8">
      <w:pPr>
        <w:pStyle w:val="Prrafodelista"/>
        <w:numPr>
          <w:ilvl w:val="0"/>
          <w:numId w:val="9"/>
        </w:numPr>
        <w:spacing w:line="360" w:lineRule="auto"/>
        <w:jc w:val="both"/>
        <w:rPr>
          <w:rFonts w:ascii="Arial" w:hAnsi="Arial" w:cs="Arial"/>
        </w:rPr>
      </w:pPr>
      <w:r w:rsidRPr="00BB29C8">
        <w:rPr>
          <w:rFonts w:ascii="Arial" w:hAnsi="Arial" w:cs="Arial"/>
        </w:rPr>
        <w:t xml:space="preserve">Interpretabilidad (SHAP): Tal como proponen </w:t>
      </w:r>
      <w:proofErr w:type="spellStart"/>
      <w:r w:rsidRPr="00BB29C8">
        <w:rPr>
          <w:rFonts w:ascii="Arial" w:hAnsi="Arial" w:cs="Arial"/>
        </w:rPr>
        <w:t>Mangalathu</w:t>
      </w:r>
      <w:proofErr w:type="spellEnd"/>
      <w:r w:rsidRPr="00BB29C8">
        <w:rPr>
          <w:rFonts w:ascii="Arial" w:hAnsi="Arial" w:cs="Arial"/>
        </w:rPr>
        <w:t xml:space="preserve"> et al. (2020) en su clasificación de daño sísmico, se utilizan valores Shapley para abrir la "caja negra". Se compara la importancia de las características halladas por el ensamble de </w:t>
      </w:r>
      <w:proofErr w:type="spellStart"/>
      <w:r w:rsidRPr="00BB29C8">
        <w:rPr>
          <w:rFonts w:ascii="Arial" w:hAnsi="Arial" w:cs="Arial"/>
        </w:rPr>
        <w:t>XGBoost</w:t>
      </w:r>
      <w:proofErr w:type="spellEnd"/>
      <w:r w:rsidRPr="00BB29C8">
        <w:rPr>
          <w:rFonts w:ascii="Arial" w:hAnsi="Arial" w:cs="Arial"/>
        </w:rPr>
        <w:t xml:space="preserve"> con la jerarquía de variables que dicta la norma estructural.</w:t>
      </w:r>
    </w:p>
    <w:p w14:paraId="1DFEDB22" w14:textId="76E9761D" w:rsidR="00EA2830" w:rsidRPr="00BB29C8" w:rsidRDefault="00883535" w:rsidP="00EA2830">
      <w:pPr>
        <w:spacing w:line="360" w:lineRule="auto"/>
        <w:jc w:val="both"/>
        <w:rPr>
          <w:rFonts w:ascii="Arial" w:hAnsi="Arial" w:cs="Arial"/>
          <w:b/>
          <w:bCs/>
        </w:rPr>
      </w:pPr>
      <w:r>
        <w:rPr>
          <w:rFonts w:ascii="Arial" w:hAnsi="Arial" w:cs="Arial"/>
          <w:b/>
          <w:bCs/>
        </w:rPr>
        <w:tab/>
      </w:r>
      <w:r w:rsidR="00EA2830" w:rsidRPr="00BB29C8">
        <w:rPr>
          <w:rFonts w:ascii="Arial" w:hAnsi="Arial" w:cs="Arial"/>
          <w:b/>
          <w:bCs/>
        </w:rPr>
        <w:t>3.4. Clasificación Ordinal y Desempeño Crítico</w:t>
      </w:r>
    </w:p>
    <w:p w14:paraId="552963AB" w14:textId="4E3AA591" w:rsidR="00EA2830" w:rsidRPr="00EA2830" w:rsidRDefault="00EA2830" w:rsidP="00EA2830">
      <w:pPr>
        <w:spacing w:line="360" w:lineRule="auto"/>
        <w:jc w:val="both"/>
        <w:rPr>
          <w:rFonts w:ascii="Arial" w:hAnsi="Arial" w:cs="Arial"/>
        </w:rPr>
      </w:pPr>
      <w:r w:rsidRPr="00EA2830">
        <w:rPr>
          <w:rFonts w:ascii="Arial" w:hAnsi="Arial" w:cs="Arial"/>
        </w:rPr>
        <w:t>Dado que la severidad estructural tiene un orden inherente (Bajo &lt; Medio &lt; Alto &lt; Crítico), el modelo de clasificación se evalúa bajo un paradigma ordinal. Se reporta obligatoriamente el desempeño específico en la clase Crítico, ya que los Falsos Negativos en esta categoría representan fallas estructurales catastróficas. Toda variable</w:t>
      </w:r>
      <w:r w:rsidR="00746775">
        <w:rPr>
          <w:rFonts w:ascii="Arial" w:hAnsi="Arial" w:cs="Arial"/>
        </w:rPr>
        <w:t xml:space="preserve"> </w:t>
      </w:r>
      <w:r w:rsidRPr="00EA2830">
        <w:rPr>
          <w:rFonts w:ascii="Arial" w:hAnsi="Arial" w:cs="Arial"/>
        </w:rPr>
        <w:lastRenderedPageBreak/>
        <w:t>que cause fuga de información (ej. derivas normativas) ha sido estrictamente removida de las entradas del clasificador.</w:t>
      </w:r>
    </w:p>
    <w:p w14:paraId="77FC306C" w14:textId="77777777" w:rsidR="00EA2830" w:rsidRPr="00BB29C8" w:rsidRDefault="00EA2830" w:rsidP="00EA2830">
      <w:pPr>
        <w:spacing w:line="360" w:lineRule="auto"/>
        <w:jc w:val="both"/>
        <w:rPr>
          <w:rFonts w:ascii="Arial" w:hAnsi="Arial" w:cs="Arial"/>
          <w:b/>
          <w:bCs/>
        </w:rPr>
      </w:pPr>
      <w:r w:rsidRPr="00BB29C8">
        <w:rPr>
          <w:rFonts w:ascii="Arial" w:hAnsi="Arial" w:cs="Arial"/>
          <w:b/>
          <w:bCs/>
        </w:rPr>
        <w:t xml:space="preserve">4. Herramientas y </w:t>
      </w:r>
      <w:proofErr w:type="spellStart"/>
      <w:r w:rsidRPr="00BB29C8">
        <w:rPr>
          <w:rFonts w:ascii="Arial" w:hAnsi="Arial" w:cs="Arial"/>
          <w:b/>
          <w:bCs/>
        </w:rPr>
        <w:t>Stack</w:t>
      </w:r>
      <w:proofErr w:type="spellEnd"/>
      <w:r w:rsidRPr="00BB29C8">
        <w:rPr>
          <w:rFonts w:ascii="Arial" w:hAnsi="Arial" w:cs="Arial"/>
          <w:b/>
          <w:bCs/>
        </w:rPr>
        <w:t xml:space="preserve"> Tecnológico</w:t>
      </w:r>
    </w:p>
    <w:p w14:paraId="20DA99AB" w14:textId="77777777" w:rsidR="00EA2830" w:rsidRPr="00BB29C8" w:rsidRDefault="00EA2830" w:rsidP="00BB29C8">
      <w:pPr>
        <w:pStyle w:val="Prrafodelista"/>
        <w:numPr>
          <w:ilvl w:val="0"/>
          <w:numId w:val="10"/>
        </w:numPr>
        <w:spacing w:line="360" w:lineRule="auto"/>
        <w:jc w:val="both"/>
        <w:rPr>
          <w:rFonts w:ascii="Arial" w:hAnsi="Arial" w:cs="Arial"/>
        </w:rPr>
      </w:pPr>
      <w:r w:rsidRPr="00BB29C8">
        <w:rPr>
          <w:rFonts w:ascii="Arial" w:hAnsi="Arial" w:cs="Arial"/>
        </w:rPr>
        <w:t xml:space="preserve">Lenguaje y Entorno: Python 3.12, </w:t>
      </w:r>
      <w:proofErr w:type="spellStart"/>
      <w:r w:rsidRPr="00BB29C8">
        <w:rPr>
          <w:rFonts w:ascii="Arial" w:hAnsi="Arial" w:cs="Arial"/>
        </w:rPr>
        <w:t>Jupyter</w:t>
      </w:r>
      <w:proofErr w:type="spellEnd"/>
      <w:r w:rsidRPr="00BB29C8">
        <w:rPr>
          <w:rFonts w:ascii="Arial" w:hAnsi="Arial" w:cs="Arial"/>
        </w:rPr>
        <w:t xml:space="preserve"> Notebook.</w:t>
      </w:r>
    </w:p>
    <w:p w14:paraId="7D460777" w14:textId="77777777" w:rsidR="00EA2830" w:rsidRPr="00BB29C8" w:rsidRDefault="00EA2830" w:rsidP="00BB29C8">
      <w:pPr>
        <w:pStyle w:val="Prrafodelista"/>
        <w:numPr>
          <w:ilvl w:val="0"/>
          <w:numId w:val="10"/>
        </w:numPr>
        <w:spacing w:line="360" w:lineRule="auto"/>
        <w:jc w:val="both"/>
        <w:rPr>
          <w:rFonts w:ascii="Arial" w:hAnsi="Arial" w:cs="Arial"/>
        </w:rPr>
      </w:pPr>
      <w:r w:rsidRPr="00BB29C8">
        <w:rPr>
          <w:rFonts w:ascii="Arial" w:hAnsi="Arial" w:cs="Arial"/>
        </w:rPr>
        <w:t xml:space="preserve">Procesamiento de Datos: Pandas, </w:t>
      </w:r>
      <w:proofErr w:type="spellStart"/>
      <w:r w:rsidRPr="00BB29C8">
        <w:rPr>
          <w:rFonts w:ascii="Arial" w:hAnsi="Arial" w:cs="Arial"/>
        </w:rPr>
        <w:t>NumPy</w:t>
      </w:r>
      <w:proofErr w:type="spellEnd"/>
      <w:r w:rsidRPr="00BB29C8">
        <w:rPr>
          <w:rFonts w:ascii="Arial" w:hAnsi="Arial" w:cs="Arial"/>
        </w:rPr>
        <w:t>.</w:t>
      </w:r>
    </w:p>
    <w:p w14:paraId="029951FA" w14:textId="77777777" w:rsidR="00EA2830" w:rsidRPr="00BB29C8" w:rsidRDefault="00EA2830" w:rsidP="00BB29C8">
      <w:pPr>
        <w:pStyle w:val="Prrafodelista"/>
        <w:numPr>
          <w:ilvl w:val="0"/>
          <w:numId w:val="10"/>
        </w:numPr>
        <w:spacing w:line="360" w:lineRule="auto"/>
        <w:jc w:val="both"/>
        <w:rPr>
          <w:rFonts w:ascii="Arial" w:hAnsi="Arial" w:cs="Arial"/>
        </w:rPr>
      </w:pPr>
      <w:r w:rsidRPr="00BB29C8">
        <w:rPr>
          <w:rFonts w:ascii="Arial" w:hAnsi="Arial" w:cs="Arial"/>
        </w:rPr>
        <w:t xml:space="preserve">Bibliotecas de Machine </w:t>
      </w:r>
      <w:proofErr w:type="spellStart"/>
      <w:r w:rsidRPr="00BB29C8">
        <w:rPr>
          <w:rFonts w:ascii="Arial" w:hAnsi="Arial" w:cs="Arial"/>
        </w:rPr>
        <w:t>Learning</w:t>
      </w:r>
      <w:proofErr w:type="spellEnd"/>
      <w:r w:rsidRPr="00BB29C8">
        <w:rPr>
          <w:rFonts w:ascii="Arial" w:hAnsi="Arial" w:cs="Arial"/>
        </w:rPr>
        <w:t xml:space="preserve">: </w:t>
      </w:r>
      <w:proofErr w:type="spellStart"/>
      <w:r w:rsidRPr="00BB29C8">
        <w:rPr>
          <w:rFonts w:ascii="Arial" w:hAnsi="Arial" w:cs="Arial"/>
        </w:rPr>
        <w:t>Scikit-Learn</w:t>
      </w:r>
      <w:proofErr w:type="spellEnd"/>
      <w:r w:rsidRPr="00BB29C8">
        <w:rPr>
          <w:rFonts w:ascii="Arial" w:hAnsi="Arial" w:cs="Arial"/>
        </w:rPr>
        <w:t xml:space="preserve"> (PCA, K-</w:t>
      </w:r>
      <w:proofErr w:type="spellStart"/>
      <w:r w:rsidRPr="00BB29C8">
        <w:rPr>
          <w:rFonts w:ascii="Arial" w:hAnsi="Arial" w:cs="Arial"/>
        </w:rPr>
        <w:t>Means</w:t>
      </w:r>
      <w:proofErr w:type="spellEnd"/>
      <w:r w:rsidRPr="00BB29C8">
        <w:rPr>
          <w:rFonts w:ascii="Arial" w:hAnsi="Arial" w:cs="Arial"/>
        </w:rPr>
        <w:t xml:space="preserve">, </w:t>
      </w:r>
      <w:proofErr w:type="spellStart"/>
      <w:r w:rsidRPr="00BB29C8">
        <w:rPr>
          <w:rFonts w:ascii="Arial" w:hAnsi="Arial" w:cs="Arial"/>
        </w:rPr>
        <w:t>GradientBoostingRegressor</w:t>
      </w:r>
      <w:proofErr w:type="spellEnd"/>
      <w:r w:rsidRPr="00BB29C8">
        <w:rPr>
          <w:rFonts w:ascii="Arial" w:hAnsi="Arial" w:cs="Arial"/>
        </w:rPr>
        <w:t xml:space="preserve">, </w:t>
      </w:r>
      <w:proofErr w:type="spellStart"/>
      <w:r w:rsidRPr="00BB29C8">
        <w:rPr>
          <w:rFonts w:ascii="Arial" w:hAnsi="Arial" w:cs="Arial"/>
        </w:rPr>
        <w:t>RandomForestClassifier</w:t>
      </w:r>
      <w:proofErr w:type="spellEnd"/>
      <w:r w:rsidRPr="00BB29C8">
        <w:rPr>
          <w:rFonts w:ascii="Arial" w:hAnsi="Arial" w:cs="Arial"/>
        </w:rPr>
        <w:t xml:space="preserve">, </w:t>
      </w:r>
      <w:proofErr w:type="spellStart"/>
      <w:r w:rsidRPr="00BB29C8">
        <w:rPr>
          <w:rFonts w:ascii="Arial" w:hAnsi="Arial" w:cs="Arial"/>
        </w:rPr>
        <w:t>StandardScaler</w:t>
      </w:r>
      <w:proofErr w:type="spellEnd"/>
      <w:r w:rsidRPr="00BB29C8">
        <w:rPr>
          <w:rFonts w:ascii="Arial" w:hAnsi="Arial" w:cs="Arial"/>
        </w:rPr>
        <w:t>).</w:t>
      </w:r>
    </w:p>
    <w:p w14:paraId="4EEA8D1B" w14:textId="77777777" w:rsidR="00EA2830" w:rsidRPr="00BB29C8" w:rsidRDefault="00EA2830" w:rsidP="00BB29C8">
      <w:pPr>
        <w:pStyle w:val="Prrafodelista"/>
        <w:numPr>
          <w:ilvl w:val="0"/>
          <w:numId w:val="10"/>
        </w:numPr>
        <w:spacing w:line="360" w:lineRule="auto"/>
        <w:jc w:val="both"/>
        <w:rPr>
          <w:rFonts w:ascii="Arial" w:hAnsi="Arial" w:cs="Arial"/>
        </w:rPr>
      </w:pPr>
      <w:r w:rsidRPr="00BB29C8">
        <w:rPr>
          <w:rFonts w:ascii="Arial" w:hAnsi="Arial" w:cs="Arial"/>
        </w:rPr>
        <w:t xml:space="preserve">Visualización de Datos: </w:t>
      </w:r>
      <w:proofErr w:type="spellStart"/>
      <w:r w:rsidRPr="00BB29C8">
        <w:rPr>
          <w:rFonts w:ascii="Arial" w:hAnsi="Arial" w:cs="Arial"/>
        </w:rPr>
        <w:t>Matplotlib</w:t>
      </w:r>
      <w:proofErr w:type="spellEnd"/>
      <w:r w:rsidRPr="00BB29C8">
        <w:rPr>
          <w:rFonts w:ascii="Arial" w:hAnsi="Arial" w:cs="Arial"/>
        </w:rPr>
        <w:t xml:space="preserve">, </w:t>
      </w:r>
      <w:proofErr w:type="spellStart"/>
      <w:r w:rsidRPr="00BB29C8">
        <w:rPr>
          <w:rFonts w:ascii="Arial" w:hAnsi="Arial" w:cs="Arial"/>
        </w:rPr>
        <w:t>Seaborn</w:t>
      </w:r>
      <w:proofErr w:type="spellEnd"/>
      <w:r w:rsidRPr="00BB29C8">
        <w:rPr>
          <w:rFonts w:ascii="Arial" w:hAnsi="Arial" w:cs="Arial"/>
        </w:rPr>
        <w:t xml:space="preserve"> (</w:t>
      </w:r>
      <w:proofErr w:type="spellStart"/>
      <w:r w:rsidRPr="00BB29C8">
        <w:rPr>
          <w:rFonts w:ascii="Arial" w:hAnsi="Arial" w:cs="Arial"/>
        </w:rPr>
        <w:t>Dashboards</w:t>
      </w:r>
      <w:proofErr w:type="spellEnd"/>
      <w:r w:rsidRPr="00BB29C8">
        <w:rPr>
          <w:rFonts w:ascii="Arial" w:hAnsi="Arial" w:cs="Arial"/>
        </w:rPr>
        <w:t xml:space="preserve"> de calidad de publicación a 150 DPI).</w:t>
      </w:r>
    </w:p>
    <w:p w14:paraId="173421E0" w14:textId="77777777" w:rsidR="00EA2830" w:rsidRPr="00BB29C8" w:rsidRDefault="00EA2830" w:rsidP="00BB29C8">
      <w:pPr>
        <w:pStyle w:val="Prrafodelista"/>
        <w:numPr>
          <w:ilvl w:val="0"/>
          <w:numId w:val="10"/>
        </w:numPr>
        <w:spacing w:line="360" w:lineRule="auto"/>
        <w:jc w:val="both"/>
        <w:rPr>
          <w:rFonts w:ascii="Arial" w:hAnsi="Arial" w:cs="Arial"/>
        </w:rPr>
      </w:pPr>
      <w:r w:rsidRPr="00BB29C8">
        <w:rPr>
          <w:rFonts w:ascii="Arial" w:hAnsi="Arial" w:cs="Arial"/>
        </w:rPr>
        <w:t xml:space="preserve">Marco Metodológico: </w:t>
      </w:r>
      <w:proofErr w:type="spellStart"/>
      <w:r w:rsidRPr="00BB29C8">
        <w:rPr>
          <w:rFonts w:ascii="Arial" w:hAnsi="Arial" w:cs="Arial"/>
        </w:rPr>
        <w:t>Veridical</w:t>
      </w:r>
      <w:proofErr w:type="spellEnd"/>
      <w:r w:rsidRPr="00BB29C8">
        <w:rPr>
          <w:rFonts w:ascii="Arial" w:hAnsi="Arial" w:cs="Arial"/>
        </w:rPr>
        <w:t xml:space="preserve"> Data </w:t>
      </w:r>
      <w:proofErr w:type="spellStart"/>
      <w:r w:rsidRPr="00BB29C8">
        <w:rPr>
          <w:rFonts w:ascii="Arial" w:hAnsi="Arial" w:cs="Arial"/>
        </w:rPr>
        <w:t>Science</w:t>
      </w:r>
      <w:proofErr w:type="spellEnd"/>
      <w:r w:rsidRPr="00BB29C8">
        <w:rPr>
          <w:rFonts w:ascii="Arial" w:hAnsi="Arial" w:cs="Arial"/>
        </w:rPr>
        <w:t xml:space="preserve"> (VDS) — Predicción, Computabilidad, Estabilidad (PCS).</w:t>
      </w:r>
    </w:p>
    <w:p w14:paraId="4604496B" w14:textId="77777777" w:rsidR="00EA2830" w:rsidRPr="001A1F63" w:rsidRDefault="00EA2830" w:rsidP="00EA2830">
      <w:pPr>
        <w:spacing w:line="360" w:lineRule="auto"/>
        <w:jc w:val="both"/>
        <w:rPr>
          <w:rFonts w:ascii="Arial" w:hAnsi="Arial" w:cs="Arial"/>
          <w:b/>
          <w:bCs/>
        </w:rPr>
      </w:pPr>
      <w:r w:rsidRPr="001A1F63">
        <w:rPr>
          <w:rFonts w:ascii="Arial" w:hAnsi="Arial" w:cs="Arial"/>
          <w:b/>
          <w:bCs/>
        </w:rPr>
        <w:t>5. Aplicaciones Prácticas en Ingeniería Estructural</w:t>
      </w:r>
    </w:p>
    <w:p w14:paraId="2D816CCF" w14:textId="77777777" w:rsidR="00EA2830" w:rsidRPr="00EA2830" w:rsidRDefault="00EA2830" w:rsidP="00EA2830">
      <w:pPr>
        <w:spacing w:line="360" w:lineRule="auto"/>
        <w:jc w:val="both"/>
        <w:rPr>
          <w:rFonts w:ascii="Arial" w:hAnsi="Arial" w:cs="Arial"/>
        </w:rPr>
      </w:pPr>
      <w:r w:rsidRPr="00EA2830">
        <w:rPr>
          <w:rFonts w:ascii="Arial" w:hAnsi="Arial" w:cs="Arial"/>
        </w:rPr>
        <w:t>Tamizado Sísmico Rápido (</w:t>
      </w:r>
      <w:proofErr w:type="spellStart"/>
      <w:r w:rsidRPr="00EA2830">
        <w:rPr>
          <w:rFonts w:ascii="Arial" w:hAnsi="Arial" w:cs="Arial"/>
        </w:rPr>
        <w:t>Triage</w:t>
      </w:r>
      <w:proofErr w:type="spellEnd"/>
      <w:r w:rsidRPr="00EA2830">
        <w:rPr>
          <w:rFonts w:ascii="Arial" w:hAnsi="Arial" w:cs="Arial"/>
        </w:rPr>
        <w:t>): Evalúa rápidamente miles de edificios existentes o proyectados en la costa y sierra del Perú sin necesidad de crear modelos complejos en ETABS o SAP2000.</w:t>
      </w:r>
    </w:p>
    <w:p w14:paraId="5937F9FE" w14:textId="77777777" w:rsidR="00EA2830" w:rsidRPr="00EA2830" w:rsidRDefault="00EA2830" w:rsidP="00EA2830">
      <w:pPr>
        <w:spacing w:line="360" w:lineRule="auto"/>
        <w:jc w:val="both"/>
        <w:rPr>
          <w:rFonts w:ascii="Arial" w:hAnsi="Arial" w:cs="Arial"/>
        </w:rPr>
      </w:pPr>
      <w:r w:rsidRPr="00EA2830">
        <w:rPr>
          <w:rFonts w:ascii="Arial" w:hAnsi="Arial" w:cs="Arial"/>
        </w:rPr>
        <w:t>Optimización en Pre-Diseño Estructural: Permite a proyectistas probar variaciones en densidad de muros, sistemas estructurales ($R_0$) o irregularidades ($</w:t>
      </w:r>
      <w:proofErr w:type="spellStart"/>
      <w:r w:rsidRPr="00EA2830">
        <w:rPr>
          <w:rFonts w:ascii="Arial" w:hAnsi="Arial" w:cs="Arial"/>
        </w:rPr>
        <w:t>I_p</w:t>
      </w:r>
      <w:proofErr w:type="spellEnd"/>
      <w:r w:rsidRPr="00EA2830">
        <w:rPr>
          <w:rFonts w:ascii="Arial" w:hAnsi="Arial" w:cs="Arial"/>
        </w:rPr>
        <w:t>$) en milisegundos, obteniendo retroalimentación inmediata sobre cumplimiento de derivas.</w:t>
      </w:r>
    </w:p>
    <w:p w14:paraId="41243B75" w14:textId="537E7956" w:rsidR="00021A32" w:rsidRPr="00EA2830" w:rsidRDefault="00EA2830" w:rsidP="00EA2830">
      <w:pPr>
        <w:spacing w:line="360" w:lineRule="auto"/>
        <w:jc w:val="both"/>
        <w:rPr>
          <w:rFonts w:ascii="Arial" w:hAnsi="Arial" w:cs="Arial"/>
        </w:rPr>
      </w:pPr>
      <w:r w:rsidRPr="00EA2830">
        <w:rPr>
          <w:rFonts w:ascii="Arial" w:hAnsi="Arial" w:cs="Arial"/>
        </w:rPr>
        <w:t>Gestión del Riesgo Urbano: Sirve a municipalidades y aseguradoras para la estimación de pérdidas sísmicas a nivel catastral y planes de respuesta ante emergencias.</w:t>
      </w:r>
    </w:p>
    <w:sectPr w:rsidR="00021A32" w:rsidRPr="00EA28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E0705"/>
    <w:multiLevelType w:val="multilevel"/>
    <w:tmpl w:val="F3686C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11E2881"/>
    <w:multiLevelType w:val="hybridMultilevel"/>
    <w:tmpl w:val="374CC5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95D00CC"/>
    <w:multiLevelType w:val="hybridMultilevel"/>
    <w:tmpl w:val="2C30B8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2B61C39"/>
    <w:multiLevelType w:val="hybridMultilevel"/>
    <w:tmpl w:val="DB2009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7060383"/>
    <w:multiLevelType w:val="multilevel"/>
    <w:tmpl w:val="CAC8E612"/>
    <w:lvl w:ilvl="0">
      <w:start w:val="1"/>
      <w:numFmt w:val="decimal"/>
      <w:pStyle w:val="Ttulo2"/>
      <w:lvlText w:val="%1."/>
      <w:lvlJc w:val="left"/>
      <w:pPr>
        <w:ind w:left="720" w:hanging="360"/>
      </w:pPr>
    </w:lvl>
    <w:lvl w:ilvl="1">
      <w:start w:val="1"/>
      <w:numFmt w:val="decimal"/>
      <w:pStyle w:val="Ttulo3"/>
      <w:isLgl/>
      <w:lvlText w:val="%1.%2."/>
      <w:lvlJc w:val="left"/>
      <w:pPr>
        <w:ind w:left="1428" w:hanging="720"/>
      </w:p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3192" w:hanging="144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956" w:hanging="2160"/>
      </w:pPr>
      <w:rPr>
        <w:rFonts w:hint="default"/>
      </w:rPr>
    </w:lvl>
    <w:lvl w:ilvl="8">
      <w:start w:val="1"/>
      <w:numFmt w:val="decimal"/>
      <w:isLgl/>
      <w:lvlText w:val="%1.%2.%3.%4.%5.%6.%7.%8.%9."/>
      <w:lvlJc w:val="left"/>
      <w:pPr>
        <w:ind w:left="5304" w:hanging="2160"/>
      </w:pPr>
      <w:rPr>
        <w:rFonts w:hint="default"/>
      </w:rPr>
    </w:lvl>
  </w:abstractNum>
  <w:abstractNum w:abstractNumId="5" w15:restartNumberingAfterBreak="0">
    <w:nsid w:val="649B63BC"/>
    <w:multiLevelType w:val="multilevel"/>
    <w:tmpl w:val="C9E014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tulo4"/>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8D25530"/>
    <w:multiLevelType w:val="hybridMultilevel"/>
    <w:tmpl w:val="CC22C5C8"/>
    <w:lvl w:ilvl="0" w:tplc="95CEA48A">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6"/>
  </w:num>
  <w:num w:numId="2">
    <w:abstractNumId w:val="0"/>
  </w:num>
  <w:num w:numId="3">
    <w:abstractNumId w:val="4"/>
  </w:num>
  <w:num w:numId="4">
    <w:abstractNumId w:val="4"/>
  </w:num>
  <w:num w:numId="5">
    <w:abstractNumId w:val="4"/>
  </w:num>
  <w:num w:numId="6">
    <w:abstractNumId w:val="4"/>
  </w:num>
  <w:num w:numId="7">
    <w:abstractNumId w:val="5"/>
  </w:num>
  <w:num w:numId="8">
    <w:abstractNumId w:val="3"/>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830"/>
    <w:rsid w:val="00021A32"/>
    <w:rsid w:val="001A1F63"/>
    <w:rsid w:val="00293445"/>
    <w:rsid w:val="0053466B"/>
    <w:rsid w:val="00746775"/>
    <w:rsid w:val="0084251C"/>
    <w:rsid w:val="00883535"/>
    <w:rsid w:val="009B066B"/>
    <w:rsid w:val="00BB29C8"/>
    <w:rsid w:val="00C32E00"/>
    <w:rsid w:val="00C91558"/>
    <w:rsid w:val="00EA283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65D83"/>
  <w15:chartTrackingRefBased/>
  <w15:docId w15:val="{66952277-53C4-4AD2-A6E9-FA0A41B95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C91558"/>
    <w:pPr>
      <w:keepNext/>
      <w:keepLines/>
      <w:spacing w:after="0" w:line="360" w:lineRule="auto"/>
      <w:ind w:left="357" w:hanging="357"/>
      <w:jc w:val="both"/>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C91558"/>
    <w:pPr>
      <w:keepNext/>
      <w:keepLines/>
      <w:numPr>
        <w:numId w:val="6"/>
      </w:numPr>
      <w:spacing w:before="120" w:after="120" w:line="240" w:lineRule="auto"/>
      <w:jc w:val="both"/>
      <w:outlineLvl w:val="1"/>
    </w:pPr>
    <w:rPr>
      <w:rFonts w:eastAsiaTheme="majorEastAsia" w:cstheme="majorBidi"/>
      <w:b/>
      <w:szCs w:val="32"/>
    </w:rPr>
  </w:style>
  <w:style w:type="paragraph" w:styleId="Ttulo3">
    <w:name w:val="heading 3"/>
    <w:basedOn w:val="Ttulo1"/>
    <w:next w:val="Normal"/>
    <w:link w:val="Ttulo3Car"/>
    <w:autoRedefine/>
    <w:uiPriority w:val="9"/>
    <w:unhideWhenUsed/>
    <w:qFormat/>
    <w:rsid w:val="00C91558"/>
    <w:pPr>
      <w:numPr>
        <w:ilvl w:val="1"/>
        <w:numId w:val="6"/>
      </w:numPr>
      <w:spacing w:before="120" w:after="120" w:line="240" w:lineRule="auto"/>
      <w:outlineLvl w:val="2"/>
    </w:pPr>
    <w:rPr>
      <w:rFonts w:cs="Arial"/>
      <w:szCs w:val="24"/>
    </w:rPr>
  </w:style>
  <w:style w:type="paragraph" w:styleId="Ttulo4">
    <w:name w:val="heading 4"/>
    <w:basedOn w:val="Normal"/>
    <w:next w:val="Normal"/>
    <w:link w:val="Ttulo4Car"/>
    <w:autoRedefine/>
    <w:uiPriority w:val="9"/>
    <w:unhideWhenUsed/>
    <w:qFormat/>
    <w:rsid w:val="00C91558"/>
    <w:pPr>
      <w:keepNext/>
      <w:keepLines/>
      <w:numPr>
        <w:ilvl w:val="2"/>
        <w:numId w:val="7"/>
      </w:numPr>
      <w:spacing w:before="80" w:after="40"/>
      <w:ind w:left="1776"/>
      <w:outlineLvl w:val="3"/>
    </w:pPr>
    <w:rPr>
      <w:rFonts w:eastAsiaTheme="majorEastAsia" w:cstheme="majorBidi"/>
      <w:b/>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91558"/>
    <w:rPr>
      <w:rFonts w:eastAsiaTheme="majorEastAsia" w:cstheme="majorBidi"/>
      <w:b/>
      <w:szCs w:val="32"/>
    </w:rPr>
  </w:style>
  <w:style w:type="character" w:customStyle="1" w:styleId="Ttulo1Car">
    <w:name w:val="Título 1 Car"/>
    <w:basedOn w:val="Fuentedeprrafopredeter"/>
    <w:link w:val="Ttulo1"/>
    <w:uiPriority w:val="9"/>
    <w:rsid w:val="00C91558"/>
    <w:rPr>
      <w:rFonts w:eastAsiaTheme="majorEastAsia" w:cstheme="majorBidi"/>
      <w:b/>
      <w:szCs w:val="40"/>
    </w:rPr>
  </w:style>
  <w:style w:type="character" w:customStyle="1" w:styleId="Ttulo3Car">
    <w:name w:val="Título 3 Car"/>
    <w:basedOn w:val="Fuentedeprrafopredeter"/>
    <w:link w:val="Ttulo3"/>
    <w:uiPriority w:val="9"/>
    <w:rsid w:val="00C91558"/>
    <w:rPr>
      <w:rFonts w:eastAsiaTheme="majorEastAsia" w:cs="Arial"/>
      <w:b/>
      <w:szCs w:val="24"/>
    </w:rPr>
  </w:style>
  <w:style w:type="character" w:customStyle="1" w:styleId="Ttulo4Car">
    <w:name w:val="Título 4 Car"/>
    <w:basedOn w:val="Fuentedeprrafopredeter"/>
    <w:link w:val="Ttulo4"/>
    <w:uiPriority w:val="9"/>
    <w:rsid w:val="00C91558"/>
    <w:rPr>
      <w:rFonts w:eastAsiaTheme="majorEastAsia" w:cstheme="majorBidi"/>
      <w:b/>
      <w:iCs/>
    </w:rPr>
  </w:style>
  <w:style w:type="paragraph" w:styleId="Prrafodelista">
    <w:name w:val="List Paragraph"/>
    <w:basedOn w:val="Normal"/>
    <w:uiPriority w:val="34"/>
    <w:qFormat/>
    <w:rsid w:val="00EA2830"/>
    <w:pPr>
      <w:ind w:left="720"/>
      <w:contextualSpacing/>
    </w:pPr>
  </w:style>
  <w:style w:type="paragraph" w:styleId="Textoindependiente">
    <w:name w:val="Body Text"/>
    <w:basedOn w:val="Normal"/>
    <w:link w:val="TextoindependienteCar"/>
    <w:qFormat/>
    <w:rsid w:val="00883535"/>
    <w:pPr>
      <w:spacing w:before="180" w:after="180" w:line="240" w:lineRule="auto"/>
    </w:pPr>
    <w:rPr>
      <w:rFonts w:eastAsiaTheme="minorEastAsia"/>
      <w:sz w:val="24"/>
      <w:szCs w:val="24"/>
      <w:lang w:val="en-US" w:eastAsia="zh-CN"/>
    </w:rPr>
  </w:style>
  <w:style w:type="character" w:customStyle="1" w:styleId="TextoindependienteCar">
    <w:name w:val="Texto independiente Car"/>
    <w:basedOn w:val="Fuentedeprrafopredeter"/>
    <w:link w:val="Textoindependiente"/>
    <w:rsid w:val="00883535"/>
    <w:rPr>
      <w:rFonts w:eastAsiaTheme="minorEastAsia"/>
      <w:sz w:val="24"/>
      <w:szCs w:val="24"/>
      <w:lang w:val="en-US" w:eastAsia="zh-CN"/>
    </w:rPr>
  </w:style>
  <w:style w:type="paragraph" w:customStyle="1" w:styleId="Compact">
    <w:name w:val="Compact"/>
    <w:basedOn w:val="Textoindependiente"/>
    <w:qFormat/>
    <w:rsid w:val="00883535"/>
    <w:pPr>
      <w:spacing w:before="36" w:after="36"/>
    </w:pPr>
  </w:style>
  <w:style w:type="table" w:customStyle="1" w:styleId="Table">
    <w:name w:val="Table"/>
    <w:semiHidden/>
    <w:unhideWhenUsed/>
    <w:qFormat/>
    <w:rsid w:val="00883535"/>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51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1525</Words>
  <Characters>8393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Inside</dc:creator>
  <cp:keywords/>
  <dc:description/>
  <cp:lastModifiedBy>Inside</cp:lastModifiedBy>
  <cp:revision>3</cp:revision>
  <dcterms:created xsi:type="dcterms:W3CDTF">2026-10-03T23:33:00Z</dcterms:created>
  <dcterms:modified xsi:type="dcterms:W3CDTF">2026-10-04T00:37:00Z</dcterms:modified>
</cp:coreProperties>
</file>