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drawing>
          <wp:inline distT="0" distB="0" distL="0" distR="0">
            <wp:extent cx="20955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438150"/>
                    </a:xfrm>
                    <a:prstGeom prst="rect">
                      <a:avLst/>
                    </a:prstGeom>
                  </pic:spPr>
                </pic:pic>
              </a:graphicData>
            </a:graphic>
          </wp:inline>
        </w:drawing>
      </w:r>
    </w:p>
    <w:p>
      <w:pPr>
        <w:spacing w:after="120"/>
      </w:pPr>
      <w:r>
        <w:rPr>
          <w:rFonts w:ascii="Anton" w:cs="Anton" w:eastAsia="Anton" w:hAnsi="Anton"/>
          <w:color w:val="141311"/>
          <w:sz w:val="96"/>
          <w:szCs w:val="96"/>
        </w:rPr>
        <w:t xml:space="preserve">INFORME GENERAL</w:t>
      </w:r>
    </w:p>
    <w:p>
      <w:pPr>
        <w:pBdr>
          <w:bottom w:val="single" w:color="000000" w:sz="16" w:space="8"/>
        </w:pBdr>
        <w:spacing w:after="360"/>
      </w:pPr>
      <w:r>
        <w:rPr>
          <w:rFonts w:ascii="Archivo ExtraBold" w:cs="Archivo ExtraBold" w:eastAsia="Archivo ExtraBold" w:hAnsi="Archivo ExtraBold"/>
          <w:color w:val="141311"/>
          <w:sz w:val="28"/>
          <w:szCs w:val="28"/>
        </w:rPr>
        <w:t xml:space="preserve">VISITA DE APRENDIZAJE A NAHUALATE, S.A. Y PROPUESTA TECNOLÓGICA PARA INVERSIONES KALO</w:t>
      </w:r>
    </w:p>
    <w:p>
      <w:pPr>
        <w:spacing w:after="1600" w:line="320"/>
      </w:pPr>
      <w:r>
        <w:rPr>
          <w:rFonts w:ascii="Archivo" w:cs="Archivo" w:eastAsia="Archivo" w:hAnsi="Archivo"/>
          <w:color w:val="3A3733"/>
          <w:sz w:val="24"/>
          <w:szCs w:val="24"/>
        </w:rPr>
        <w:t xml:space="preserve">Lo aprendido sobre el proceso productivo y la tecnología de la finca visitada, y la propuesta para Inversiones Kalo de la app de campo </w:t>
      </w:r>
      <w:r>
        <w:rPr>
          <w:rFonts w:ascii="Archivo SemiBold" w:cs="Archivo SemiBold" w:eastAsia="Archivo SemiBold" w:hAnsi="Archivo SemiBold"/>
          <w:color w:val="141311"/>
          <w:sz w:val="24"/>
          <w:szCs w:val="24"/>
        </w:rPr>
        <w:t xml:space="preserve">Kalo Campo</w:t>
      </w:r>
      <w:r>
        <w:rPr>
          <w:rFonts w:ascii="Archivo" w:cs="Archivo" w:eastAsia="Archivo" w:hAnsi="Archivo"/>
          <w:color w:val="3A3733"/>
          <w:sz w:val="24"/>
          <w:szCs w:val="24"/>
        </w:rPr>
        <w:t xml:space="preserve"> con roles, integración con sus sistemas y un modelo de visión para apoyar la detección de Sigatoka negra.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2DED7" w:sz="4"/>
              <w:left w:val="none" w:color="FFFFFF" w:sz="0"/>
              <w:bottom w:val="single" w:color="E2DED7" w:sz="4"/>
              <w:right w:val="none" w:color="FFFFFF" w:sz="0"/>
            </w:tcBorders>
            <w:tcMar>
              <w:top w:type="dxa" w:w="80"/>
              <w:left w:type="dxa" w:w="0"/>
              <w:bottom w:type="dxa" w:w="80"/>
              <w:right w:type="dxa" w:w="110"/>
            </w:tcMar>
          </w:tcPr>
          <w:p>
            <w:r>
              <w:rPr>
                <w:rFonts w:ascii="Archivo SemiBold" w:cs="Archivo SemiBold" w:eastAsia="Archivo SemiBold" w:hAnsi="Archivo SemiBold"/>
                <w:color w:val="6F6A62"/>
                <w:spacing w:val="30"/>
                <w:sz w:val="16"/>
                <w:szCs w:val="16"/>
              </w:rPr>
              <w:t xml:space="preserve">PREPARADO POR</w:t>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0"/>
            </w:tcMar>
          </w:tcPr>
          <w:p>
            <w:r>
              <w:rPr>
                <w:rFonts w:ascii="Archivo" w:cs="Archivo" w:eastAsia="Archivo" w:hAnsi="Archivo"/>
                <w:color w:val="3A3733"/>
                <w:sz w:val="22"/>
                <w:szCs w:val="22"/>
              </w:rPr>
              <w:t xml:space="preserve">Desarrollo tecnológico · Inversiones Kalo</w:t>
            </w:r>
          </w:p>
        </w:tc>
      </w:tr>
      <w:tr>
        <w:tc>
          <w:tcPr>
            <w:tcW w:type="dxa" w:w="2600"/>
            <w:tcBorders>
              <w:top w:val="single" w:color="E2DED7" w:sz="4"/>
              <w:left w:val="none" w:color="FFFFFF" w:sz="0"/>
              <w:bottom w:val="single" w:color="E2DED7" w:sz="4"/>
              <w:right w:val="none" w:color="FFFFFF" w:sz="0"/>
            </w:tcBorders>
            <w:tcMar>
              <w:top w:type="dxa" w:w="80"/>
              <w:left w:type="dxa" w:w="0"/>
              <w:bottom w:type="dxa" w:w="80"/>
              <w:right w:type="dxa" w:w="110"/>
            </w:tcMar>
          </w:tcPr>
          <w:p>
            <w:r>
              <w:rPr>
                <w:rFonts w:ascii="Archivo SemiBold" w:cs="Archivo SemiBold" w:eastAsia="Archivo SemiBold" w:hAnsi="Archivo SemiBold"/>
                <w:color w:val="6F6A62"/>
                <w:spacing w:val="30"/>
                <w:sz w:val="16"/>
                <w:szCs w:val="16"/>
              </w:rPr>
              <w:t xml:space="preserve">DIRIGIDO A</w:t>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0"/>
            </w:tcMar>
          </w:tcPr>
          <w:p>
            <w:r>
              <w:rPr>
                <w:rFonts w:ascii="Archivo" w:cs="Archivo" w:eastAsia="Archivo" w:hAnsi="Archivo"/>
                <w:color w:val="3A3733"/>
                <w:sz w:val="22"/>
                <w:szCs w:val="22"/>
              </w:rPr>
              <w:t xml:space="preserve">Inversiones Kalo · Gerencia general</w:t>
            </w:r>
          </w:p>
        </w:tc>
      </w:tr>
      <w:tr>
        <w:tc>
          <w:tcPr>
            <w:tcW w:type="dxa" w:w="2600"/>
            <w:tcBorders>
              <w:top w:val="single" w:color="E2DED7" w:sz="4"/>
              <w:left w:val="none" w:color="FFFFFF" w:sz="0"/>
              <w:bottom w:val="single" w:color="E2DED7" w:sz="4"/>
              <w:right w:val="none" w:color="FFFFFF" w:sz="0"/>
            </w:tcBorders>
            <w:tcMar>
              <w:top w:type="dxa" w:w="80"/>
              <w:left w:type="dxa" w:w="0"/>
              <w:bottom w:type="dxa" w:w="80"/>
              <w:right w:type="dxa" w:w="110"/>
            </w:tcMar>
          </w:tcPr>
          <w:p>
            <w:r>
              <w:rPr>
                <w:rFonts w:ascii="Archivo SemiBold" w:cs="Archivo SemiBold" w:eastAsia="Archivo SemiBold" w:hAnsi="Archivo SemiBold"/>
                <w:color w:val="6F6A62"/>
                <w:spacing w:val="30"/>
                <w:sz w:val="16"/>
                <w:szCs w:val="16"/>
              </w:rPr>
              <w:t xml:space="preserve">FINCA VISITADA</w:t>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0"/>
            </w:tcMar>
          </w:tcPr>
          <w:p>
            <w:r>
              <w:rPr>
                <w:rFonts w:ascii="Archivo" w:cs="Archivo" w:eastAsia="Archivo" w:hAnsi="Archivo"/>
                <w:color w:val="3A3733"/>
                <w:sz w:val="22"/>
                <w:szCs w:val="22"/>
              </w:rPr>
              <w:t xml:space="preserve">Nahualate, S.A.</w:t>
            </w:r>
          </w:p>
        </w:tc>
      </w:tr>
      <w:tr>
        <w:tc>
          <w:tcPr>
            <w:tcW w:type="dxa" w:w="2600"/>
            <w:tcBorders>
              <w:top w:val="single" w:color="E2DED7" w:sz="4"/>
              <w:left w:val="none" w:color="FFFFFF" w:sz="0"/>
              <w:bottom w:val="single" w:color="E2DED7" w:sz="4"/>
              <w:right w:val="none" w:color="FFFFFF" w:sz="0"/>
            </w:tcBorders>
            <w:tcMar>
              <w:top w:type="dxa" w:w="80"/>
              <w:left w:type="dxa" w:w="0"/>
              <w:bottom w:type="dxa" w:w="80"/>
              <w:right w:type="dxa" w:w="110"/>
            </w:tcMar>
          </w:tcPr>
          <w:p>
            <w:r>
              <w:rPr>
                <w:rFonts w:ascii="Archivo SemiBold" w:cs="Archivo SemiBold" w:eastAsia="Archivo SemiBold" w:hAnsi="Archivo SemiBold"/>
                <w:color w:val="6F6A62"/>
                <w:spacing w:val="30"/>
                <w:sz w:val="16"/>
                <w:szCs w:val="16"/>
              </w:rPr>
              <w:t xml:space="preserve">FECHA</w:t>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0"/>
            </w:tcMar>
          </w:tcPr>
          <w:p>
            <w:r>
              <w:rPr>
                <w:rFonts w:ascii="Archivo" w:cs="Archivo" w:eastAsia="Archivo" w:hAnsi="Archivo"/>
                <w:color w:val="3A3733"/>
                <w:sz w:val="22"/>
                <w:szCs w:val="22"/>
              </w:rPr>
              <w:t xml:space="preserve">Octubre de 2026</w:t>
            </w:r>
          </w:p>
        </w:tc>
      </w:tr>
      <w:tr>
        <w:tc>
          <w:tcPr>
            <w:tcW w:type="dxa" w:w="2600"/>
            <w:tcBorders>
              <w:top w:val="single" w:color="E2DED7" w:sz="4"/>
              <w:left w:val="none" w:color="FFFFFF" w:sz="0"/>
              <w:bottom w:val="single" w:color="E2DED7" w:sz="4"/>
              <w:right w:val="none" w:color="FFFFFF" w:sz="0"/>
            </w:tcBorders>
            <w:tcMar>
              <w:top w:type="dxa" w:w="80"/>
              <w:left w:type="dxa" w:w="0"/>
              <w:bottom w:type="dxa" w:w="80"/>
              <w:right w:type="dxa" w:w="110"/>
            </w:tcMar>
          </w:tcPr>
          <w:p>
            <w:r>
              <w:rPr>
                <w:rFonts w:ascii="Archivo SemiBold" w:cs="Archivo SemiBold" w:eastAsia="Archivo SemiBold" w:hAnsi="Archivo SemiBold"/>
                <w:color w:val="6F6A62"/>
                <w:spacing w:val="30"/>
                <w:sz w:val="16"/>
                <w:szCs w:val="16"/>
              </w:rPr>
              <w:t xml:space="preserve">VERSIÓN</w:t>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0"/>
            </w:tcMar>
          </w:tcPr>
          <w:p>
            <w:r>
              <w:rPr>
                <w:rFonts w:ascii="Archivo" w:cs="Archivo" w:eastAsia="Archivo" w:hAnsi="Archivo"/>
                <w:color w:val="3A3733"/>
                <w:sz w:val="22"/>
                <w:szCs w:val="22"/>
              </w:rPr>
              <w:t xml:space="preserve">1.0 · Borrador para revisión</w:t>
            </w:r>
          </w:p>
        </w:tc>
      </w:tr>
    </w:tbl>
    <w:p>
      <w:r>
        <w:br w:type="page"/>
      </w:r>
    </w:p>
    <w:p>
      <w:pPr>
        <w:pBdr>
          <w:bottom w:val="single" w:color="000000" w:sz="16" w:space="4"/>
        </w:pBdr>
        <w:spacing w:after="240"/>
      </w:pPr>
      <w:r>
        <w:rPr>
          <w:rFonts w:ascii="Archivo ExtraBold" w:cs="Archivo ExtraBold" w:eastAsia="Archivo ExtraBold" w:hAnsi="Archivo ExtraBold"/>
          <w:color w:val="141311"/>
          <w:sz w:val="34"/>
          <w:szCs w:val="34"/>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rFonts w:ascii="Archivo" w:cs="Archivo" w:eastAsia="Archivo" w:hAnsi="Archivo"/>
          <w:color w:val="6F6A62"/>
          <w:sz w:val="18"/>
          <w:szCs w:val="18"/>
        </w:rPr>
        <w:t xml:space="preserve">Si el índice aparece vacío, en Word haga clic derecho sobre él y elija «Actualizar campos».</w:t>
      </w:r>
    </w:p>
    <w:p>
      <w:pPr>
        <w:pStyle w:val="Heading1"/>
        <w:keepNext/>
        <w:pageBreakBefore/>
        <w:pBdr>
          <w:bottom w:val="single" w:color="000000" w:sz="16" w:space="4"/>
        </w:pBdr>
        <w:spacing w:after="240" w:before="0"/>
      </w:pPr>
      <w:r>
        <w:rPr>
          <w:rFonts w:ascii="Archivo ExtraBold" w:cs="Archivo ExtraBold" w:eastAsia="Archivo ExtraBold" w:hAnsi="Archivo ExtraBold"/>
          <w:color w:val="141311"/>
          <w:sz w:val="34"/>
          <w:szCs w:val="34"/>
        </w:rPr>
        <w:t xml:space="preserve">1. RESUMEN EJECUTIVO</w:t>
      </w:r>
    </w:p>
    <w:p>
      <w:pPr>
        <w:spacing w:after="140" w:line="300"/>
      </w:pPr>
      <w:r>
        <w:rPr>
          <w:rFonts w:ascii="Archivo" w:cs="Archivo" w:eastAsia="Archivo" w:hAnsi="Archivo"/>
          <w:color w:val="3A3733"/>
          <w:sz w:val="22"/>
          <w:szCs w:val="22"/>
        </w:rPr>
        <w:t xml:space="preserve">Inversiones Kalo envió a su equipo de desarrollo tecnológico a la finca Nahualate, S.A. para aprender el proceso de producción de banano. Este informe reúne lo aprendido en la visita y propone a Inversiones Kalo cómo aplicar esas prácticas con herramientas tecnológicas propias para registrar mejor el trabajo de campo, controlar al personal y vigilar la sanidad del cultivo, sin depender de la señal del teléfono.</w:t>
      </w:r>
    </w:p>
    <w:p>
      <w:pPr>
        <w:keepNext/>
        <w:spacing w:after="80" w:before="200"/>
      </w:pPr>
      <w:r>
        <w:rPr>
          <w:rFonts w:ascii="Archivo SemiBold" w:cs="Archivo SemiBold" w:eastAsia="Archivo SemiBold" w:hAnsi="Archivo SemiBold"/>
          <w:color w:val="141311"/>
          <w:sz w:val="22"/>
          <w:szCs w:val="22"/>
        </w:rPr>
        <w:t xml:space="preserve">Lo observado en Nahualate, S.A.</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Cultivo: </w:t>
      </w:r>
      <w:r>
        <w:rPr>
          <w:rFonts w:ascii="Archivo" w:cs="Archivo" w:eastAsia="Archivo" w:hAnsi="Archivo"/>
          <w:color w:val="3A3733"/>
          <w:sz w:val="22"/>
          <w:szCs w:val="22"/>
        </w:rPr>
        <w:t xml:space="preserve">se manejan las variedades Gran Enano, Williams, Huajaqueño y Clon francés; la siembra se ordena en tresbolillo.</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Agua: </w:t>
      </w:r>
      <w:r>
        <w:rPr>
          <w:rFonts w:ascii="Archivo" w:cs="Archivo" w:eastAsia="Archivo" w:hAnsi="Archivo"/>
          <w:color w:val="3A3733"/>
          <w:sz w:val="22"/>
          <w:szCs w:val="22"/>
        </w:rPr>
        <w:t xml:space="preserve">la humedad del suelo se vigila con torres de humedad provistas por Disagro y el riego cuenta con control automatizado.</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Personal y labores: </w:t>
      </w:r>
      <w:r>
        <w:rPr>
          <w:rFonts w:ascii="Archivo" w:cs="Archivo" w:eastAsia="Archivo" w:hAnsi="Archivo"/>
          <w:color w:val="3A3733"/>
          <w:sz w:val="22"/>
          <w:szCs w:val="22"/>
        </w:rPr>
        <w:t xml:space="preserve">la toma de labores en campo se hace con la aplicación Habacus, que funciona sin señal y alimenta a Evolution de ASEINFO; la sincronización también ocurre a la inversa.</w:t>
      </w:r>
    </w:p>
    <w:p>
      <w:pPr>
        <w:keepNext/>
        <w:spacing w:after="80" w:before="200"/>
      </w:pPr>
      <w:r>
        <w:rPr>
          <w:rFonts w:ascii="Archivo SemiBold" w:cs="Archivo SemiBold" w:eastAsia="Archivo SemiBold" w:hAnsi="Archivo SemiBold"/>
          <w:color w:val="141311"/>
          <w:sz w:val="22"/>
          <w:szCs w:val="22"/>
        </w:rPr>
        <w:t xml:space="preserve">Propuesta para Inversiones Kalo</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App móvil Kalo Campo: </w:t>
      </w:r>
      <w:r>
        <w:rPr>
          <w:rFonts w:ascii="Archivo" w:cs="Archivo" w:eastAsia="Archivo" w:hAnsi="Archivo"/>
          <w:color w:val="3A3733"/>
          <w:sz w:val="22"/>
          <w:szCs w:val="22"/>
        </w:rPr>
        <w:t xml:space="preserve">asignación y toma de labores, asistencia con justificación, sanidad (plagas, Sigatoka, trampas de picudo, Fusarium), recorridos GPS y envío de datos con validación de registros repetidos; todo funciona sin señal.</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Roles: </w:t>
      </w:r>
      <w:r>
        <w:rPr>
          <w:rFonts w:ascii="Archivo" w:cs="Archivo" w:eastAsia="Archivo" w:hAnsi="Archivo"/>
          <w:color w:val="3A3733"/>
          <w:sz w:val="22"/>
          <w:szCs w:val="22"/>
        </w:rPr>
        <w:t xml:space="preserve">cada perfil (gerencia, supervisión, caporal, riegos, control, plagas y administración) ve solo lo que le corresponde.</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Integración: </w:t>
      </w:r>
      <w:r>
        <w:rPr>
          <w:rFonts w:ascii="Archivo" w:cs="Archivo" w:eastAsia="Archivo" w:hAnsi="Archivo"/>
          <w:color w:val="3A3733"/>
          <w:sz w:val="22"/>
          <w:szCs w:val="22"/>
        </w:rPr>
        <w:t xml:space="preserve">con el sistema de planilla y recursos humanos de Kalo (en Nahualate se observó el esquema Habacus → Evolution de ASEINFO como referencia) y, si Kalo los adopta, con monitoreo de humedad y riego automatizado.</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Modelo de visión para Sigatoka: </w:t>
      </w:r>
      <w:r>
        <w:rPr>
          <w:rFonts w:ascii="Archivo" w:cs="Archivo" w:eastAsia="Archivo" w:hAnsi="Archivo"/>
          <w:color w:val="3A3733"/>
          <w:sz w:val="22"/>
          <w:szCs w:val="22"/>
        </w:rPr>
        <w:t xml:space="preserve">entrenado con fotos de las fincas de Kalo, como apoyo al técnico de plagas (no sustituye su criterio).</w:t>
      </w:r>
    </w:p>
    <w:p>
      <w:pPr>
        <w:pBdr>
          <w:left w:val="single" w:color="719A24" w:sz="24" w:space="10"/>
        </w:pBdr>
        <w:spacing w:after="200" w:before="120" w:line="290"/>
        <w:ind w:left="220"/>
      </w:pPr>
      <w:r>
        <w:rPr>
          <w:rFonts w:ascii="Archivo ExtraBold" w:cs="Archivo ExtraBold" w:eastAsia="Archivo ExtraBold" w:hAnsi="Archivo ExtraBold"/>
          <w:color w:val="141311"/>
          <w:spacing w:val="20"/>
          <w:sz w:val="18"/>
          <w:szCs w:val="18"/>
        </w:rPr>
        <w:t xml:space="preserve">ESTADO  </w:t>
      </w:r>
      <w:r>
        <w:rPr>
          <w:rFonts w:ascii="Archivo" w:cs="Archivo" w:eastAsia="Archivo" w:hAnsi="Archivo"/>
          <w:color w:val="3A3733"/>
          <w:sz w:val="22"/>
          <w:szCs w:val="22"/>
        </w:rPr>
        <w:t xml:space="preserve">Existe un demo funcional de Kalo Campo (app móvil y panel de oficina) con datos de prueba. Los datos reales de las fincas de Kalo (lotes, colores de cinta, personal, centros de costo) se cargan en la fase de implementación.</w:t>
      </w:r>
    </w:p>
    <w:p>
      <w:pPr>
        <w:keepNext/>
        <w:spacing w:after="80" w:before="200"/>
      </w:pPr>
      <w:r>
        <w:rPr>
          <w:rFonts w:ascii="Archivo SemiBold" w:cs="Archivo SemiBold" w:eastAsia="Archivo SemiBold" w:hAnsi="Archivo SemiBold"/>
          <w:color w:val="141311"/>
          <w:sz w:val="22"/>
          <w:szCs w:val="22"/>
        </w:rPr>
        <w:t xml:space="preserve">Siguientes pasos</w:t>
      </w:r>
    </w:p>
    <w:p>
      <w:pPr>
        <w:pStyle w:val="ListParagraph"/>
        <w:numPr>
          <w:ilvl w:val="0"/>
          <w:numId w:val="3"/>
        </w:numPr>
        <w:spacing w:after="80" w:line="290"/>
      </w:pPr>
      <w:r>
        <w:rPr>
          <w:rFonts w:ascii="Archivo" w:cs="Archivo" w:eastAsia="Archivo" w:hAnsi="Archivo"/>
          <w:color w:val="3A3733"/>
          <w:sz w:val="22"/>
          <w:szCs w:val="22"/>
        </w:rPr>
        <w:t xml:space="preserve">Presentar y validar este informe con la gerencia general de Inversiones Kalo.</w:t>
      </w:r>
    </w:p>
    <w:p>
      <w:pPr>
        <w:pStyle w:val="ListParagraph"/>
        <w:numPr>
          <w:ilvl w:val="0"/>
          <w:numId w:val="3"/>
        </w:numPr>
        <w:spacing w:after="80" w:line="290"/>
      </w:pPr>
      <w:r>
        <w:rPr>
          <w:rFonts w:ascii="Archivo" w:cs="Archivo" w:eastAsia="Archivo" w:hAnsi="Archivo"/>
          <w:color w:val="3A3733"/>
          <w:sz w:val="22"/>
          <w:szCs w:val="22"/>
        </w:rPr>
        <w:t xml:space="preserve">Confirmar la información pendiente de las fincas y los sistemas de Kalo (sección 10).</w:t>
      </w:r>
    </w:p>
    <w:p>
      <w:pPr>
        <w:pStyle w:val="ListParagraph"/>
        <w:numPr>
          <w:ilvl w:val="0"/>
          <w:numId w:val="3"/>
        </w:numPr>
        <w:spacing w:after="80" w:line="290"/>
      </w:pPr>
      <w:r>
        <w:rPr>
          <w:rFonts w:ascii="Archivo" w:cs="Archivo" w:eastAsia="Archivo" w:hAnsi="Archivo"/>
          <w:color w:val="3A3733"/>
          <w:sz w:val="22"/>
          <w:szCs w:val="22"/>
        </w:rPr>
        <w:t xml:space="preserve">Iniciar un piloto de 4 a 6 semanas en una finca de Kalo con dos caporales y un técnico de plagas.</w:t>
      </w:r>
    </w:p>
    <w:p>
      <w:pPr>
        <w:pStyle w:val="Heading1"/>
        <w:keepNext/>
        <w:pBdr>
          <w:bottom w:val="single" w:color="000000" w:sz="16" w:space="4"/>
        </w:pBdr>
        <w:spacing w:after="240" w:before="480"/>
      </w:pPr>
      <w:r>
        <w:rPr>
          <w:rFonts w:ascii="Archivo ExtraBold" w:cs="Archivo ExtraBold" w:eastAsia="Archivo ExtraBold" w:hAnsi="Archivo ExtraBold"/>
          <w:color w:val="141311"/>
          <w:sz w:val="34"/>
          <w:szCs w:val="34"/>
        </w:rPr>
        <w:t xml:space="preserve">2. OBJETIVO Y ALCANCE</w:t>
      </w:r>
    </w:p>
    <w:p>
      <w:pPr>
        <w:pStyle w:val="Heading2"/>
        <w:keepNext/>
        <w:spacing w:after="120" w:before="280"/>
      </w:pPr>
      <w:r>
        <w:rPr>
          <w:rFonts w:ascii="Archivo ExtraBold" w:cs="Archivo ExtraBold" w:eastAsia="Archivo ExtraBold" w:hAnsi="Archivo ExtraBold"/>
          <w:color w:val="141311"/>
          <w:sz w:val="24"/>
          <w:szCs w:val="24"/>
        </w:rPr>
        <w:t xml:space="preserve">OBJETIVO GENERAL</w:t>
      </w:r>
    </w:p>
    <w:p>
      <w:pPr>
        <w:spacing w:after="140" w:line="300"/>
      </w:pPr>
      <w:r>
        <w:rPr>
          <w:rFonts w:ascii="Archivo" w:cs="Archivo" w:eastAsia="Archivo" w:hAnsi="Archivo"/>
          <w:color w:val="3A3733"/>
          <w:sz w:val="22"/>
          <w:szCs w:val="22"/>
        </w:rPr>
        <w:t xml:space="preserve">Documentar lo aprendido en la visita a Nahualate, S.A. sobre el proceso de producción bananera y la tecnología que utiliza, y proponer a Inversiones Kalo una solución propia, Kalo Campo, que aplique esas buenas prácticas para mejorar el registro, el control y la toma de decisiones en sus fincas.</w:t>
      </w:r>
    </w:p>
    <w:p>
      <w:pPr>
        <w:pStyle w:val="Heading2"/>
        <w:keepNext/>
        <w:spacing w:after="120" w:before="280"/>
      </w:pPr>
      <w:r>
        <w:rPr>
          <w:rFonts w:ascii="Archivo ExtraBold" w:cs="Archivo ExtraBold" w:eastAsia="Archivo ExtraBold" w:hAnsi="Archivo ExtraBold"/>
          <w:color w:val="141311"/>
          <w:sz w:val="24"/>
          <w:szCs w:val="24"/>
        </w:rPr>
        <w:t xml:space="preserve">OBJETIVOS ESPECÍFICOS</w:t>
      </w:r>
    </w:p>
    <w:p>
      <w:pPr>
        <w:pStyle w:val="ListParagraph"/>
        <w:numPr>
          <w:ilvl w:val="0"/>
          <w:numId w:val="4"/>
        </w:numPr>
        <w:spacing w:after="80" w:line="290"/>
      </w:pPr>
      <w:r>
        <w:rPr>
          <w:rFonts w:ascii="Archivo" w:cs="Archivo" w:eastAsia="Archivo" w:hAnsi="Archivo"/>
          <w:color w:val="3A3733"/>
          <w:sz w:val="22"/>
          <w:szCs w:val="22"/>
        </w:rPr>
        <w:t xml:space="preserve">Documentar las etapas del cultivo, desde la siembra hasta la cosecha, con los registros de campo que genera cada una.</w:t>
      </w:r>
    </w:p>
    <w:p>
      <w:pPr>
        <w:pStyle w:val="ListParagraph"/>
        <w:numPr>
          <w:ilvl w:val="0"/>
          <w:numId w:val="4"/>
        </w:numPr>
        <w:spacing w:after="80" w:line="290"/>
      </w:pPr>
      <w:r>
        <w:rPr>
          <w:rFonts w:ascii="Archivo" w:cs="Archivo" w:eastAsia="Archivo" w:hAnsi="Archivo"/>
          <w:color w:val="3A3733"/>
          <w:sz w:val="22"/>
          <w:szCs w:val="22"/>
        </w:rPr>
        <w:t xml:space="preserve">Describir la tecnología observada en Nahualate, S.A.: monitoreo de humedad, riego automatizado y toma de labores con Habacus y Evolution.</w:t>
      </w:r>
    </w:p>
    <w:p>
      <w:pPr>
        <w:pStyle w:val="ListParagraph"/>
        <w:numPr>
          <w:ilvl w:val="0"/>
          <w:numId w:val="4"/>
        </w:numPr>
        <w:spacing w:after="80" w:line="290"/>
      </w:pPr>
      <w:r>
        <w:rPr>
          <w:rFonts w:ascii="Archivo" w:cs="Archivo" w:eastAsia="Archivo" w:hAnsi="Archivo"/>
          <w:color w:val="3A3733"/>
          <w:sz w:val="22"/>
          <w:szCs w:val="22"/>
        </w:rPr>
        <w:t xml:space="preserve">Proponer a Inversiones Kalo la app Kalo Campo, sus roles y su integración con los sistemas de la empresa.</w:t>
      </w:r>
    </w:p>
    <w:p>
      <w:pPr>
        <w:pStyle w:val="ListParagraph"/>
        <w:numPr>
          <w:ilvl w:val="0"/>
          <w:numId w:val="4"/>
        </w:numPr>
        <w:spacing w:after="80" w:line="290"/>
      </w:pPr>
      <w:r>
        <w:rPr>
          <w:rFonts w:ascii="Archivo" w:cs="Archivo" w:eastAsia="Archivo" w:hAnsi="Archivo"/>
          <w:color w:val="3A3733"/>
          <w:sz w:val="22"/>
          <w:szCs w:val="22"/>
        </w:rPr>
        <w:t xml:space="preserve">Plantear un modelo de visión por computadora para apoyar la detección de Sigatoka negra.</w:t>
      </w:r>
    </w:p>
    <w:p>
      <w:pPr>
        <w:pStyle w:val="ListParagraph"/>
        <w:numPr>
          <w:ilvl w:val="0"/>
          <w:numId w:val="4"/>
        </w:numPr>
        <w:spacing w:after="80" w:line="290"/>
      </w:pPr>
      <w:r>
        <w:rPr>
          <w:rFonts w:ascii="Archivo" w:cs="Archivo" w:eastAsia="Archivo" w:hAnsi="Archivo"/>
          <w:color w:val="3A3733"/>
          <w:sz w:val="22"/>
          <w:szCs w:val="22"/>
        </w:rPr>
        <w:t xml:space="preserve">Definir un plan de implementación por fases con indicadores, riesgos y responsables.</w:t>
      </w:r>
    </w:p>
    <w:p>
      <w:pPr>
        <w:pStyle w:val="Heading2"/>
        <w:keepNext/>
        <w:spacing w:after="120" w:before="280"/>
      </w:pPr>
      <w:r>
        <w:rPr>
          <w:rFonts w:ascii="Archivo ExtraBold" w:cs="Archivo ExtraBold" w:eastAsia="Archivo ExtraBold" w:hAnsi="Archivo ExtraBold"/>
          <w:color w:val="141311"/>
          <w:sz w:val="24"/>
          <w:szCs w:val="24"/>
        </w:rPr>
        <w:t xml:space="preserve">ALCANCE</w:t>
      </w:r>
    </w:p>
    <w:p>
      <w:pPr>
        <w:spacing w:after="140" w:line="300"/>
      </w:pPr>
      <w:r>
        <w:rPr>
          <w:rFonts w:ascii="Archivo" w:cs="Archivo" w:eastAsia="Archivo" w:hAnsi="Archivo"/>
          <w:color w:val="3A3733"/>
          <w:sz w:val="22"/>
          <w:szCs w:val="22"/>
        </w:rPr>
        <w:t xml:space="preserve">El informe cubre las operaciones de campo (cultivo, sanidad, riego, personal y labores). La planta empacadora, la logística de exportación y la contabilidad quedan fuera de este alcance y pueden tratarse en un informe posterior.</w:t>
      </w:r>
    </w:p>
    <w:p>
      <w:pPr>
        <w:pBdr>
          <w:left w:val="single" w:color="3D6B8F" w:sz="24" w:space="10"/>
        </w:pBdr>
        <w:spacing w:after="200" w:before="120" w:line="290"/>
        <w:ind w:left="220"/>
      </w:pPr>
      <w:r>
        <w:rPr>
          <w:rFonts w:ascii="Archivo ExtraBold" w:cs="Archivo ExtraBold" w:eastAsia="Archivo ExtraBold" w:hAnsi="Archivo ExtraBold"/>
          <w:color w:val="141311"/>
          <w:spacing w:val="20"/>
          <w:sz w:val="18"/>
          <w:szCs w:val="18"/>
        </w:rPr>
        <w:t xml:space="preserve">FUENTES  </w:t>
      </w:r>
      <w:r>
        <w:rPr>
          <w:rFonts w:ascii="Archivo" w:cs="Archivo" w:eastAsia="Archivo" w:hAnsi="Archivo"/>
          <w:color w:val="3A3733"/>
          <w:sz w:val="22"/>
          <w:szCs w:val="22"/>
        </w:rPr>
        <w:t xml:space="preserve">Lo descrito sobre Nahualate, S.A. proviene de la visita de aprendizaje y de conversaciones con su personal; se usa como referencia para Kalo. Los datos que deben confirmarse se marcan como «por confirmar» y se resumen en la sección 10.</w:t>
      </w:r>
    </w:p>
    <w:p>
      <w:pPr>
        <w:pStyle w:val="Heading1"/>
        <w:keepNext/>
        <w:pageBreakBefore/>
        <w:pBdr>
          <w:bottom w:val="single" w:color="000000" w:sz="16" w:space="4"/>
        </w:pBdr>
        <w:spacing w:after="240" w:before="0"/>
      </w:pPr>
      <w:r>
        <w:rPr>
          <w:rFonts w:ascii="Archivo ExtraBold" w:cs="Archivo ExtraBold" w:eastAsia="Archivo ExtraBold" w:hAnsi="Archivo ExtraBold"/>
          <w:color w:val="141311"/>
          <w:sz w:val="34"/>
          <w:szCs w:val="34"/>
        </w:rPr>
        <w:t xml:space="preserve">3. EL PROCESO DE PRODUCCIÓN BANANERA</w:t>
      </w:r>
    </w:p>
    <w:p>
      <w:pPr>
        <w:spacing w:after="140" w:line="300"/>
      </w:pPr>
      <w:r>
        <w:rPr>
          <w:rFonts w:ascii="Archivo" w:cs="Archivo" w:eastAsia="Archivo" w:hAnsi="Archivo"/>
          <w:color w:val="3A3733"/>
          <w:sz w:val="22"/>
          <w:szCs w:val="22"/>
        </w:rPr>
        <w:t xml:space="preserve">El banano es una planta de ciclo continuo: en cada punto de siembra conviven la planta madre (con racimo), el hijo que la reemplazará y, a veces, el nieto. La finca produce todo el año y cada semana se repite el mismo conjunto de labores. Por eso el control semanal de labores, personal y sanidad es la base de la productividad.</w:t>
      </w:r>
    </w:p>
    <w:p>
      <w:pPr>
        <w:pStyle w:val="Heading2"/>
        <w:keepNext/>
        <w:spacing w:after="120" w:before="280"/>
      </w:pPr>
      <w:r>
        <w:rPr>
          <w:rFonts w:ascii="Archivo ExtraBold" w:cs="Archivo ExtraBold" w:eastAsia="Archivo ExtraBold" w:hAnsi="Archivo ExtraBold"/>
          <w:color w:val="141311"/>
          <w:sz w:val="24"/>
          <w:szCs w:val="24"/>
        </w:rPr>
        <w:t xml:space="preserve">3.1 ETAPAS DEL CICLO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2360"/>
        <w:gridCol w:w="1800"/>
      </w:tblGrid>
      <w:tr>
        <w:trPr>
          <w:tblHeader/>
        </w:trPr>
        <w:tc>
          <w:tcPr>
            <w:tcW w:type="dxa" w:w="17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ETAPA</w:t>
            </w:r>
          </w:p>
        </w:tc>
        <w:tc>
          <w:tcPr>
            <w:tcW w:type="dxa" w:w="35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QUÉ SE HACE</w:t>
            </w:r>
          </w:p>
        </w:tc>
        <w:tc>
          <w:tcPr>
            <w:tcW w:type="dxa" w:w="23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REGISTRO DE CAMPO</w:t>
            </w:r>
          </w:p>
        </w:tc>
        <w:tc>
          <w:tcPr>
            <w:tcW w:type="dxa" w:w="18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RESPONSABLE</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Preparación y siembra</w:t>
            </w:r>
            <w:r>
              <w:rPr>
                <w:rFonts w:ascii="Archivo" w:cs="Archivo" w:eastAsia="Archivo" w:hAnsi="Archivo"/>
                <w:color w:val="3A3733"/>
                <w:sz w:val="20"/>
                <w:szCs w:val="20"/>
              </w:rPr>
              <w:t xml:space="preserve"/>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Drenajes, trazado en tresbolillo y siembra de material sano (vitroplantas o cormos).</w:t>
            </w:r>
          </w:p>
        </w:tc>
        <w:tc>
          <w:tcPr>
            <w:tcW w:type="dxa" w:w="23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Lote, fecha, variedad, densidad</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Jefe de campo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Deshije</w:t>
            </w:r>
            <w:r>
              <w:rPr>
                <w:rFonts w:ascii="Archivo" w:cs="Archivo" w:eastAsia="Archivo" w:hAnsi="Archivo"/>
                <w:color w:val="3A3733"/>
                <w:sz w:val="20"/>
                <w:szCs w:val="20"/>
              </w:rPr>
              <w:t xml:space="preserve"/>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Se deja un hijo de sucesión por unidad de producción y se eliminan los demás.</w:t>
            </w:r>
          </w:p>
        </w:tc>
        <w:tc>
          <w:tcPr>
            <w:tcW w:type="dxa" w:w="23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Labor, lote, trabajador, cantidad</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Caporal</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Deshoje</w:t>
            </w:r>
            <w:r>
              <w:rPr>
                <w:rFonts w:ascii="Archivo" w:cs="Archivo" w:eastAsia="Archivo" w:hAnsi="Archivo"/>
                <w:color w:val="3A3733"/>
                <w:sz w:val="20"/>
                <w:szCs w:val="20"/>
              </w:rPr>
              <w:t xml:space="preserve"/>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Se cortan hojas enfermas o dobladas para bajar el inóculo de Sigatoka.</w:t>
            </w:r>
          </w:p>
        </w:tc>
        <w:tc>
          <w:tcPr>
            <w:tcW w:type="dxa" w:w="23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Labor, lote, plantas</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Caporal</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Fertilización</w:t>
            </w:r>
            <w:r>
              <w:rPr>
                <w:rFonts w:ascii="Archivo" w:cs="Archivo" w:eastAsia="Archivo" w:hAnsi="Archivo"/>
                <w:color w:val="3A3733"/>
                <w:sz w:val="20"/>
                <w:szCs w:val="20"/>
              </w:rPr>
              <w:t xml:space="preserve"/>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Aplicación según análisis de suelo y foliar.</w:t>
            </w:r>
          </w:p>
        </w:tc>
        <w:tc>
          <w:tcPr>
            <w:tcW w:type="dxa" w:w="23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Producto, dosis, lote</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Jefe de campo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Riego y drenaje</w:t>
            </w:r>
            <w:r>
              <w:rPr>
                <w:rFonts w:ascii="Archivo" w:cs="Archivo" w:eastAsia="Archivo" w:hAnsi="Archivo"/>
                <w:color w:val="3A3733"/>
                <w:sz w:val="20"/>
                <w:szCs w:val="20"/>
              </w:rPr>
              <w:t xml:space="preserve"/>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Riego según humedad del suelo; mantenimiento de canales.</w:t>
            </w:r>
          </w:p>
        </w:tc>
        <w:tc>
          <w:tcPr>
            <w:tcW w:type="dxa" w:w="23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Lámina, horas, humedad</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Encargado de riegos</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Enfunde</w:t>
            </w:r>
            <w:r>
              <w:rPr>
                <w:rFonts w:ascii="Archivo" w:cs="Archivo" w:eastAsia="Archivo" w:hAnsi="Archivo"/>
                <w:color w:val="3A3733"/>
                <w:sz w:val="20"/>
                <w:szCs w:val="20"/>
              </w:rPr>
              <w:t xml:space="preserve"/>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Se cubre el racimo con bolsa y se amarra la cinta de color de la semana.</w:t>
            </w:r>
          </w:p>
        </w:tc>
        <w:tc>
          <w:tcPr>
            <w:tcW w:type="dxa" w:w="23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Racimos por color y lote</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Caporal</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Apuntalamiento</w:t>
            </w:r>
            <w:r>
              <w:rPr>
                <w:rFonts w:ascii="Archivo" w:cs="Archivo" w:eastAsia="Archivo" w:hAnsi="Archivo"/>
                <w:color w:val="3A3733"/>
                <w:sz w:val="20"/>
                <w:szCs w:val="20"/>
              </w:rPr>
              <w:t xml:space="preserve"/>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Se sostiene la planta con racimo para evitar caídas por viento o peso.</w:t>
            </w:r>
          </w:p>
        </w:tc>
        <w:tc>
          <w:tcPr>
            <w:tcW w:type="dxa" w:w="23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Plantas apuntaladas</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Caporal</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Sanidad</w:t>
            </w:r>
            <w:r>
              <w:rPr>
                <w:rFonts w:ascii="Archivo" w:cs="Archivo" w:eastAsia="Archivo" w:hAnsi="Archivo"/>
                <w:color w:val="3A3733"/>
                <w:sz w:val="20"/>
                <w:szCs w:val="20"/>
              </w:rPr>
              <w:t xml:space="preserve"/>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Preaviso de Sigatoka, trampas de picudo, nematodos y vigilancia de Fusarium.</w:t>
            </w:r>
          </w:p>
        </w:tc>
        <w:tc>
          <w:tcPr>
            <w:tcW w:type="dxa" w:w="23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Muestreos, lecturas, alertas</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Técnico de plagas</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Cosecha</w:t>
            </w:r>
            <w:r>
              <w:rPr>
                <w:rFonts w:ascii="Archivo" w:cs="Archivo" w:eastAsia="Archivo" w:hAnsi="Archivo"/>
                <w:color w:val="3A3733"/>
                <w:sz w:val="20"/>
                <w:szCs w:val="20"/>
              </w:rPr>
              <w:t xml:space="preserve"/>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Se cosechan los racimos por color de cinta (11 a 13 semanas de edad).</w:t>
            </w:r>
          </w:p>
        </w:tc>
        <w:tc>
          <w:tcPr>
            <w:tcW w:type="dxa" w:w="23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Racimos cosechados y perdidos</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Supervisor</w:t>
            </w:r>
          </w:p>
        </w:tc>
      </w:tr>
    </w:tbl>
    <w:p>
      <w:pPr>
        <w:pStyle w:val="Heading2"/>
        <w:keepNext/>
        <w:spacing w:after="120" w:before="280"/>
      </w:pPr>
      <w:r>
        <w:rPr>
          <w:rFonts w:ascii="Archivo ExtraBold" w:cs="Archivo ExtraBold" w:eastAsia="Archivo ExtraBold" w:hAnsi="Archivo ExtraBold"/>
          <w:color w:val="141311"/>
          <w:sz w:val="24"/>
          <w:szCs w:val="24"/>
        </w:rPr>
        <w:t xml:space="preserve">3.2 SIEMBRA EN TRESBOLILLO</w:t>
      </w:r>
    </w:p>
    <w:p>
      <w:pPr>
        <w:spacing w:after="140" w:line="300"/>
      </w:pPr>
      <w:r>
        <w:rPr>
          <w:rFonts w:ascii="Archivo" w:cs="Archivo" w:eastAsia="Archivo" w:hAnsi="Archivo"/>
          <w:color w:val="3A3733"/>
          <w:sz w:val="22"/>
          <w:szCs w:val="22"/>
        </w:rPr>
        <w:t xml:space="preserve">El tresbolillo ubica las plantas en los vértices de triángulos equiláteros: cada fila se desplaza media distancia respecto de la anterior. Responde a la pregunta de por qué se usa:</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Más plantas por hectárea con la misma distancia: </w:t>
      </w:r>
      <w:r>
        <w:rPr>
          <w:rFonts w:ascii="Archivo" w:cs="Archivo" w:eastAsia="Archivo" w:hAnsi="Archivo"/>
          <w:color w:val="3A3733"/>
          <w:sz w:val="22"/>
          <w:szCs w:val="22"/>
        </w:rPr>
        <w:t xml:space="preserve">cerca de un 15 % más que en cuadro.</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Mejor uso de la luz: </w:t>
      </w:r>
      <w:r>
        <w:rPr>
          <w:rFonts w:ascii="Archivo" w:cs="Archivo" w:eastAsia="Archivo" w:hAnsi="Archivo"/>
          <w:color w:val="3A3733"/>
          <w:sz w:val="22"/>
          <w:szCs w:val="22"/>
        </w:rPr>
        <w:t xml:space="preserve">las plantas se sombrean menos entre sí.</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Puntos fijos de referencia: </w:t>
      </w:r>
      <w:r>
        <w:rPr>
          <w:rFonts w:ascii="Archivo" w:cs="Archivo" w:eastAsia="Archivo" w:hAnsi="Archivo"/>
          <w:color w:val="3A3733"/>
          <w:sz w:val="22"/>
          <w:szCs w:val="22"/>
        </w:rPr>
        <w:t xml:space="preserve">la geometría permite reconocer cada punto de siembra a lo largo de los ciclos, reponer plantas faltantes en su lugar y conservar la población sin perder las filas iniciales.</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Base para el muestreo: </w:t>
      </w:r>
      <w:r>
        <w:rPr>
          <w:rFonts w:ascii="Archivo" w:cs="Archivo" w:eastAsia="Archivo" w:hAnsi="Archivo"/>
          <w:color w:val="3A3733"/>
          <w:sz w:val="22"/>
          <w:szCs w:val="22"/>
        </w:rPr>
        <w:t xml:space="preserve">facilita contar población y ubicar plantas de muestreo de forma ordenada.</w:t>
      </w:r>
    </w:p>
    <w:p>
      <w:pPr>
        <w:spacing w:after="140" w:line="300"/>
      </w:pPr>
      <w:r>
        <w:rPr>
          <w:rFonts w:ascii="Archivo" w:cs="Archivo" w:eastAsia="Archivo" w:hAnsi="Archivo"/>
          <w:color w:val="3A3733"/>
          <w:sz w:val="22"/>
          <w:szCs w:val="22"/>
        </w:rPr>
        <w:t xml:space="preserve">Cálculo de población: </w:t>
      </w:r>
      <w:r>
        <w:rPr>
          <w:rFonts w:ascii="Archivo SemiBold" w:cs="Archivo SemiBold" w:eastAsia="Archivo SemiBold" w:hAnsi="Archivo SemiBold"/>
          <w:color w:val="141311"/>
          <w:sz w:val="22"/>
          <w:szCs w:val="22"/>
        </w:rPr>
        <w:t xml:space="preserve">plantas/ha = 10.000 ÷ (d² × 0,866)</w:t>
      </w:r>
      <w:r>
        <w:rPr>
          <w:rFonts w:ascii="Archivo" w:cs="Archivo" w:eastAsia="Archivo" w:hAnsi="Archivo"/>
          <w:color w:val="3A3733"/>
          <w:sz w:val="22"/>
          <w:szCs w:val="22"/>
        </w:rPr>
        <w:t xml:space="preserve">, donde d es la distancia entre plantas en metros. Por ejemplo, a 2,5 m se obtienen unas 1.848 plantas/ha (en cuadro serían 1.600). La referencia del demo es de 1.600 plantas productivas por hectárea; la cifra para las fincas de Kalo está por confirmar.</w:t>
      </w:r>
    </w:p>
    <w:p>
      <w:pPr>
        <w:pStyle w:val="Heading2"/>
        <w:keepNext/>
        <w:spacing w:after="120" w:before="280"/>
      </w:pPr>
      <w:r>
        <w:rPr>
          <w:rFonts w:ascii="Archivo ExtraBold" w:cs="Archivo ExtraBold" w:eastAsia="Archivo ExtraBold" w:hAnsi="Archivo ExtraBold"/>
          <w:color w:val="141311"/>
          <w:sz w:val="24"/>
          <w:szCs w:val="24"/>
        </w:rPr>
        <w:t xml:space="preserve">3.3 VARIEDADES OBSERVADAS EN NAHUALATE, 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4160"/>
        <w:gridCol w:w="1800"/>
      </w:tblGrid>
      <w:tr>
        <w:trPr>
          <w:tblHeader/>
        </w:trPr>
        <w:tc>
          <w:tcPr>
            <w:tcW w:type="dxa" w:w="17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VARIEDAD</w:t>
            </w:r>
          </w:p>
        </w:tc>
        <w:tc>
          <w:tcPr>
            <w:tcW w:type="dxa" w:w="17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GRUPO</w:t>
            </w:r>
          </w:p>
        </w:tc>
        <w:tc>
          <w:tcPr>
            <w:tcW w:type="dxa" w:w="41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CARACTERÍSTICAS GENERALES</w:t>
            </w:r>
          </w:p>
        </w:tc>
        <w:tc>
          <w:tcPr>
            <w:tcW w:type="dxa" w:w="18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NOTA</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Gran Enano</w:t>
            </w:r>
            <w:r>
              <w:rPr>
                <w:rFonts w:ascii="Archivo" w:cs="Archivo" w:eastAsia="Archivo" w:hAnsi="Archivo"/>
                <w:color w:val="3A3733"/>
                <w:sz w:val="20"/>
                <w:szCs w:val="20"/>
              </w:rPr>
              <w:t xml:space="preserve"/>
            </w:r>
          </w:p>
        </w:tc>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Cavendish (AAA)</w:t>
            </w:r>
          </w:p>
        </w:tc>
        <w:tc>
          <w:tcPr>
            <w:tcW w:type="dxa" w:w="41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Porte bajo a medio; buena productividad y calidad de exportación; menor riesgo de volcamiento.</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Principal de exportación</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Williams</w:t>
            </w:r>
            <w:r>
              <w:rPr>
                <w:rFonts w:ascii="Archivo" w:cs="Archivo" w:eastAsia="Archivo" w:hAnsi="Archivo"/>
                <w:color w:val="3A3733"/>
                <w:sz w:val="20"/>
                <w:szCs w:val="20"/>
              </w:rPr>
              <w:t xml:space="preserve"/>
            </w:r>
          </w:p>
        </w:tc>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Cavendish (AAA)</w:t>
            </w:r>
          </w:p>
        </w:tc>
        <w:tc>
          <w:tcPr>
            <w:tcW w:type="dxa" w:w="41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Porte algo mayor que Gran Enano; racimo y dedos de buen tamaño.</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Exportación</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Huajaqueño</w:t>
            </w:r>
            <w:r>
              <w:rPr>
                <w:rFonts w:ascii="Archivo" w:cs="Archivo" w:eastAsia="Archivo" w:hAnsi="Archivo"/>
                <w:color w:val="3A3733"/>
                <w:sz w:val="20"/>
                <w:szCs w:val="20"/>
              </w:rPr>
              <w:t xml:space="preserve"/>
            </w:r>
          </w:p>
        </w:tc>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Por confirmar</w:t>
            </w:r>
          </w:p>
        </w:tc>
        <w:tc>
          <w:tcPr>
            <w:tcW w:type="dxa" w:w="41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Material de uso local en la finca.</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Confirmar nombre y grupo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Clon francés</w:t>
            </w:r>
            <w:r>
              <w:rPr>
                <w:rFonts w:ascii="Archivo" w:cs="Archivo" w:eastAsia="Archivo" w:hAnsi="Archivo"/>
                <w:color w:val="3A3733"/>
                <w:sz w:val="20"/>
                <w:szCs w:val="20"/>
              </w:rPr>
              <w:t xml:space="preserve"/>
            </w:r>
          </w:p>
        </w:tc>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Por confirmar</w:t>
            </w:r>
          </w:p>
        </w:tc>
        <w:tc>
          <w:tcPr>
            <w:tcW w:type="dxa" w:w="41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Posible tipo «Francés» (plátano); confirmar destino y manejo.</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Confirmar</w:t>
            </w:r>
          </w:p>
        </w:tc>
      </w:tr>
    </w:tbl>
    <w:p>
      <w:pPr>
        <w:pBdr>
          <w:left w:val="single" w:color="719A24" w:sz="24" w:space="10"/>
        </w:pBdr>
        <w:spacing w:after="200" w:before="120" w:line="290"/>
        <w:ind w:left="220"/>
      </w:pPr>
      <w:r>
        <w:rPr>
          <w:rFonts w:ascii="Archivo ExtraBold" w:cs="Archivo ExtraBold" w:eastAsia="Archivo ExtraBold" w:hAnsi="Archivo ExtraBold"/>
          <w:color w:val="141311"/>
          <w:spacing w:val="20"/>
          <w:sz w:val="18"/>
          <w:szCs w:val="18"/>
        </w:rPr>
        <w:t xml:space="preserve">PARA EL SISTEMA  </w:t>
      </w:r>
      <w:r>
        <w:rPr>
          <w:rFonts w:ascii="Archivo" w:cs="Archivo" w:eastAsia="Archivo" w:hAnsi="Archivo"/>
          <w:color w:val="3A3733"/>
          <w:sz w:val="22"/>
          <w:szCs w:val="22"/>
        </w:rPr>
        <w:t xml:space="preserve">La variedad debe quedar registrada por lote, porque cambia la edad de cosecha esperada, el peso del racimo y el factor de cajas por racimo usados en el pronóstico.</w:t>
      </w:r>
    </w:p>
    <w:p>
      <w:pPr>
        <w:pStyle w:val="Heading2"/>
        <w:keepNext/>
        <w:spacing w:after="120" w:before="280"/>
      </w:pPr>
      <w:r>
        <w:rPr>
          <w:rFonts w:ascii="Archivo ExtraBold" w:cs="Archivo ExtraBold" w:eastAsia="Archivo ExtraBold" w:hAnsi="Archivo ExtraBold"/>
          <w:color w:val="141311"/>
          <w:sz w:val="24"/>
          <w:szCs w:val="24"/>
        </w:rPr>
        <w:t xml:space="preserve">3.4 ENFUNDE Y CALENDARIO DE CINTAS</w:t>
      </w:r>
    </w:p>
    <w:p>
      <w:pPr>
        <w:spacing w:after="140" w:line="300"/>
      </w:pPr>
      <w:r>
        <w:rPr>
          <w:rFonts w:ascii="Archivo" w:cs="Archivo" w:eastAsia="Archivo" w:hAnsi="Archivo"/>
          <w:color w:val="3A3733"/>
          <w:sz w:val="22"/>
          <w:szCs w:val="22"/>
        </w:rPr>
        <w:t xml:space="preserve">Cada semana se asigna un color de cinta. El racimo enfundado esa semana lleva ese color y se cosecha entre 11 y 13 semanas después. Así la finca sabe cuántos racimos de cada edad tiene en campo y puede pronosticar la fruta de las próximas semanas.</w:t>
      </w:r>
    </w:p>
    <w:p>
      <w:pPr>
        <w:spacing w:after="140" w:line="300"/>
      </w:pPr>
      <w:r>
        <w:rPr>
          <w:rFonts w:ascii="Archivo SemiBold" w:cs="Archivo SemiBold" w:eastAsia="Archivo SemiBold" w:hAnsi="Archivo SemiBold"/>
          <w:color w:val="141311"/>
          <w:sz w:val="22"/>
          <w:szCs w:val="22"/>
        </w:rPr>
        <w:t xml:space="preserve">Ecuación de pronóstico: </w:t>
      </w:r>
      <w:r>
        <w:rPr>
          <w:rFonts w:ascii="Archivo" w:cs="Archivo" w:eastAsia="Archivo" w:hAnsi="Archivo"/>
          <w:color w:val="3A3733"/>
          <w:sz w:val="22"/>
          <w:szCs w:val="22"/>
        </w:rPr>
        <w:t xml:space="preserve">cajas de la semana = racimos enfundados por color × recobro × factor de cajas por racimo de la semana. El recobro es la proporción de racimos enfundados que llegan a cosecharse.</w:t>
      </w:r>
    </w:p>
    <w:p>
      <w:pPr>
        <w:pStyle w:val="Heading2"/>
        <w:keepNext/>
        <w:spacing w:after="120" w:before="280"/>
      </w:pPr>
      <w:r>
        <w:rPr>
          <w:rFonts w:ascii="Archivo ExtraBold" w:cs="Archivo ExtraBold" w:eastAsia="Archivo ExtraBold" w:hAnsi="Archivo ExtraBold"/>
          <w:color w:val="141311"/>
          <w:sz w:val="24"/>
          <w:szCs w:val="24"/>
        </w:rPr>
        <w:t xml:space="preserve">3.5 SANIDAD DEL CULTIVO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560"/>
        <w:gridCol w:w="1800"/>
      </w:tblGrid>
      <w:tr>
        <w:trPr>
          <w:tblHeader/>
        </w:trPr>
        <w:tc>
          <w:tcPr>
            <w:tcW w:type="dxa" w:w="17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PROBLEMA</w:t>
            </w:r>
          </w:p>
        </w:tc>
        <w:tc>
          <w:tcPr>
            <w:tcW w:type="dxa" w:w="23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CAUSA</w:t>
            </w:r>
          </w:p>
        </w:tc>
        <w:tc>
          <w:tcPr>
            <w:tcW w:type="dxa" w:w="35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CÓMO SE VIGILA</w:t>
            </w:r>
          </w:p>
        </w:tc>
        <w:tc>
          <w:tcPr>
            <w:tcW w:type="dxa" w:w="18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IMPORTANCIA</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Sigatoka negra</w:t>
            </w:r>
            <w:r>
              <w:rPr>
                <w:rFonts w:ascii="Archivo" w:cs="Archivo" w:eastAsia="Archivo" w:hAnsi="Archivo"/>
                <w:color w:val="3A3733"/>
                <w:sz w:val="20"/>
                <w:szCs w:val="20"/>
              </w:rPr>
              <w:t xml:space="preserve"/>
            </w:r>
          </w:p>
        </w:tc>
        <w:tc>
          <w:tcPr>
            <w:tcW w:type="dxa" w:w="23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Hongo Pseudocercospora fijiensis</w:t>
            </w:r>
          </w:p>
        </w:tc>
        <w:tc>
          <w:tcPr>
            <w:tcW w:type="dxa" w:w="35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Preaviso semanal: hoja más joven enferma, estado de evolución y severidad.</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A33323"/>
                <w:sz w:val="18"/>
                <w:szCs w:val="18"/>
              </w:rPr>
              <w:t xml:space="preserve">■ </w:t>
            </w:r>
            <w:r>
              <w:rPr>
                <w:rFonts w:ascii="Archivo ExtraBold" w:cs="Archivo ExtraBold" w:eastAsia="Archivo ExtraBold" w:hAnsi="Archivo ExtraBold"/>
                <w:color w:val="141311"/>
                <w:spacing w:val="20"/>
                <w:sz w:val="16"/>
                <w:szCs w:val="16"/>
              </w:rPr>
              <w:t xml:space="preserve">CRÍTICA</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Picudo negro</w:t>
            </w:r>
            <w:r>
              <w:rPr>
                <w:rFonts w:ascii="Archivo" w:cs="Archivo" w:eastAsia="Archivo" w:hAnsi="Archivo"/>
                <w:color w:val="3A3733"/>
                <w:sz w:val="20"/>
                <w:szCs w:val="20"/>
              </w:rPr>
              <w:t xml:space="preserve"/>
            </w:r>
          </w:p>
        </w:tc>
        <w:tc>
          <w:tcPr>
            <w:tcW w:type="dxa" w:w="23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Cosmopolites sordidus</w:t>
            </w:r>
          </w:p>
        </w:tc>
        <w:tc>
          <w:tcPr>
            <w:tcW w:type="dxa" w:w="35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Trampas con lectura semanal de capturas.</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D3A047"/>
                <w:sz w:val="18"/>
                <w:szCs w:val="18"/>
              </w:rPr>
              <w:t xml:space="preserve">■ </w:t>
            </w:r>
            <w:r>
              <w:rPr>
                <w:rFonts w:ascii="Archivo ExtraBold" w:cs="Archivo ExtraBold" w:eastAsia="Archivo ExtraBold" w:hAnsi="Archivo ExtraBold"/>
                <w:color w:val="141311"/>
                <w:spacing w:val="20"/>
                <w:sz w:val="16"/>
                <w:szCs w:val="16"/>
              </w:rPr>
              <w:t xml:space="preserve">ALTA</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Nematodos</w:t>
            </w:r>
            <w:r>
              <w:rPr>
                <w:rFonts w:ascii="Archivo" w:cs="Archivo" w:eastAsia="Archivo" w:hAnsi="Archivo"/>
                <w:color w:val="3A3733"/>
                <w:sz w:val="20"/>
                <w:szCs w:val="20"/>
              </w:rPr>
              <w:t xml:space="preserve"/>
            </w:r>
          </w:p>
        </w:tc>
        <w:tc>
          <w:tcPr>
            <w:tcW w:type="dxa" w:w="23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Radopholus similis y otros</w:t>
            </w:r>
          </w:p>
        </w:tc>
        <w:tc>
          <w:tcPr>
            <w:tcW w:type="dxa" w:w="35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Muestreo de raíces en laboratorio.</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D3A047"/>
                <w:sz w:val="18"/>
                <w:szCs w:val="18"/>
              </w:rPr>
              <w:t xml:space="preserve">■ </w:t>
            </w:r>
            <w:r>
              <w:rPr>
                <w:rFonts w:ascii="Archivo ExtraBold" w:cs="Archivo ExtraBold" w:eastAsia="Archivo ExtraBold" w:hAnsi="Archivo ExtraBold"/>
                <w:color w:val="141311"/>
                <w:spacing w:val="20"/>
                <w:sz w:val="16"/>
                <w:szCs w:val="16"/>
              </w:rPr>
              <w:t xml:space="preserve">ALTA</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Fusarium R4T</w:t>
            </w:r>
            <w:r>
              <w:rPr>
                <w:rFonts w:ascii="Archivo" w:cs="Archivo" w:eastAsia="Archivo" w:hAnsi="Archivo"/>
                <w:color w:val="3A3733"/>
                <w:sz w:val="20"/>
                <w:szCs w:val="20"/>
              </w:rPr>
              <w:t xml:space="preserve"/>
            </w:r>
          </w:p>
        </w:tc>
        <w:tc>
          <w:tcPr>
            <w:tcW w:type="dxa" w:w="23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Fusarium oxysporum f. sp. cubense raza 4 tropical</w:t>
            </w:r>
          </w:p>
        </w:tc>
        <w:tc>
          <w:tcPr>
            <w:tcW w:type="dxa" w:w="35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Vigilancia de síntomas, alerta inmediata y bioseguridad en accesos.</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3D6B8F"/>
                <w:sz w:val="18"/>
                <w:szCs w:val="18"/>
              </w:rPr>
              <w:t xml:space="preserve">■ </w:t>
            </w:r>
            <w:r>
              <w:rPr>
                <w:rFonts w:ascii="Archivo ExtraBold" w:cs="Archivo ExtraBold" w:eastAsia="Archivo ExtraBold" w:hAnsi="Archivo ExtraBold"/>
                <w:color w:val="141311"/>
                <w:spacing w:val="20"/>
                <w:sz w:val="16"/>
                <w:szCs w:val="16"/>
              </w:rPr>
              <w:t xml:space="preserve">PREVENCIÓN</w:t>
            </w:r>
          </w:p>
        </w:tc>
      </w:tr>
    </w:tbl>
    <w:p>
      <w:pPr>
        <w:pStyle w:val="Heading1"/>
        <w:keepNext/>
        <w:pageBreakBefore/>
        <w:pBdr>
          <w:bottom w:val="single" w:color="000000" w:sz="16" w:space="4"/>
        </w:pBdr>
        <w:spacing w:after="240" w:before="0"/>
      </w:pPr>
      <w:r>
        <w:rPr>
          <w:rFonts w:ascii="Archivo ExtraBold" w:cs="Archivo ExtraBold" w:eastAsia="Archivo ExtraBold" w:hAnsi="Archivo ExtraBold"/>
          <w:color w:val="141311"/>
          <w:sz w:val="34"/>
          <w:szCs w:val="34"/>
        </w:rPr>
        <w:t xml:space="preserve">4. TECNOLOGÍA OBSERVADA EN NAHUALATE, S.A.</w:t>
      </w:r>
    </w:p>
    <w:p>
      <w:pPr>
        <w:pStyle w:val="Heading2"/>
        <w:keepNext/>
        <w:spacing w:after="120" w:before="280"/>
      </w:pPr>
      <w:r>
        <w:rPr>
          <w:rFonts w:ascii="Archivo ExtraBold" w:cs="Archivo ExtraBold" w:eastAsia="Archivo ExtraBold" w:hAnsi="Archivo ExtraBold"/>
          <w:color w:val="141311"/>
          <w:sz w:val="24"/>
          <w:szCs w:val="24"/>
        </w:rPr>
        <w:t xml:space="preserve">4.1 MONITOREO DE HUMEDAD DEL SUELO (DISAGRO)</w:t>
      </w:r>
    </w:p>
    <w:p>
      <w:pPr>
        <w:spacing w:after="140" w:line="300"/>
      </w:pPr>
      <w:r>
        <w:rPr>
          <w:rFonts w:ascii="Archivo" w:cs="Archivo" w:eastAsia="Archivo" w:hAnsi="Archivo"/>
          <w:color w:val="3A3733"/>
          <w:sz w:val="22"/>
          <w:szCs w:val="22"/>
        </w:rPr>
        <w:t xml:space="preserve">La finca cuenta con torres de humedad provistas por Disagro que miden la humedad del suelo. Esta información permite regar cuando el cultivo lo necesita y no por calendario, lo que ahorra agua y energía y evita estrés hídrico.</w:t>
      </w:r>
    </w:p>
    <w:p>
      <w:pPr>
        <w:pStyle w:val="Heading2"/>
        <w:keepNext/>
        <w:spacing w:after="120" w:before="280"/>
      </w:pPr>
      <w:r>
        <w:rPr>
          <w:rFonts w:ascii="Archivo ExtraBold" w:cs="Archivo ExtraBold" w:eastAsia="Archivo ExtraBold" w:hAnsi="Archivo ExtraBold"/>
          <w:color w:val="141311"/>
          <w:sz w:val="24"/>
          <w:szCs w:val="24"/>
        </w:rPr>
        <w:t xml:space="preserve">4.2 RIEGO AUTOMATIZADO</w:t>
      </w:r>
    </w:p>
    <w:p>
      <w:pPr>
        <w:spacing w:after="140" w:line="300"/>
      </w:pPr>
      <w:r>
        <w:rPr>
          <w:rFonts w:ascii="Archivo" w:cs="Archivo" w:eastAsia="Archivo" w:hAnsi="Archivo"/>
          <w:color w:val="3A3733"/>
          <w:sz w:val="22"/>
          <w:szCs w:val="22"/>
        </w:rPr>
        <w:t xml:space="preserve">El riego tiene control automatizado. Al relacionar la humedad medida con los turnos de riego, el encargado puede comprobar si la lámina aplicada fue suficiente y detectar sectores con problemas de presión o drenaje.</w:t>
      </w:r>
    </w:p>
    <w:p>
      <w:pPr>
        <w:pStyle w:val="Heading2"/>
        <w:keepNext/>
        <w:spacing w:after="120" w:before="280"/>
      </w:pPr>
      <w:r>
        <w:rPr>
          <w:rFonts w:ascii="Archivo ExtraBold" w:cs="Archivo ExtraBold" w:eastAsia="Archivo ExtraBold" w:hAnsi="Archivo ExtraBold"/>
          <w:color w:val="141311"/>
          <w:sz w:val="24"/>
          <w:szCs w:val="24"/>
        </w:rPr>
        <w:t xml:space="preserve">4.3 HABACUS Y EVOLUTION DE ASEINFO</w:t>
      </w:r>
    </w:p>
    <w:p>
      <w:pPr>
        <w:spacing w:after="140" w:line="300"/>
      </w:pPr>
      <w:r>
        <w:rPr>
          <w:rFonts w:ascii="Archivo" w:cs="Archivo" w:eastAsia="Archivo" w:hAnsi="Archivo"/>
          <w:color w:val="3A3733"/>
          <w:sz w:val="22"/>
          <w:szCs w:val="22"/>
        </w:rPr>
        <w:t xml:space="preserve">La toma de labores en campo se hace con Habacus, que funciona sin señal. Los datos alimentan a Evolution de ASEINFO (sistema de recursos humanos y planillas) y la sincronización también ocurre a la inversa: de Evolution bajan, por ejemplo, el personal y los catálogos.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2660"/>
      </w:tblGrid>
      <w:tr>
        <w:trPr>
          <w:tblHeader/>
        </w:trPr>
        <w:tc>
          <w:tcPr>
            <w:tcW w:type="dxa" w:w="29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DATO</w:t>
            </w:r>
          </w:p>
        </w:tc>
        <w:tc>
          <w:tcPr>
            <w:tcW w:type="dxa" w:w="19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ORIGEN</w:t>
            </w:r>
          </w:p>
        </w:tc>
        <w:tc>
          <w:tcPr>
            <w:tcW w:type="dxa" w:w="19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DESTINO</w:t>
            </w:r>
          </w:p>
        </w:tc>
        <w:tc>
          <w:tcPr>
            <w:tcW w:type="dxa" w:w="26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USO</w:t>
            </w:r>
          </w:p>
        </w:tc>
      </w:tr>
      <w:tr>
        <w:trPr>
          <w:cantSplit/>
        </w:trPr>
        <w:tc>
          <w:tcPr>
            <w:tcW w:type="dxa" w:w="2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Personal, cuadrillas y centros de costo</w:t>
            </w:r>
          </w:p>
        </w:tc>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Evolution</w:t>
            </w:r>
          </w:p>
        </w:tc>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Habacus</w:t>
            </w:r>
          </w:p>
        </w:tc>
        <w:tc>
          <w:tcPr>
            <w:tcW w:type="dxa" w:w="26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Saber quién trabaja y dónde se carga</w:t>
            </w:r>
          </w:p>
        </w:tc>
      </w:tr>
      <w:tr>
        <w:trPr>
          <w:cantSplit/>
        </w:trPr>
        <w:tc>
          <w:tcPr>
            <w:tcW w:type="dxa" w:w="2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Labores y asistencia del día</w:t>
            </w:r>
          </w:p>
        </w:tc>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Habacus</w:t>
            </w:r>
          </w:p>
        </w:tc>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Evolution</w:t>
            </w:r>
          </w:p>
        </w:tc>
        <w:tc>
          <w:tcPr>
            <w:tcW w:type="dxa" w:w="26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Planilla y costo por labor</w:t>
            </w:r>
          </w:p>
        </w:tc>
      </w:tr>
      <w:tr>
        <w:trPr>
          <w:cantSplit/>
        </w:trPr>
        <w:tc>
          <w:tcPr>
            <w:tcW w:type="dxa" w:w="2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Humedad del suelo</w:t>
            </w:r>
          </w:p>
        </w:tc>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Torres Disagro</w:t>
            </w:r>
          </w:p>
        </w:tc>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Plataforma Disagro</w:t>
            </w:r>
          </w:p>
        </w:tc>
        <w:tc>
          <w:tcPr>
            <w:tcW w:type="dxa" w:w="26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Decidir riegos</w:t>
            </w:r>
          </w:p>
        </w:tc>
      </w:tr>
      <w:tr>
        <w:trPr>
          <w:cantSplit/>
        </w:trPr>
        <w:tc>
          <w:tcPr>
            <w:tcW w:type="dxa" w:w="2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Turnos y láminas de riego</w:t>
            </w:r>
          </w:p>
        </w:tc>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Control de riego</w:t>
            </w:r>
          </w:p>
        </w:tc>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Por confirmar</w:t>
            </w:r>
          </w:p>
        </w:tc>
        <w:tc>
          <w:tcPr>
            <w:tcW w:type="dxa" w:w="26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Control del agua aplicada</w:t>
            </w:r>
          </w:p>
        </w:tc>
      </w:tr>
    </w:tbl>
    <w:p>
      <w:pPr>
        <w:pStyle w:val="Heading2"/>
        <w:keepNext/>
        <w:spacing w:after="120" w:before="280"/>
      </w:pPr>
      <w:r>
        <w:rPr>
          <w:rFonts w:ascii="Archivo ExtraBold" w:cs="Archivo ExtraBold" w:eastAsia="Archivo ExtraBold" w:hAnsi="Archivo ExtraBold"/>
          <w:color w:val="141311"/>
          <w:sz w:val="24"/>
          <w:szCs w:val="24"/>
        </w:rPr>
        <w:t xml:space="preserve">4.4 LECCIONES PARA INVERSIONES KALO</w:t>
      </w:r>
    </w:p>
    <w:p>
      <w:pPr>
        <w:spacing w:after="140" w:line="300"/>
      </w:pPr>
      <w:r>
        <w:rPr>
          <w:rFonts w:ascii="Archivo" w:cs="Archivo" w:eastAsia="Archivo" w:hAnsi="Archivo"/>
          <w:color w:val="3A3733"/>
          <w:sz w:val="22"/>
          <w:szCs w:val="22"/>
        </w:rPr>
        <w:t xml:space="preserve">De la visita se toman como referencia las prácticas que ya funcionan en Nahualate, S.A. La propuesta no busca copiar sus sistemas, sino que Kalo cuente con una herramienta propia que cubra lo mismo y que además reúna labores, sanidad, riego y producción en un solo lugar.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BUENA PRÁCTICA OBSERVADA</w:t>
            </w:r>
          </w:p>
        </w:tc>
        <w:tc>
          <w:tcPr>
            <w:tcW w:type="dxa" w:w="468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CÓMO LA APROVECHA KALO</w:t>
            </w:r>
          </w:p>
        </w:tc>
      </w:tr>
      <w:tr>
        <w:trPr>
          <w:cantSplit/>
        </w:trPr>
        <w:tc>
          <w:tcPr>
            <w:tcW w:type="dxa" w:w="468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Registro de labores sin señal (Habacus).</w:t>
            </w:r>
          </w:p>
        </w:tc>
        <w:tc>
          <w:tcPr>
            <w:tcW w:type="dxa" w:w="468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Kalo Campo registra asistencia y labores sin señal, con herramienta propia.</w:t>
            </w:r>
          </w:p>
        </w:tc>
      </w:tr>
      <w:tr>
        <w:trPr>
          <w:cantSplit/>
        </w:trPr>
        <w:tc>
          <w:tcPr>
            <w:tcW w:type="dxa" w:w="468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Labores que alimentan la planilla (Evolution).</w:t>
            </w:r>
          </w:p>
        </w:tc>
        <w:tc>
          <w:tcPr>
            <w:tcW w:type="dxa" w:w="468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Enviar asistencia y labores al sistema de planilla de Kalo sin digitar dos veces.</w:t>
            </w:r>
          </w:p>
        </w:tc>
      </w:tr>
      <w:tr>
        <w:trPr>
          <w:cantSplit/>
        </w:trPr>
        <w:tc>
          <w:tcPr>
            <w:tcW w:type="dxa" w:w="468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Monitoreo de humedad y riego automatizado.</w:t>
            </w:r>
          </w:p>
        </w:tc>
        <w:tc>
          <w:tcPr>
            <w:tcW w:type="dxa" w:w="468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Evaluar su adopción y unir humedad, riego aplicado y labores en un mismo sistema.</w:t>
            </w:r>
          </w:p>
        </w:tc>
      </w:tr>
      <w:tr>
        <w:trPr>
          <w:cantSplit/>
        </w:trPr>
        <w:tc>
          <w:tcPr>
            <w:tcW w:type="dxa" w:w="468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Siembra en tresbolillo y control semanal con cinta.</w:t>
            </w:r>
          </w:p>
        </w:tc>
        <w:tc>
          <w:tcPr>
            <w:tcW w:type="dxa" w:w="468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Llevar lotes, enfunde y cosecha por color de cinta en la app y en el tablero de gerencia.</w:t>
            </w:r>
          </w:p>
        </w:tc>
      </w:tr>
    </w:tbl>
    <w:p>
      <w:pPr>
        <w:pStyle w:val="Heading1"/>
        <w:keepNext/>
        <w:pageBreakBefore/>
        <w:pBdr>
          <w:bottom w:val="single" w:color="000000" w:sz="16" w:space="4"/>
        </w:pBdr>
        <w:spacing w:after="240" w:before="0"/>
      </w:pPr>
      <w:r>
        <w:rPr>
          <w:rFonts w:ascii="Archivo ExtraBold" w:cs="Archivo ExtraBold" w:eastAsia="Archivo ExtraBold" w:hAnsi="Archivo ExtraBold"/>
          <w:color w:val="141311"/>
          <w:sz w:val="34"/>
          <w:szCs w:val="34"/>
        </w:rPr>
        <w:t xml:space="preserve">5. PROPUESTA: KALO CAMPO</w:t>
      </w:r>
    </w:p>
    <w:p>
      <w:pPr>
        <w:spacing w:after="140" w:line="300"/>
      </w:pPr>
      <w:r>
        <w:rPr>
          <w:rFonts w:ascii="Archivo" w:cs="Archivo" w:eastAsia="Archivo" w:hAnsi="Archivo"/>
          <w:color w:val="3A3733"/>
          <w:sz w:val="22"/>
          <w:szCs w:val="22"/>
        </w:rPr>
        <w:t xml:space="preserve">Kalo Campo es una plataforma de registro de campo formada por una app móvil (Android y iPhone), un panel web de oficina y un servidor con API documentada. Está diseñada para trabajar sin señal: todo se guarda primero en el teléfono y se envía cuando hay conexión.</w:t>
      </w:r>
    </w:p>
    <w:p>
      <w:pPr>
        <w:pStyle w:val="Heading2"/>
        <w:keepNext/>
        <w:spacing w:after="120" w:before="280"/>
      </w:pPr>
      <w:r>
        <w:rPr>
          <w:rFonts w:ascii="Archivo ExtraBold" w:cs="Archivo ExtraBold" w:eastAsia="Archivo ExtraBold" w:hAnsi="Archivo ExtraBold"/>
          <w:color w:val="141311"/>
          <w:sz w:val="24"/>
          <w:szCs w:val="24"/>
        </w:rPr>
        <w:t xml:space="preserve">5.1 PRINCIPIOS</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Sin señal primero: </w:t>
      </w:r>
      <w:r>
        <w:rPr>
          <w:rFonts w:ascii="Archivo" w:cs="Archivo" w:eastAsia="Archivo" w:hAnsi="Archivo"/>
          <w:color w:val="3A3733"/>
          <w:sz w:val="22"/>
          <w:szCs w:val="22"/>
        </w:rPr>
        <w:t xml:space="preserve">cada registro se guarda en el teléfono con GPS y hora del satélite; se envía con el botón ENVIAR, que pide confirmación.</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Sin datos repetidos: </w:t>
      </w:r>
      <w:r>
        <w:rPr>
          <w:rFonts w:ascii="Archivo" w:cs="Archivo" w:eastAsia="Archivo" w:hAnsi="Archivo"/>
          <w:color w:val="3A3733"/>
          <w:sz w:val="22"/>
          <w:szCs w:val="22"/>
        </w:rPr>
        <w:t xml:space="preserve">antes de enviar, la app detecta registros iguales (por ejemplo, la misma labor guardada dos veces) y no los envía.</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Cada rol ve lo suyo: </w:t>
      </w:r>
      <w:r>
        <w:rPr>
          <w:rFonts w:ascii="Archivo" w:cs="Archivo" w:eastAsia="Archivo" w:hAnsi="Archivo"/>
          <w:color w:val="3A3733"/>
          <w:sz w:val="22"/>
          <w:szCs w:val="22"/>
        </w:rPr>
        <w:t xml:space="preserve">menús, pantallas y permisos por rol, configurables desde el panel.</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Fácil en campo: </w:t>
      </w:r>
      <w:r>
        <w:rPr>
          <w:rFonts w:ascii="Archivo" w:cs="Archivo" w:eastAsia="Archivo" w:hAnsi="Archivo"/>
          <w:color w:val="3A3733"/>
          <w:sz w:val="22"/>
          <w:szCs w:val="22"/>
        </w:rPr>
        <w:t xml:space="preserve">botones grandes, una pregunta por pantalla y lectura clara bajo el sol.</w:t>
      </w:r>
    </w:p>
    <w:p>
      <w:pPr>
        <w:pStyle w:val="ListParagraph"/>
        <w:numPr>
          <w:ilvl w:val="0"/>
          <w:numId w:val="2"/>
        </w:numPr>
        <w:spacing w:after="80" w:line="290"/>
      </w:pPr>
      <w:r>
        <w:rPr>
          <w:rFonts w:ascii="Archivo SemiBold" w:cs="Archivo SemiBold" w:eastAsia="Archivo SemiBold" w:hAnsi="Archivo SemiBold"/>
          <w:color w:val="141311"/>
          <w:sz w:val="22"/>
          <w:szCs w:val="22"/>
        </w:rPr>
        <w:t xml:space="preserve">Abierta a integrarse: </w:t>
      </w:r>
      <w:r>
        <w:rPr>
          <w:rFonts w:ascii="Archivo" w:cs="Archivo" w:eastAsia="Archivo" w:hAnsi="Archivo"/>
          <w:color w:val="3A3733"/>
          <w:sz w:val="22"/>
          <w:szCs w:val="22"/>
        </w:rPr>
        <w:t xml:space="preserve">API versionada (/v1) para conectar la planilla de Kalo, el monitoreo de humedad y el riego.</w:t>
      </w:r>
    </w:p>
    <w:p>
      <w:pPr>
        <w:pStyle w:val="Heading2"/>
        <w:keepNext/>
        <w:spacing w:after="120" w:before="280"/>
      </w:pPr>
      <w:r>
        <w:rPr>
          <w:rFonts w:ascii="Archivo ExtraBold" w:cs="Archivo ExtraBold" w:eastAsia="Archivo ExtraBold" w:hAnsi="Archivo ExtraBold"/>
          <w:color w:val="141311"/>
          <w:sz w:val="24"/>
          <w:szCs w:val="24"/>
        </w:rPr>
        <w:t xml:space="preserve">5.2 ROLES Y FUNCIONES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ROL</w:t>
            </w:r>
          </w:p>
        </w:tc>
        <w:tc>
          <w:tcPr>
            <w:tcW w:type="dxa" w:w="58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QUÉ HACE EN KALO CAMPO</w:t>
            </w:r>
          </w:p>
        </w:tc>
        <w:tc>
          <w:tcPr>
            <w:tcW w:type="dxa" w:w="18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ESTADO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Caporal</w:t>
            </w:r>
            <w:r>
              <w:rPr>
                <w:rFonts w:ascii="Archivo" w:cs="Archivo" w:eastAsia="Archivo" w:hAnsi="Archivo"/>
                <w:color w:val="3A3733"/>
                <w:sz w:val="20"/>
                <w:szCs w:val="20"/>
              </w:rPr>
              <w:t xml:space="preserve"/>
            </w:r>
          </w:p>
        </w:tc>
        <w:tc>
          <w:tcPr>
            <w:tcW w:type="dxa" w:w="58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Toma de asistencia de su personal (código, centro de costo, nombre y motivo si no llegó: suspendido por IGSS, permiso, vacaciones, etc.), asignación y reporte de labores, envío de datos.</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4F8F2A"/>
                <w:sz w:val="18"/>
                <w:szCs w:val="18"/>
              </w:rPr>
              <w:t xml:space="preserve">■ </w:t>
            </w:r>
            <w:r>
              <w:rPr>
                <w:rFonts w:ascii="Archivo ExtraBold" w:cs="Archivo ExtraBold" w:eastAsia="Archivo ExtraBold" w:hAnsi="Archivo ExtraBold"/>
                <w:color w:val="141311"/>
                <w:spacing w:val="20"/>
                <w:sz w:val="16"/>
                <w:szCs w:val="16"/>
              </w:rPr>
              <w:t xml:space="preserve">EN DEMO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Técnico de plagas</w:t>
            </w:r>
            <w:r>
              <w:rPr>
                <w:rFonts w:ascii="Archivo" w:cs="Archivo" w:eastAsia="Archivo" w:hAnsi="Archivo"/>
                <w:color w:val="3A3733"/>
                <w:sz w:val="20"/>
                <w:szCs w:val="20"/>
              </w:rPr>
              <w:t xml:space="preserve"/>
            </w:r>
          </w:p>
        </w:tc>
        <w:tc>
          <w:tcPr>
            <w:tcW w:type="dxa" w:w="58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Muestreo de plagas, preaviso de Sigatoka, lectura de trampas de picudo, alerta de Fusarium y avance semanal por lote.</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4F8F2A"/>
                <w:sz w:val="18"/>
                <w:szCs w:val="18"/>
              </w:rPr>
              <w:t xml:space="preserve">■ </w:t>
            </w:r>
            <w:r>
              <w:rPr>
                <w:rFonts w:ascii="Archivo ExtraBold" w:cs="Archivo ExtraBold" w:eastAsia="Archivo ExtraBold" w:hAnsi="Archivo ExtraBold"/>
                <w:color w:val="141311"/>
                <w:spacing w:val="20"/>
                <w:sz w:val="16"/>
                <w:szCs w:val="16"/>
              </w:rPr>
              <w:t xml:space="preserve">EN DEMO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Supervisor</w:t>
            </w:r>
            <w:r>
              <w:rPr>
                <w:rFonts w:ascii="Archivo" w:cs="Archivo" w:eastAsia="Archivo" w:hAnsi="Archivo"/>
                <w:color w:val="3A3733"/>
                <w:sz w:val="20"/>
                <w:szCs w:val="20"/>
              </w:rPr>
              <w:t xml:space="preserve"/>
            </w:r>
          </w:p>
        </w:tc>
        <w:tc>
          <w:tcPr>
            <w:tcW w:type="dxa" w:w="58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Registros por validar, alertas abiertas, asistencia por cuadrilla, órdenes de trabajo y mapa de cobertura.</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4F8F2A"/>
                <w:sz w:val="18"/>
                <w:szCs w:val="18"/>
              </w:rPr>
              <w:t xml:space="preserve">■ </w:t>
            </w:r>
            <w:r>
              <w:rPr>
                <w:rFonts w:ascii="Archivo ExtraBold" w:cs="Archivo ExtraBold" w:eastAsia="Archivo ExtraBold" w:hAnsi="Archivo ExtraBold"/>
                <w:color w:val="141311"/>
                <w:spacing w:val="20"/>
                <w:sz w:val="16"/>
                <w:szCs w:val="16"/>
              </w:rPr>
              <w:t xml:space="preserve">EN DEMO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Gerencia</w:t>
            </w:r>
            <w:r>
              <w:rPr>
                <w:rFonts w:ascii="Archivo" w:cs="Archivo" w:eastAsia="Archivo" w:hAnsi="Archivo"/>
                <w:color w:val="3A3733"/>
                <w:sz w:val="20"/>
                <w:szCs w:val="20"/>
              </w:rPr>
              <w:t xml:space="preserve"/>
            </w:r>
          </w:p>
        </w:tc>
        <w:tc>
          <w:tcPr>
            <w:tcW w:type="dxa" w:w="58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Indicadores y gráficas: cosecha, cajas estimadas, recobro, enfunde, asistencia, ausencias por motivo e incidencia de plagas.</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4F8F2A"/>
                <w:sz w:val="18"/>
                <w:szCs w:val="18"/>
              </w:rPr>
              <w:t xml:space="preserve">■ </w:t>
            </w:r>
            <w:r>
              <w:rPr>
                <w:rFonts w:ascii="Archivo ExtraBold" w:cs="Archivo ExtraBold" w:eastAsia="Archivo ExtraBold" w:hAnsi="Archivo ExtraBold"/>
                <w:color w:val="141311"/>
                <w:spacing w:val="20"/>
                <w:sz w:val="16"/>
                <w:szCs w:val="16"/>
              </w:rPr>
              <w:t xml:space="preserve">EN DEMO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Administrador</w:t>
            </w:r>
            <w:r>
              <w:rPr>
                <w:rFonts w:ascii="Archivo" w:cs="Archivo" w:eastAsia="Archivo" w:hAnsi="Archivo"/>
                <w:color w:val="3A3733"/>
                <w:sz w:val="20"/>
                <w:szCs w:val="20"/>
              </w:rPr>
              <w:t xml:space="preserve"/>
            </w:r>
          </w:p>
        </w:tc>
        <w:tc>
          <w:tcPr>
            <w:tcW w:type="dxa" w:w="58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Usuarios, roles, personal por caporal, catálogos, parámetros y dispositivos.</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4F8F2A"/>
                <w:sz w:val="18"/>
                <w:szCs w:val="18"/>
              </w:rPr>
              <w:t xml:space="preserve">■ </w:t>
            </w:r>
            <w:r>
              <w:rPr>
                <w:rFonts w:ascii="Archivo ExtraBold" w:cs="Archivo ExtraBold" w:eastAsia="Archivo ExtraBold" w:hAnsi="Archivo ExtraBold"/>
                <w:color w:val="141311"/>
                <w:spacing w:val="20"/>
                <w:sz w:val="16"/>
                <w:szCs w:val="16"/>
              </w:rPr>
              <w:t xml:space="preserve">EN DEMO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Riegos</w:t>
            </w:r>
            <w:r>
              <w:rPr>
                <w:rFonts w:ascii="Archivo" w:cs="Archivo" w:eastAsia="Archivo" w:hAnsi="Archivo"/>
                <w:color w:val="3A3733"/>
                <w:sz w:val="20"/>
                <w:szCs w:val="20"/>
              </w:rPr>
              <w:t xml:space="preserve"/>
            </w:r>
          </w:p>
        </w:tc>
        <w:tc>
          <w:tcPr>
            <w:tcW w:type="dxa" w:w="58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Humedad por sector (torres Disagro), turnos y láminas aplicadas, novedades del sistema de riego y alertas por humedad baja.</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D3A047"/>
                <w:sz w:val="18"/>
                <w:szCs w:val="18"/>
              </w:rPr>
              <w:t xml:space="preserve">■ </w:t>
            </w:r>
            <w:r>
              <w:rPr>
                <w:rFonts w:ascii="Archivo ExtraBold" w:cs="Archivo ExtraBold" w:eastAsia="Archivo ExtraBold" w:hAnsi="Archivo ExtraBold"/>
                <w:color w:val="141311"/>
                <w:spacing w:val="20"/>
                <w:sz w:val="16"/>
                <w:szCs w:val="16"/>
              </w:rPr>
              <w:t xml:space="preserve">PROPUESTO</w:t>
            </w:r>
          </w:p>
        </w:tc>
      </w:tr>
      <w:tr>
        <w:trPr>
          <w:cantSplit/>
        </w:trPr>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Control</w:t>
            </w:r>
            <w:r>
              <w:rPr>
                <w:rFonts w:ascii="Archivo" w:cs="Archivo" w:eastAsia="Archivo" w:hAnsi="Archivo"/>
                <w:color w:val="3A3733"/>
                <w:sz w:val="20"/>
                <w:szCs w:val="20"/>
              </w:rPr>
              <w:t xml:space="preserve"/>
            </w:r>
          </w:p>
        </w:tc>
        <w:tc>
          <w:tcPr>
            <w:tcW w:type="dxa" w:w="58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Verificación de labores reportadas (cantidad, lote y GPS) y auditoría de registros; alcance por definir con Kalo.</w:t>
            </w:r>
          </w:p>
        </w:tc>
        <w:tc>
          <w:tcPr>
            <w:tcW w:type="dxa" w:w="18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color w:val="D3A047"/>
                <w:sz w:val="18"/>
                <w:szCs w:val="18"/>
              </w:rPr>
              <w:t xml:space="preserve">■ </w:t>
            </w:r>
            <w:r>
              <w:rPr>
                <w:rFonts w:ascii="Archivo ExtraBold" w:cs="Archivo ExtraBold" w:eastAsia="Archivo ExtraBold" w:hAnsi="Archivo ExtraBold"/>
                <w:color w:val="141311"/>
                <w:spacing w:val="20"/>
                <w:sz w:val="16"/>
                <w:szCs w:val="16"/>
              </w:rPr>
              <w:t xml:space="preserve">POR DEFINIR</w:t>
            </w:r>
          </w:p>
        </w:tc>
      </w:tr>
    </w:tbl>
    <w:p>
      <w:pPr>
        <w:pStyle w:val="Heading2"/>
        <w:keepNext/>
        <w:spacing w:after="120" w:before="280"/>
      </w:pPr>
      <w:r>
        <w:rPr>
          <w:rFonts w:ascii="Archivo ExtraBold" w:cs="Archivo ExtraBold" w:eastAsia="Archivo ExtraBold" w:hAnsi="Archivo ExtraBold"/>
          <w:color w:val="141311"/>
          <w:sz w:val="24"/>
          <w:szCs w:val="24"/>
        </w:rPr>
        <w:t xml:space="preserve">5.3 ASIGNACIÓN Y TOMA DE LABORES</w:t>
      </w:r>
    </w:p>
    <w:p>
      <w:pPr>
        <w:pStyle w:val="ListParagraph"/>
        <w:numPr>
          <w:ilvl w:val="0"/>
          <w:numId w:val="5"/>
        </w:numPr>
        <w:spacing w:after="80" w:line="290"/>
      </w:pPr>
      <w:r>
        <w:rPr>
          <w:rFonts w:ascii="Archivo SemiBold" w:cs="Archivo SemiBold" w:eastAsia="Archivo SemiBold" w:hAnsi="Archivo SemiBold"/>
          <w:color w:val="141311"/>
          <w:sz w:val="22"/>
          <w:szCs w:val="22"/>
        </w:rPr>
        <w:t xml:space="preserve">Asistencia: </w:t>
      </w:r>
      <w:r>
        <w:rPr>
          <w:rFonts w:ascii="Archivo" w:cs="Archivo" w:eastAsia="Archivo" w:hAnsi="Archivo"/>
          <w:color w:val="3A3733"/>
          <w:sz w:val="22"/>
          <w:szCs w:val="22"/>
        </w:rPr>
        <w:t xml:space="preserve">el caporal ve a su personal a cargo y marca quién llegó; si alguien no llegó, elige el motivo. No puede guardar ausencias sin justificar.</w:t>
      </w:r>
    </w:p>
    <w:p>
      <w:pPr>
        <w:pStyle w:val="ListParagraph"/>
        <w:numPr>
          <w:ilvl w:val="0"/>
          <w:numId w:val="5"/>
        </w:numPr>
        <w:spacing w:after="80" w:line="290"/>
      </w:pPr>
      <w:r>
        <w:rPr>
          <w:rFonts w:ascii="Archivo SemiBold" w:cs="Archivo SemiBold" w:eastAsia="Archivo SemiBold" w:hAnsi="Archivo SemiBold"/>
          <w:color w:val="141311"/>
          <w:sz w:val="22"/>
          <w:szCs w:val="22"/>
        </w:rPr>
        <w:t xml:space="preserve">Asignación: </w:t>
      </w:r>
      <w:r>
        <w:rPr>
          <w:rFonts w:ascii="Archivo" w:cs="Archivo" w:eastAsia="Archivo" w:hAnsi="Archivo"/>
          <w:color w:val="3A3733"/>
          <w:sz w:val="22"/>
          <w:szCs w:val="22"/>
        </w:rPr>
        <w:t xml:space="preserve">elige labor y lote y marca a los trabajadores presentes; cada uno sale de «Sin tarea» y aparece en el reparto del personal por labor.</w:t>
      </w:r>
    </w:p>
    <w:p>
      <w:pPr>
        <w:pStyle w:val="ListParagraph"/>
        <w:numPr>
          <w:ilvl w:val="0"/>
          <w:numId w:val="5"/>
        </w:numPr>
        <w:spacing w:after="80" w:line="290"/>
      </w:pPr>
      <w:r>
        <w:rPr>
          <w:rFonts w:ascii="Archivo SemiBold" w:cs="Archivo SemiBold" w:eastAsia="Archivo SemiBold" w:hAnsi="Archivo SemiBold"/>
          <w:color w:val="141311"/>
          <w:sz w:val="22"/>
          <w:szCs w:val="22"/>
        </w:rPr>
        <w:t xml:space="preserve">Reporte: </w:t>
      </w:r>
      <w:r>
        <w:rPr>
          <w:rFonts w:ascii="Archivo" w:cs="Archivo" w:eastAsia="Archivo" w:hAnsi="Archivo"/>
          <w:color w:val="3A3733"/>
          <w:sz w:val="22"/>
          <w:szCs w:val="22"/>
        </w:rPr>
        <w:t xml:space="preserve">al terminar, registra la cantidad hecha por trabajador; la labor queda con GPS y hora.</w:t>
      </w:r>
    </w:p>
    <w:p>
      <w:pPr>
        <w:pStyle w:val="ListParagraph"/>
        <w:numPr>
          <w:ilvl w:val="0"/>
          <w:numId w:val="5"/>
        </w:numPr>
        <w:spacing w:after="80" w:line="290"/>
      </w:pPr>
      <w:r>
        <w:rPr>
          <w:rFonts w:ascii="Archivo SemiBold" w:cs="Archivo SemiBold" w:eastAsia="Archivo SemiBold" w:hAnsi="Archivo SemiBold"/>
          <w:color w:val="141311"/>
          <w:sz w:val="22"/>
          <w:szCs w:val="22"/>
        </w:rPr>
        <w:t xml:space="preserve">Envío: </w:t>
      </w:r>
      <w:r>
        <w:rPr>
          <w:rFonts w:ascii="Archivo" w:cs="Archivo" w:eastAsia="Archivo" w:hAnsi="Archivo"/>
          <w:color w:val="3A3733"/>
          <w:sz w:val="22"/>
          <w:szCs w:val="22"/>
        </w:rPr>
        <w:t xml:space="preserve">con el botón ENVIAR, confirma y envía; los repetidos no se envían y lo que no salió por falta de señal se queda en el teléfono.</w:t>
      </w:r>
    </w:p>
    <w:p>
      <w:pPr>
        <w:pStyle w:val="Heading2"/>
        <w:keepNext/>
        <w:spacing w:after="120" w:before="280"/>
      </w:pPr>
      <w:r>
        <w:rPr>
          <w:rFonts w:ascii="Archivo ExtraBold" w:cs="Archivo ExtraBold" w:eastAsia="Archivo ExtraBold" w:hAnsi="Archivo ExtraBold"/>
          <w:color w:val="141311"/>
          <w:sz w:val="24"/>
          <w:szCs w:val="24"/>
        </w:rPr>
        <w:t xml:space="preserve">5.4 INTEGRACIÓN CON LOS SISTEMAS DE INVERSIONES KALO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1700"/>
        <w:gridCol w:w="2760"/>
      </w:tblGrid>
      <w:tr>
        <w:trPr>
          <w:tblHeader/>
        </w:trPr>
        <w:tc>
          <w:tcPr>
            <w:tcW w:type="dxa" w:w="20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SISTEMA</w:t>
            </w:r>
          </w:p>
        </w:tc>
        <w:tc>
          <w:tcPr>
            <w:tcW w:type="dxa" w:w="29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DATO</w:t>
            </w:r>
          </w:p>
        </w:tc>
        <w:tc>
          <w:tcPr>
            <w:tcW w:type="dxa" w:w="17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SENTIDO</w:t>
            </w:r>
          </w:p>
        </w:tc>
        <w:tc>
          <w:tcPr>
            <w:tcW w:type="dxa" w:w="27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FORMA PROPUESTA</w:t>
            </w:r>
          </w:p>
        </w:tc>
      </w:tr>
      <w:tr>
        <w:trPr>
          <w:cantSplit/>
        </w:trPr>
        <w:tc>
          <w:tcPr>
            <w:tcW w:type="dxa" w:w="20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Planilla y RR. HH. de Kalo</w:t>
            </w:r>
            <w:r>
              <w:rPr>
                <w:rFonts w:ascii="Archivo" w:cs="Archivo" w:eastAsia="Archivo" w:hAnsi="Archivo"/>
                <w:color w:val="3A3733"/>
                <w:sz w:val="20"/>
                <w:szCs w:val="20"/>
              </w:rPr>
              <w:t xml:space="preserve"/>
            </w:r>
          </w:p>
        </w:tc>
        <w:tc>
          <w:tcPr>
            <w:tcW w:type="dxa" w:w="2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Personal, cuadrillas, centros de costo</w:t>
            </w:r>
          </w:p>
        </w:tc>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Planilla → Kalo Campo</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API o archivo programado</w:t>
            </w:r>
          </w:p>
        </w:tc>
      </w:tr>
      <w:tr>
        <w:trPr>
          <w:cantSplit/>
        </w:trPr>
        <w:tc>
          <w:tcPr>
            <w:tcW w:type="dxa" w:w="20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Planilla y RR. HH. de Kalo</w:t>
            </w:r>
            <w:r>
              <w:rPr>
                <w:rFonts w:ascii="Archivo" w:cs="Archivo" w:eastAsia="Archivo" w:hAnsi="Archivo"/>
                <w:color w:val="3A3733"/>
                <w:sz w:val="20"/>
                <w:szCs w:val="20"/>
              </w:rPr>
              <w:t xml:space="preserve"/>
            </w:r>
          </w:p>
        </w:tc>
        <w:tc>
          <w:tcPr>
            <w:tcW w:type="dxa" w:w="2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Asistencia y labores por trabajador</w:t>
            </w:r>
          </w:p>
        </w:tc>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Kalo Campo → Planilla</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API o archivo programado</w:t>
            </w:r>
          </w:p>
        </w:tc>
      </w:tr>
      <w:tr>
        <w:trPr>
          <w:cantSplit/>
        </w:trPr>
        <w:tc>
          <w:tcPr>
            <w:tcW w:type="dxa" w:w="20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Monitoreo de humedad</w:t>
            </w:r>
            <w:r>
              <w:rPr>
                <w:rFonts w:ascii="Archivo" w:cs="Archivo" w:eastAsia="Archivo" w:hAnsi="Archivo"/>
                <w:color w:val="3A3733"/>
                <w:sz w:val="20"/>
                <w:szCs w:val="20"/>
              </w:rPr>
              <w:t xml:space="preserve"/>
            </w:r>
          </w:p>
        </w:tc>
        <w:tc>
          <w:tcPr>
            <w:tcW w:type="dxa" w:w="2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Humedad del suelo por torre</w:t>
            </w:r>
          </w:p>
        </w:tc>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Proveedor → Kalo Campo</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Si Kalo lo adopta (p. ej., Disagro)</w:t>
            </w:r>
          </w:p>
        </w:tc>
      </w:tr>
      <w:tr>
        <w:trPr>
          <w:cantSplit/>
        </w:trPr>
        <w:tc>
          <w:tcPr>
            <w:tcW w:type="dxa" w:w="20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Control de riego</w:t>
            </w:r>
            <w:r>
              <w:rPr>
                <w:rFonts w:ascii="Archivo" w:cs="Archivo" w:eastAsia="Archivo" w:hAnsi="Archivo"/>
                <w:color w:val="3A3733"/>
                <w:sz w:val="20"/>
                <w:szCs w:val="20"/>
              </w:rPr>
              <w:t xml:space="preserve"/>
            </w:r>
          </w:p>
        </w:tc>
        <w:tc>
          <w:tcPr>
            <w:tcW w:type="dxa" w:w="2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Turnos y láminas</w:t>
            </w:r>
          </w:p>
        </w:tc>
        <w:tc>
          <w:tcPr>
            <w:tcW w:type="dxa" w:w="1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Riego → Kalo Campo</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Si Kalo lo adopta; por confirmar</w:t>
            </w:r>
          </w:p>
        </w:tc>
      </w:tr>
    </w:tbl>
    <w:p>
      <w:pPr>
        <w:pBdr>
          <w:left w:val="single" w:color="719A24" w:sz="24" w:space="10"/>
        </w:pBdr>
        <w:spacing w:after="200" w:before="120" w:line="290"/>
        <w:ind w:left="220"/>
      </w:pPr>
      <w:r>
        <w:rPr>
          <w:rFonts w:ascii="Archivo ExtraBold" w:cs="Archivo ExtraBold" w:eastAsia="Archivo ExtraBold" w:hAnsi="Archivo ExtraBold"/>
          <w:color w:val="141311"/>
          <w:spacing w:val="20"/>
          <w:sz w:val="18"/>
          <w:szCs w:val="18"/>
        </w:rPr>
        <w:t xml:space="preserve">REFERENCIA  </w:t>
      </w:r>
      <w:r>
        <w:rPr>
          <w:rFonts w:ascii="Archivo" w:cs="Archivo" w:eastAsia="Archivo" w:hAnsi="Archivo"/>
          <w:color w:val="3A3733"/>
          <w:sz w:val="22"/>
          <w:szCs w:val="22"/>
        </w:rPr>
        <w:t xml:space="preserve">En Nahualate, S.A., Habacus toma las labores en campo y sincroniza en ambos sentidos con Evolution de ASEINFO. Para Inversiones Kalo, Kalo Campo cumple ese papel con herramienta propia y se integra de la misma forma con el sistema de planilla que use Kalo (por confirmar; si es Evolution, el esquema es el mismo).</w:t>
      </w:r>
    </w:p>
    <w:p>
      <w:pPr>
        <w:pStyle w:val="Heading2"/>
        <w:keepNext/>
        <w:pageBreakBefore/>
        <w:spacing w:after="120" w:before="280"/>
      </w:pPr>
      <w:r>
        <w:rPr>
          <w:rFonts w:ascii="Archivo ExtraBold" w:cs="Archivo ExtraBold" w:eastAsia="Archivo ExtraBold" w:hAnsi="Archivo ExtraBold"/>
          <w:color w:val="141311"/>
          <w:sz w:val="24"/>
          <w:szCs w:val="24"/>
        </w:rPr>
        <w:t xml:space="preserve">5.5 PANTALLAS DE LA APP (DEMO)</w:t>
      </w:r>
    </w:p>
    <w:p>
      <w:pPr>
        <w:spacing w:after="140" w:line="300"/>
      </w:pPr>
      <w:r>
        <w:rPr>
          <w:rFonts w:ascii="Archivo" w:cs="Archivo" w:eastAsia="Archivo" w:hAnsi="Archivo"/>
          <w:color w:val="3A3733"/>
          <w:sz w:val="22"/>
          <w:szCs w:val="22"/>
        </w:rPr>
        <w:t xml:space="preserve">Las siguientes pantallas son del demo de Kalo Campo con datos de prueba. Todas funcionan sin señal; arriba a la derecha está siempre el botón ENVIAR.</w:t>
      </w:r>
    </w:p>
    <w:p>
      <w:pPr>
        <w:keepNext/>
        <w:spacing w:after="80" w:before="200"/>
      </w:pPr>
      <w:r>
        <w:rPr>
          <w:rFonts w:ascii="Archivo SemiBold" w:cs="Archivo SemiBold" w:eastAsia="Archivo SemiBold" w:hAnsi="Archivo SemiBold"/>
          <w:color w:val="141311"/>
          <w:sz w:val="22"/>
          <w:szCs w:val="22"/>
        </w:rPr>
        <w:t xml:space="preserve">Acceso y caporal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1. </w:t>
            </w:r>
            <w:r>
              <w:rPr>
                <w:rFonts w:ascii="Archivo" w:cs="Archivo" w:eastAsia="Archivo" w:hAnsi="Archivo"/>
                <w:color w:val="6F6A62"/>
                <w:sz w:val="17"/>
                <w:szCs w:val="17"/>
              </w:rPr>
              <w:t xml:space="preserve">Carga de la app con el logo.</w:t>
            </w:r>
          </w:p>
        </w:tc>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2. </w:t>
            </w:r>
            <w:r>
              <w:rPr>
                <w:rFonts w:ascii="Archivo" w:cs="Archivo" w:eastAsia="Archivo" w:hAnsi="Archivo"/>
                <w:color w:val="6F6A62"/>
                <w:sz w:val="17"/>
                <w:szCs w:val="17"/>
              </w:rPr>
              <w:t xml:space="preserve">Inicio de sesión con usuario y contraseña.</w:t>
            </w:r>
          </w:p>
        </w:tc>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3. </w:t>
            </w:r>
            <w:r>
              <w:rPr>
                <w:rFonts w:ascii="Archivo" w:cs="Archivo" w:eastAsia="Archivo" w:hAnsi="Archivo"/>
                <w:color w:val="6F6A62"/>
                <w:sz w:val="17"/>
                <w:szCs w:val="17"/>
              </w:rPr>
              <w:t xml:space="preserve">Inicio del caporal: sus cuatro tareas del día.</w:t>
            </w:r>
          </w:p>
        </w:tc>
      </w:tr>
      <w:tr>
        <w:trPr>
          <w:cantSplit/>
        </w:trPr>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4. </w:t>
            </w:r>
            <w:r>
              <w:rPr>
                <w:rFonts w:ascii="Archivo" w:cs="Archivo" w:eastAsia="Archivo" w:hAnsi="Archivo"/>
                <w:color w:val="6F6A62"/>
                <w:sz w:val="17"/>
                <w:szCs w:val="17"/>
              </w:rPr>
              <w:t xml:space="preserve">Asistencia: motivo cuando el trabajador no llegó.</w:t>
            </w:r>
          </w:p>
        </w:tc>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5. </w:t>
            </w:r>
            <w:r>
              <w:rPr>
                <w:rFonts w:ascii="Archivo" w:cs="Archivo" w:eastAsia="Archivo" w:hAnsi="Archivo"/>
                <w:color w:val="6F6A62"/>
                <w:sz w:val="17"/>
                <w:szCs w:val="17"/>
              </w:rPr>
              <w:t xml:space="preserve">Asignación: reparto del personal por labor.</w:t>
            </w:r>
          </w:p>
        </w:tc>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6. </w:t>
            </w:r>
            <w:r>
              <w:rPr>
                <w:rFonts w:ascii="Archivo" w:cs="Archivo" w:eastAsia="Archivo" w:hAnsi="Archivo"/>
                <w:color w:val="6F6A62"/>
                <w:sz w:val="17"/>
                <w:szCs w:val="17"/>
              </w:rPr>
              <w:t xml:space="preserve">Botón ENVIAR: confirmación antes de enviar.</w:t>
            </w:r>
          </w:p>
        </w:tc>
      </w:tr>
    </w:tbl>
    <w:p>
      <w:pPr>
        <w:keepNext/>
        <w:spacing w:after="80" w:before="200"/>
      </w:pPr>
      <w:r>
        <w:rPr>
          <w:rFonts w:ascii="Archivo SemiBold" w:cs="Archivo SemiBold" w:eastAsia="Archivo SemiBold" w:hAnsi="Archivo SemiBold"/>
          <w:color w:val="141311"/>
          <w:sz w:val="22"/>
          <w:szCs w:val="22"/>
        </w:rPr>
        <w:t xml:space="preserve">Gerencia, plagas y supervisión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7. </w:t>
            </w:r>
            <w:r>
              <w:rPr>
                <w:rFonts w:ascii="Archivo" w:cs="Archivo" w:eastAsia="Archivo" w:hAnsi="Archivo"/>
                <w:color w:val="6F6A62"/>
                <w:sz w:val="17"/>
                <w:szCs w:val="17"/>
              </w:rPr>
              <w:t xml:space="preserve">Gerencia: indicadores de la semana.</w:t>
            </w:r>
          </w:p>
        </w:tc>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8. </w:t>
            </w:r>
            <w:r>
              <w:rPr>
                <w:rFonts w:ascii="Archivo" w:cs="Archivo" w:eastAsia="Archivo" w:hAnsi="Archivo"/>
                <w:color w:val="6F6A62"/>
                <w:sz w:val="17"/>
                <w:szCs w:val="17"/>
              </w:rPr>
              <w:t xml:space="preserve">Gerencia: gráficas de producción y personal.</w:t>
            </w:r>
          </w:p>
        </w:tc>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9. </w:t>
            </w:r>
            <w:r>
              <w:rPr>
                <w:rFonts w:ascii="Archivo" w:cs="Archivo" w:eastAsia="Archivo" w:hAnsi="Archivo"/>
                <w:color w:val="6F6A62"/>
                <w:sz w:val="17"/>
                <w:szCs w:val="17"/>
              </w:rPr>
              <w:t xml:space="preserve">Técnico de plagas: tareas y avance por lote.</w:t>
            </w:r>
          </w:p>
        </w:tc>
      </w:tr>
      <w:tr>
        <w:trPr>
          <w:cantSplit/>
        </w:trPr>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pPr>
              <w:jc w:val="center"/>
            </w:pPr>
            <w:r>
              <w:drawing>
                <wp:inline distT="0" distB="0" distL="0" distR="0">
                  <wp:extent cx="1428750" cy="3095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3095625"/>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10. </w:t>
            </w:r>
            <w:r>
              <w:rPr>
                <w:rFonts w:ascii="Archivo" w:cs="Archivo" w:eastAsia="Archivo" w:hAnsi="Archivo"/>
                <w:color w:val="6F6A62"/>
                <w:sz w:val="17"/>
                <w:szCs w:val="17"/>
              </w:rPr>
              <w:t xml:space="preserve">Supervisión: por validar, alertas y personal.</w:t>
            </w:r>
          </w:p>
        </w:tc>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tc>
        <w:tc>
          <w:tcPr>
            <w:tcW w:type="dxa" w:w="3120"/>
            <w:tcBorders>
              <w:top w:val="none" w:color="FFFFFF" w:sz="0"/>
              <w:left w:val="none" w:color="FFFFFF" w:sz="0"/>
              <w:bottom w:val="none" w:color="FFFFFF" w:sz="0"/>
              <w:right w:val="none" w:color="FFFFFF" w:sz="0"/>
            </w:tcBorders>
            <w:tcMar>
              <w:top w:type="dxa" w:w="60"/>
              <w:left w:type="dxa" w:w="80"/>
              <w:bottom w:type="dxa" w:w="60"/>
              <w:right w:type="dxa" w:w="80"/>
            </w:tcMar>
          </w:tcPr>
          <w:p/>
        </w:tc>
      </w:tr>
    </w:tbl>
    <w:p>
      <w:r>
        <w:br w:type="page"/>
      </w:r>
    </w:p>
    <w:p>
      <w:pPr>
        <w:keepNext/>
        <w:spacing w:after="80" w:before="200"/>
      </w:pPr>
      <w:r>
        <w:rPr>
          <w:rFonts w:ascii="Archivo SemiBold" w:cs="Archivo SemiBold" w:eastAsia="Archivo SemiBold" w:hAnsi="Archivo SemiBold"/>
          <w:color w:val="141311"/>
          <w:sz w:val="22"/>
          <w:szCs w:val="22"/>
        </w:rPr>
        <w:t xml:space="preserve">Panel de oficina</w:t>
      </w:r>
    </w:p>
    <w:p>
      <w:pPr>
        <w:jc w:val="center"/>
      </w:pPr>
      <w:r>
        <w:drawing>
          <wp:inline distT="0" distB="0" distL="0" distR="0">
            <wp:extent cx="5715000" cy="48577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57750"/>
                    </a:xfrm>
                    <a:prstGeom prst="rect">
                      <a:avLst/>
                    </a:prstGeom>
                    <a:noFill/>
                    <a:ln>
                      <a:solidFill>
                        <a:srgbClr val="E2DED7"/>
                      </a:solidFill>
                    </a:ln>
                  </pic:spPr>
                </pic:pic>
              </a:graphicData>
            </a:graphic>
          </wp:inline>
        </w:drawing>
      </w:r>
    </w:p>
    <w:p>
      <w:pPr>
        <w:spacing w:after="200" w:before="60" w:line="260"/>
        <w:jc w:val="center"/>
      </w:pPr>
      <w:r>
        <w:rPr>
          <w:rFonts w:ascii="Archivo ExtraBold" w:cs="Archivo ExtraBold" w:eastAsia="Archivo ExtraBold" w:hAnsi="Archivo ExtraBold"/>
          <w:color w:val="141311"/>
          <w:spacing w:val="20"/>
          <w:sz w:val="15"/>
          <w:szCs w:val="15"/>
        </w:rPr>
        <w:t xml:space="preserve">FIGURA 11. </w:t>
      </w:r>
      <w:r>
        <w:rPr>
          <w:rFonts w:ascii="Archivo" w:cs="Archivo" w:eastAsia="Archivo" w:hAnsi="Archivo"/>
          <w:color w:val="6F6A62"/>
          <w:sz w:val="17"/>
          <w:szCs w:val="17"/>
        </w:rPr>
        <w:t xml:space="preserve">Panel de oficina: personal a cargo de cada caporal.</w:t>
      </w:r>
    </w:p>
    <w:p>
      <w:pPr>
        <w:pStyle w:val="Heading1"/>
        <w:keepNext/>
        <w:pageBreakBefore/>
        <w:pBdr>
          <w:bottom w:val="single" w:color="000000" w:sz="16" w:space="4"/>
        </w:pBdr>
        <w:spacing w:after="240" w:before="0"/>
      </w:pPr>
      <w:r>
        <w:rPr>
          <w:rFonts w:ascii="Archivo ExtraBold" w:cs="Archivo ExtraBold" w:eastAsia="Archivo ExtraBold" w:hAnsi="Archivo ExtraBold"/>
          <w:color w:val="141311"/>
          <w:sz w:val="34"/>
          <w:szCs w:val="34"/>
        </w:rPr>
        <w:t xml:space="preserve">6. MODELO DE VISIÓN PARA SIGATOKA NEGRA</w:t>
      </w:r>
    </w:p>
    <w:p>
      <w:pPr>
        <w:spacing w:after="140" w:line="300"/>
      </w:pPr>
      <w:r>
        <w:rPr>
          <w:rFonts w:ascii="Archivo" w:cs="Archivo" w:eastAsia="Archivo" w:hAnsi="Archivo"/>
          <w:color w:val="3A3733"/>
          <w:sz w:val="22"/>
          <w:szCs w:val="22"/>
        </w:rPr>
        <w:t xml:space="preserve">Más que OCR (que lee texto), lo que se propone es un modelo de visión por computadora: a partir de la foto de una hoja, estima el grado de daño por Sigatoka y lo sugiere al técnico de plagas, que confirma o corrige.</w:t>
      </w:r>
    </w:p>
    <w:p>
      <w:pPr>
        <w:pStyle w:val="Heading2"/>
        <w:keepNext/>
        <w:spacing w:after="120" w:before="280"/>
      </w:pPr>
      <w:r>
        <w:rPr>
          <w:rFonts w:ascii="Archivo ExtraBold" w:cs="Archivo ExtraBold" w:eastAsia="Archivo ExtraBold" w:hAnsi="Archivo ExtraBold"/>
          <w:color w:val="141311"/>
          <w:sz w:val="24"/>
          <w:szCs w:val="24"/>
        </w:rPr>
        <w:t xml:space="preserve">6.1 CÓMO SE CONSTRUYE</w:t>
      </w:r>
    </w:p>
    <w:p>
      <w:pPr>
        <w:pStyle w:val="ListParagraph"/>
        <w:numPr>
          <w:ilvl w:val="0"/>
          <w:numId w:val="6"/>
        </w:numPr>
        <w:spacing w:after="80" w:line="290"/>
      </w:pPr>
      <w:r>
        <w:rPr>
          <w:rFonts w:ascii="Archivo SemiBold" w:cs="Archivo SemiBold" w:eastAsia="Archivo SemiBold" w:hAnsi="Archivo SemiBold"/>
          <w:color w:val="141311"/>
          <w:sz w:val="22"/>
          <w:szCs w:val="22"/>
        </w:rPr>
        <w:t xml:space="preserve">Recolección: </w:t>
      </w:r>
      <w:r>
        <w:rPr>
          <w:rFonts w:ascii="Archivo" w:cs="Archivo" w:eastAsia="Archivo" w:hAnsi="Archivo"/>
          <w:color w:val="3A3733"/>
          <w:sz w:val="22"/>
          <w:szCs w:val="22"/>
        </w:rPr>
        <w:t xml:space="preserve">desde el preaviso en la app, el técnico toma la foto de la hoja y registra el grado observado. Cada foto queda etiquetada por un experto.</w:t>
      </w:r>
    </w:p>
    <w:p>
      <w:pPr>
        <w:pStyle w:val="ListParagraph"/>
        <w:numPr>
          <w:ilvl w:val="0"/>
          <w:numId w:val="6"/>
        </w:numPr>
        <w:spacing w:after="80" w:line="290"/>
      </w:pPr>
      <w:r>
        <w:rPr>
          <w:rFonts w:ascii="Archivo SemiBold" w:cs="Archivo SemiBold" w:eastAsia="Archivo SemiBold" w:hAnsi="Archivo SemiBold"/>
          <w:color w:val="141311"/>
          <w:sz w:val="22"/>
          <w:szCs w:val="22"/>
        </w:rPr>
        <w:t xml:space="preserve">Entrenamiento: </w:t>
      </w:r>
      <w:r>
        <w:rPr>
          <w:rFonts w:ascii="Archivo" w:cs="Archivo" w:eastAsia="Archivo" w:hAnsi="Archivo"/>
          <w:color w:val="3A3733"/>
          <w:sz w:val="22"/>
          <w:szCs w:val="22"/>
        </w:rPr>
        <w:t xml:space="preserve">con varios miles de fotos de las fincas de Kalo (distintos lotes, luz y variedades) se entrena un modelo liviano.</w:t>
      </w:r>
    </w:p>
    <w:p>
      <w:pPr>
        <w:pStyle w:val="ListParagraph"/>
        <w:numPr>
          <w:ilvl w:val="0"/>
          <w:numId w:val="6"/>
        </w:numPr>
        <w:spacing w:after="80" w:line="290"/>
      </w:pPr>
      <w:r>
        <w:rPr>
          <w:rFonts w:ascii="Archivo SemiBold" w:cs="Archivo SemiBold" w:eastAsia="Archivo SemiBold" w:hAnsi="Archivo SemiBold"/>
          <w:color w:val="141311"/>
          <w:sz w:val="22"/>
          <w:szCs w:val="22"/>
        </w:rPr>
        <w:t xml:space="preserve">Validación: </w:t>
      </w:r>
      <w:r>
        <w:rPr>
          <w:rFonts w:ascii="Archivo" w:cs="Archivo" w:eastAsia="Archivo" w:hAnsi="Archivo"/>
          <w:color w:val="3A3733"/>
          <w:sz w:val="22"/>
          <w:szCs w:val="22"/>
        </w:rPr>
        <w:t xml:space="preserve">se compara el modelo contra el técnico en hojas que el modelo no ha visto; se publica solo si alcanza la precisión acordada.</w:t>
      </w:r>
    </w:p>
    <w:p>
      <w:pPr>
        <w:pStyle w:val="ListParagraph"/>
        <w:numPr>
          <w:ilvl w:val="0"/>
          <w:numId w:val="6"/>
        </w:numPr>
        <w:spacing w:after="80" w:line="290"/>
      </w:pPr>
      <w:r>
        <w:rPr>
          <w:rFonts w:ascii="Archivo SemiBold" w:cs="Archivo SemiBold" w:eastAsia="Archivo SemiBold" w:hAnsi="Archivo SemiBold"/>
          <w:color w:val="141311"/>
          <w:sz w:val="22"/>
          <w:szCs w:val="22"/>
        </w:rPr>
        <w:t xml:space="preserve">Uso en campo: </w:t>
      </w:r>
      <w:r>
        <w:rPr>
          <w:rFonts w:ascii="Archivo" w:cs="Archivo" w:eastAsia="Archivo" w:hAnsi="Archivo"/>
          <w:color w:val="3A3733"/>
          <w:sz w:val="22"/>
          <w:szCs w:val="22"/>
        </w:rPr>
        <w:t xml:space="preserve">el modelo corre dentro del teléfono, sin señal, y su sugerencia siempre la confirma el técnico.</w:t>
      </w:r>
    </w:p>
    <w:p>
      <w:pPr>
        <w:pStyle w:val="Heading2"/>
        <w:keepNext/>
        <w:spacing w:after="120" w:before="280"/>
      </w:pPr>
      <w:r>
        <w:rPr>
          <w:rFonts w:ascii="Archivo ExtraBold" w:cs="Archivo ExtraBold" w:eastAsia="Archivo ExtraBold" w:hAnsi="Archivo ExtraBold"/>
          <w:color w:val="141311"/>
          <w:sz w:val="24"/>
          <w:szCs w:val="24"/>
        </w:rPr>
        <w:t xml:space="preserve">6.2 MIENTRAS TANTO</w:t>
      </w:r>
    </w:p>
    <w:p>
      <w:pPr>
        <w:spacing w:after="140" w:line="300"/>
      </w:pPr>
      <w:r>
        <w:rPr>
          <w:rFonts w:ascii="Archivo" w:cs="Archivo" w:eastAsia="Archivo" w:hAnsi="Archivo"/>
          <w:color w:val="3A3733"/>
          <w:sz w:val="22"/>
          <w:szCs w:val="22"/>
        </w:rPr>
        <w:t xml:space="preserve">Antes de tener el modelo entrenado, la app puede estimar el porcentaje de área afectada por color (manchas cafés, negras o amarillas) como apoyo inicial. Esta estimación se presenta siempre como ayuda, no como diagnóstico.</w:t>
      </w:r>
    </w:p>
    <w:p>
      <w:pPr>
        <w:pBdr>
          <w:left w:val="single" w:color="D3A047" w:sz="24" w:space="10"/>
        </w:pBdr>
        <w:spacing w:after="200" w:before="120" w:line="290"/>
        <w:ind w:left="220"/>
      </w:pPr>
      <w:r>
        <w:rPr>
          <w:rFonts w:ascii="Archivo ExtraBold" w:cs="Archivo ExtraBold" w:eastAsia="Archivo ExtraBold" w:hAnsi="Archivo ExtraBold"/>
          <w:color w:val="141311"/>
          <w:spacing w:val="20"/>
          <w:sz w:val="18"/>
          <w:szCs w:val="18"/>
        </w:rPr>
        <w:t xml:space="preserve">IMPORTANTE  </w:t>
      </w:r>
      <w:r>
        <w:rPr>
          <w:rFonts w:ascii="Archivo" w:cs="Archivo" w:eastAsia="Archivo" w:hAnsi="Archivo"/>
          <w:color w:val="3A3733"/>
          <w:sz w:val="22"/>
          <w:szCs w:val="22"/>
        </w:rPr>
        <w:t xml:space="preserve">No se recomienda usar modelos públicos sin validarlos: fueron entrenados con otras fincas, cámaras y condiciones de luz. El valor está en entrenar con fotos de las fincas de Inversiones Kalo.</w:t>
      </w:r>
    </w:p>
    <w:p>
      <w:pPr>
        <w:pStyle w:val="Heading1"/>
        <w:keepNext/>
        <w:pageBreakBefore/>
        <w:pBdr>
          <w:bottom w:val="single" w:color="000000" w:sz="16" w:space="4"/>
        </w:pBdr>
        <w:spacing w:after="240" w:before="0"/>
      </w:pPr>
      <w:r>
        <w:rPr>
          <w:rFonts w:ascii="Archivo ExtraBold" w:cs="Archivo ExtraBold" w:eastAsia="Archivo ExtraBold" w:hAnsi="Archivo ExtraBold"/>
          <w:color w:val="141311"/>
          <w:sz w:val="34"/>
          <w:szCs w:val="34"/>
        </w:rPr>
        <w:t xml:space="preserve">7. PLAN DE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660"/>
        <w:gridCol w:w="2100"/>
      </w:tblGrid>
      <w:tr>
        <w:trPr>
          <w:tblHeader/>
        </w:trPr>
        <w:tc>
          <w:tcPr>
            <w:tcW w:type="dxa" w:w="19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FASE</w:t>
            </w:r>
          </w:p>
        </w:tc>
        <w:tc>
          <w:tcPr>
            <w:tcW w:type="dxa" w:w="37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ALCANCE</w:t>
            </w:r>
          </w:p>
        </w:tc>
        <w:tc>
          <w:tcPr>
            <w:tcW w:type="dxa" w:w="16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DURACIÓN ESTIMADA</w:t>
            </w:r>
          </w:p>
        </w:tc>
        <w:tc>
          <w:tcPr>
            <w:tcW w:type="dxa" w:w="21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ENTREGABLE</w:t>
            </w:r>
          </w:p>
        </w:tc>
      </w:tr>
      <w:tr>
        <w:trPr>
          <w:cantSplit/>
        </w:trPr>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0. Levantamiento</w:t>
            </w:r>
            <w:r>
              <w:rPr>
                <w:rFonts w:ascii="Archivo" w:cs="Archivo" w:eastAsia="Archivo" w:hAnsi="Archivo"/>
                <w:color w:val="3A3733"/>
                <w:sz w:val="20"/>
                <w:szCs w:val="20"/>
              </w:rPr>
              <w:t xml:space="preserve"/>
            </w:r>
          </w:p>
        </w:tc>
        <w:tc>
          <w:tcPr>
            <w:tcW w:type="dxa" w:w="3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Fincas, lotes, colores de cinta, personal, centros de costo, labores y accesos a sistemas de Kalo.</w:t>
            </w:r>
          </w:p>
        </w:tc>
        <w:tc>
          <w:tcPr>
            <w:tcW w:type="dxa" w:w="16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2 semanas</w:t>
            </w:r>
          </w:p>
        </w:tc>
        <w:tc>
          <w:tcPr>
            <w:tcW w:type="dxa" w:w="2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Datos cargados y validados</w:t>
            </w:r>
          </w:p>
        </w:tc>
      </w:tr>
      <w:tr>
        <w:trPr>
          <w:cantSplit/>
        </w:trPr>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1. Piloto</w:t>
            </w:r>
            <w:r>
              <w:rPr>
                <w:rFonts w:ascii="Archivo" w:cs="Archivo" w:eastAsia="Archivo" w:hAnsi="Archivo"/>
                <w:color w:val="3A3733"/>
                <w:sz w:val="20"/>
                <w:szCs w:val="20"/>
              </w:rPr>
              <w:t xml:space="preserve"/>
            </w:r>
          </w:p>
        </w:tc>
        <w:tc>
          <w:tcPr>
            <w:tcW w:type="dxa" w:w="3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Una finca de Kalo: dos caporales y un técnico de plagas en lotes seleccionados.</w:t>
            </w:r>
          </w:p>
        </w:tc>
        <w:tc>
          <w:tcPr>
            <w:tcW w:type="dxa" w:w="16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4 a 6 semanas</w:t>
            </w:r>
          </w:p>
        </w:tc>
        <w:tc>
          <w:tcPr>
            <w:tcW w:type="dxa" w:w="2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Informe de uso y ajustes</w:t>
            </w:r>
          </w:p>
        </w:tc>
      </w:tr>
      <w:tr>
        <w:trPr>
          <w:cantSplit/>
        </w:trPr>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2. Integración</w:t>
            </w:r>
            <w:r>
              <w:rPr>
                <w:rFonts w:ascii="Archivo" w:cs="Archivo" w:eastAsia="Archivo" w:hAnsi="Archivo"/>
                <w:color w:val="3A3733"/>
                <w:sz w:val="20"/>
                <w:szCs w:val="20"/>
              </w:rPr>
              <w:t xml:space="preserve"/>
            </w:r>
          </w:p>
        </w:tc>
        <w:tc>
          <w:tcPr>
            <w:tcW w:type="dxa" w:w="3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Planilla de Kalo (personal y labores) y, si se adopta, lectura de humedad.</w:t>
            </w:r>
          </w:p>
        </w:tc>
        <w:tc>
          <w:tcPr>
            <w:tcW w:type="dxa" w:w="16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4 a 8 semanas</w:t>
            </w:r>
          </w:p>
        </w:tc>
        <w:tc>
          <w:tcPr>
            <w:tcW w:type="dxa" w:w="2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Flujo de datos automático</w:t>
            </w:r>
          </w:p>
        </w:tc>
      </w:tr>
      <w:tr>
        <w:trPr>
          <w:cantSplit/>
        </w:trPr>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3. Ampliación</w:t>
            </w:r>
            <w:r>
              <w:rPr>
                <w:rFonts w:ascii="Archivo" w:cs="Archivo" w:eastAsia="Archivo" w:hAnsi="Archivo"/>
                <w:color w:val="3A3733"/>
                <w:sz w:val="20"/>
                <w:szCs w:val="20"/>
              </w:rPr>
              <w:t xml:space="preserve"/>
            </w:r>
          </w:p>
        </w:tc>
        <w:tc>
          <w:tcPr>
            <w:tcW w:type="dxa" w:w="3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Todas las fincas y caporales de Kalo, supervisión, gerencia y rol de riegos.</w:t>
            </w:r>
          </w:p>
        </w:tc>
        <w:tc>
          <w:tcPr>
            <w:tcW w:type="dxa" w:w="16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4 semanas</w:t>
            </w:r>
          </w:p>
        </w:tc>
        <w:tc>
          <w:tcPr>
            <w:tcW w:type="dxa" w:w="2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Operación completa</w:t>
            </w:r>
          </w:p>
        </w:tc>
      </w:tr>
      <w:tr>
        <w:trPr>
          <w:cantSplit/>
        </w:trPr>
        <w:tc>
          <w:tcPr>
            <w:tcW w:type="dxa" w:w="19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4. Visión Sigatoka</w:t>
            </w:r>
            <w:r>
              <w:rPr>
                <w:rFonts w:ascii="Archivo" w:cs="Archivo" w:eastAsia="Archivo" w:hAnsi="Archivo"/>
                <w:color w:val="3A3733"/>
                <w:sz w:val="20"/>
                <w:szCs w:val="20"/>
              </w:rPr>
              <w:t xml:space="preserve"/>
            </w:r>
          </w:p>
        </w:tc>
        <w:tc>
          <w:tcPr>
            <w:tcW w:type="dxa" w:w="37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Recolección de fotos, entrenamiento y validación del modelo.</w:t>
            </w:r>
          </w:p>
        </w:tc>
        <w:tc>
          <w:tcPr>
            <w:tcW w:type="dxa" w:w="16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3 a 6 meses</w:t>
            </w:r>
          </w:p>
        </w:tc>
        <w:tc>
          <w:tcPr>
            <w:tcW w:type="dxa" w:w="2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Modelo validado en la app</w:t>
            </w:r>
          </w:p>
        </w:tc>
      </w:tr>
    </w:tbl>
    <w:p>
      <w:pPr>
        <w:spacing w:before="120"/>
      </w:pPr>
      <w:r>
        <w:rPr>
          <w:rFonts w:ascii="Archivo" w:cs="Archivo" w:eastAsia="Archivo" w:hAnsi="Archivo"/>
          <w:color w:val="6F6A62"/>
          <w:sz w:val="20"/>
          <w:szCs w:val="20"/>
        </w:rPr>
        <w:t xml:space="preserve">Las duraciones son estimaciones iniciales y se ajustarán con el levantamiento de la fase 0.</w:t>
      </w:r>
    </w:p>
    <w:p>
      <w:pPr>
        <w:pStyle w:val="Heading1"/>
        <w:keepNext/>
        <w:pBdr>
          <w:bottom w:val="single" w:color="000000" w:sz="16" w:space="4"/>
        </w:pBdr>
        <w:spacing w:after="240" w:before="480"/>
      </w:pPr>
      <w:r>
        <w:rPr>
          <w:rFonts w:ascii="Archivo ExtraBold" w:cs="Archivo ExtraBold" w:eastAsia="Archivo ExtraBold" w:hAnsi="Archivo ExtraBold"/>
          <w:color w:val="141311"/>
          <w:sz w:val="34"/>
          <w:szCs w:val="34"/>
        </w:rPr>
        <w:t xml:space="preserve">8. BENEFICIOS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500"/>
        <w:gridCol w:w="2760"/>
      </w:tblGrid>
      <w:tr>
        <w:trPr>
          <w:tblHeader/>
        </w:trPr>
        <w:tc>
          <w:tcPr>
            <w:tcW w:type="dxa" w:w="31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INDICADOR</w:t>
            </w:r>
          </w:p>
        </w:tc>
        <w:tc>
          <w:tcPr>
            <w:tcW w:type="dxa" w:w="35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CÓMO SE MIDE</w:t>
            </w:r>
          </w:p>
        </w:tc>
        <w:tc>
          <w:tcPr>
            <w:tcW w:type="dxa" w:w="27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META INICIAL (POR ACORDAR)</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Labores registradas el mismo día</w:t>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 de labores con registro en el día</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Más de 95 %</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Ausencias justificadas</w:t>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 de ausencias con motivo</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100 %</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Registros repetidos enviados</w:t>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Cantidad por semana</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0</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Cobertura de preaviso de Sigatoka</w:t>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Lotes con lectura semanal</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100 % de lotes</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Tiempo de reacción ante alerta de Fusarium</w:t>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Horas desde la alerta hasta la revisión</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Menos de 24 h</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Recobro</w:t>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Racimos cosechados ÷ enfundados</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Según histórico de Kalo</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Datos disponibles para gerencia</w:t>
            </w:r>
          </w:p>
        </w:tc>
        <w:tc>
          <w:tcPr>
            <w:tcW w:type="dxa" w:w="35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Horas desde el registro hasta el tablero</w:t>
            </w:r>
          </w:p>
        </w:tc>
        <w:tc>
          <w:tcPr>
            <w:tcW w:type="dxa" w:w="2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Menos de 24 h</w:t>
            </w:r>
          </w:p>
        </w:tc>
      </w:tr>
    </w:tbl>
    <w:p>
      <w:pPr>
        <w:pStyle w:val="Heading1"/>
        <w:keepNext/>
        <w:pBdr>
          <w:bottom w:val="single" w:color="000000" w:sz="16" w:space="4"/>
        </w:pBdr>
        <w:spacing w:after="240" w:before="480"/>
      </w:pPr>
      <w:r>
        <w:rPr>
          <w:rFonts w:ascii="Archivo ExtraBold" w:cs="Archivo ExtraBold" w:eastAsia="Archivo ExtraBold" w:hAnsi="Archivo ExtraBold"/>
          <w:color w:val="141311"/>
          <w:sz w:val="34"/>
          <w:szCs w:val="34"/>
        </w:rPr>
        <w:t xml:space="preserve">9.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rPr>
          <w:tblHeader/>
        </w:trPr>
        <w:tc>
          <w:tcPr>
            <w:tcW w:type="dxa" w:w="31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RIESGO</w:t>
            </w:r>
          </w:p>
        </w:tc>
        <w:tc>
          <w:tcPr>
            <w:tcW w:type="dxa" w:w="13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IMPACTO</w:t>
            </w:r>
          </w:p>
        </w:tc>
        <w:tc>
          <w:tcPr>
            <w:tcW w:type="dxa" w:w="49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MITIGACIÓN</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Resistencia al cambio de herramienta</w:t>
            </w:r>
          </w:p>
        </w:tc>
        <w:tc>
          <w:tcPr>
            <w:tcW w:type="dxa" w:w="13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Medio</w:t>
            </w:r>
          </w:p>
        </w:tc>
        <w:tc>
          <w:tcPr>
            <w:tcW w:type="dxa" w:w="49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Piloto con caporales líderes, capacitación en campo y pantallas simples.</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Integración con la planilla de Kalo más lenta de lo previsto</w:t>
            </w:r>
          </w:p>
        </w:tc>
        <w:tc>
          <w:tcPr>
            <w:tcW w:type="dxa" w:w="13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Alto</w:t>
            </w:r>
          </w:p>
        </w:tc>
        <w:tc>
          <w:tcPr>
            <w:tcW w:type="dxa" w:w="49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Empezar con archivos programados y migrar a API.</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Teléfonos de baja gama o sin batería</w:t>
            </w:r>
          </w:p>
        </w:tc>
        <w:tc>
          <w:tcPr>
            <w:tcW w:type="dxa" w:w="13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Medio</w:t>
            </w:r>
          </w:p>
        </w:tc>
        <w:tc>
          <w:tcPr>
            <w:tcW w:type="dxa" w:w="49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App liviana, modo ahorro de batería en GPS y cargadores en campo.</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Pocas fotos etiquetadas para el modelo</w:t>
            </w:r>
          </w:p>
        </w:tc>
        <w:tc>
          <w:tcPr>
            <w:tcW w:type="dxa" w:w="13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Medio</w:t>
            </w:r>
          </w:p>
        </w:tc>
        <w:tc>
          <w:tcPr>
            <w:tcW w:type="dxa" w:w="49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Recolección continua desde el preaviso; el modelo se publica solo al validarse.</w:t>
            </w:r>
          </w:p>
        </w:tc>
      </w:tr>
      <w:tr>
        <w:trPr>
          <w:cantSplit/>
        </w:trPr>
        <w:tc>
          <w:tcPr>
            <w:tcW w:type="dxa" w:w="31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Datos personales del personal</w:t>
            </w:r>
          </w:p>
        </w:tc>
        <w:tc>
          <w:tcPr>
            <w:tcW w:type="dxa" w:w="13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Alto</w:t>
            </w:r>
          </w:p>
        </w:tc>
        <w:tc>
          <w:tcPr>
            <w:tcW w:type="dxa" w:w="49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Acceso por rol, cifrado, bitácora de cambios y respaldo; cumplir la normativa aplicable.</w:t>
            </w:r>
          </w:p>
        </w:tc>
      </w:tr>
    </w:tbl>
    <w:p>
      <w:pPr>
        <w:pStyle w:val="Heading1"/>
        <w:keepNext/>
        <w:pBdr>
          <w:bottom w:val="single" w:color="000000" w:sz="16" w:space="4"/>
        </w:pBdr>
        <w:spacing w:after="240" w:before="480"/>
      </w:pPr>
      <w:r>
        <w:rPr>
          <w:rFonts w:ascii="Archivo ExtraBold" w:cs="Archivo ExtraBold" w:eastAsia="Archivo ExtraBold" w:hAnsi="Archivo ExtraBold"/>
          <w:color w:val="141311"/>
          <w:sz w:val="34"/>
          <w:szCs w:val="34"/>
        </w:rPr>
        <w:t xml:space="preserve">10. INFORMACIÓN POR CONFIRMAR</w:t>
      </w:r>
    </w:p>
    <w:p>
      <w:pPr>
        <w:keepNext/>
        <w:spacing w:after="80" w:before="200"/>
      </w:pPr>
      <w:r>
        <w:rPr>
          <w:rFonts w:ascii="Archivo SemiBold" w:cs="Archivo SemiBold" w:eastAsia="Archivo SemiBold" w:hAnsi="Archivo SemiBold"/>
          <w:color w:val="141311"/>
          <w:sz w:val="22"/>
          <w:szCs w:val="22"/>
        </w:rPr>
        <w:t xml:space="preserve">Con Inversiones Kalo</w:t>
      </w:r>
    </w:p>
    <w:p>
      <w:pPr>
        <w:pStyle w:val="ListParagraph"/>
        <w:numPr>
          <w:ilvl w:val="0"/>
          <w:numId w:val="2"/>
        </w:numPr>
        <w:spacing w:after="80" w:line="290"/>
      </w:pPr>
      <w:r>
        <w:rPr>
          <w:rFonts w:ascii="Archivo" w:cs="Archivo" w:eastAsia="Archivo" w:hAnsi="Archivo"/>
          <w:color w:val="3A3733"/>
          <w:sz w:val="22"/>
          <w:szCs w:val="22"/>
        </w:rPr>
        <w:t xml:space="preserve">Fincas, área, lotes y polígonos (mapa); variedades, densidad de siembra y distancias del tresbolillo.</w:t>
      </w:r>
    </w:p>
    <w:p>
      <w:pPr>
        <w:pStyle w:val="ListParagraph"/>
        <w:numPr>
          <w:ilvl w:val="0"/>
          <w:numId w:val="2"/>
        </w:numPr>
        <w:spacing w:after="80" w:line="290"/>
      </w:pPr>
      <w:r>
        <w:rPr>
          <w:rFonts w:ascii="Archivo" w:cs="Archivo" w:eastAsia="Archivo" w:hAnsi="Archivo"/>
          <w:color w:val="3A3733"/>
          <w:sz w:val="22"/>
          <w:szCs w:val="22"/>
        </w:rPr>
        <w:t xml:space="preserve">Calendario y colores reales de cinta por semana.</w:t>
      </w:r>
    </w:p>
    <w:p>
      <w:pPr>
        <w:pStyle w:val="ListParagraph"/>
        <w:numPr>
          <w:ilvl w:val="0"/>
          <w:numId w:val="2"/>
        </w:numPr>
        <w:spacing w:after="80" w:line="290"/>
      </w:pPr>
      <w:r>
        <w:rPr>
          <w:rFonts w:ascii="Archivo" w:cs="Archivo" w:eastAsia="Archivo" w:hAnsi="Archivo"/>
          <w:color w:val="3A3733"/>
          <w:sz w:val="22"/>
          <w:szCs w:val="22"/>
        </w:rPr>
        <w:t xml:space="preserve">Lista de labores con su unidad de medida y tarifa.</w:t>
      </w:r>
    </w:p>
    <w:p>
      <w:pPr>
        <w:pStyle w:val="ListParagraph"/>
        <w:numPr>
          <w:ilvl w:val="0"/>
          <w:numId w:val="2"/>
        </w:numPr>
        <w:spacing w:after="80" w:line="290"/>
      </w:pPr>
      <w:r>
        <w:rPr>
          <w:rFonts w:ascii="Archivo" w:cs="Archivo" w:eastAsia="Archivo" w:hAnsi="Archivo"/>
          <w:color w:val="3A3733"/>
          <w:sz w:val="22"/>
          <w:szCs w:val="22"/>
        </w:rPr>
        <w:t xml:space="preserve">Centros de costo y estructura de cuadrillas y caporales.</w:t>
      </w:r>
    </w:p>
    <w:p>
      <w:pPr>
        <w:pStyle w:val="ListParagraph"/>
        <w:numPr>
          <w:ilvl w:val="0"/>
          <w:numId w:val="2"/>
        </w:numPr>
        <w:spacing w:after="80" w:line="290"/>
      </w:pPr>
      <w:r>
        <w:rPr>
          <w:rFonts w:ascii="Archivo" w:cs="Archivo" w:eastAsia="Archivo" w:hAnsi="Archivo"/>
          <w:color w:val="3A3733"/>
          <w:sz w:val="22"/>
          <w:szCs w:val="22"/>
        </w:rPr>
        <w:t xml:space="preserve">Sistema de planilla y recursos humanos que usa Kalo y su forma de integración (API, archivos o base de datos).</w:t>
      </w:r>
    </w:p>
    <w:p>
      <w:pPr>
        <w:pStyle w:val="ListParagraph"/>
        <w:numPr>
          <w:ilvl w:val="0"/>
          <w:numId w:val="2"/>
        </w:numPr>
        <w:spacing w:after="80" w:line="290"/>
      </w:pPr>
      <w:r>
        <w:rPr>
          <w:rFonts w:ascii="Archivo" w:cs="Archivo" w:eastAsia="Archivo" w:hAnsi="Archivo"/>
          <w:color w:val="3A3733"/>
          <w:sz w:val="22"/>
          <w:szCs w:val="22"/>
        </w:rPr>
        <w:t xml:space="preserve">Si Kalo cuenta o adoptará monitoreo de humedad del suelo y riego automatizado.</w:t>
      </w:r>
    </w:p>
    <w:p>
      <w:pPr>
        <w:pStyle w:val="ListParagraph"/>
        <w:numPr>
          <w:ilvl w:val="0"/>
          <w:numId w:val="2"/>
        </w:numPr>
        <w:spacing w:after="80" w:line="290"/>
      </w:pPr>
      <w:r>
        <w:rPr>
          <w:rFonts w:ascii="Archivo" w:cs="Archivo" w:eastAsia="Archivo" w:hAnsi="Archivo"/>
          <w:color w:val="3A3733"/>
          <w:sz w:val="22"/>
          <w:szCs w:val="22"/>
        </w:rPr>
        <w:t xml:space="preserve">Motivos de ausencia que usa Kalo (además de suspendido por IGSS, permiso y vacaciones).</w:t>
      </w:r>
    </w:p>
    <w:p>
      <w:pPr>
        <w:keepNext/>
        <w:spacing w:after="80" w:before="200"/>
      </w:pPr>
      <w:r>
        <w:rPr>
          <w:rFonts w:ascii="Archivo SemiBold" w:cs="Archivo SemiBold" w:eastAsia="Archivo SemiBold" w:hAnsi="Archivo SemiBold"/>
          <w:color w:val="141311"/>
          <w:sz w:val="22"/>
          <w:szCs w:val="22"/>
        </w:rPr>
        <w:t xml:space="preserve">Con Nahualate, S.A. (aprendizaje)</w:t>
      </w:r>
    </w:p>
    <w:p>
      <w:pPr>
        <w:pStyle w:val="ListParagraph"/>
        <w:numPr>
          <w:ilvl w:val="0"/>
          <w:numId w:val="2"/>
        </w:numPr>
        <w:spacing w:after="80" w:line="290"/>
      </w:pPr>
      <w:r>
        <w:rPr>
          <w:rFonts w:ascii="Archivo" w:cs="Archivo" w:eastAsia="Archivo" w:hAnsi="Archivo"/>
          <w:color w:val="3A3733"/>
          <w:sz w:val="22"/>
          <w:szCs w:val="22"/>
        </w:rPr>
        <w:t xml:space="preserve">Nombre correcto, grupo y destino de las variedades Huajaqueño y Clon francés.</w:t>
      </w:r>
    </w:p>
    <w:p>
      <w:pPr>
        <w:pStyle w:val="ListParagraph"/>
        <w:numPr>
          <w:ilvl w:val="0"/>
          <w:numId w:val="2"/>
        </w:numPr>
        <w:spacing w:after="80" w:line="290"/>
      </w:pPr>
      <w:r>
        <w:rPr>
          <w:rFonts w:ascii="Archivo" w:cs="Archivo" w:eastAsia="Archivo" w:hAnsi="Archivo"/>
          <w:color w:val="3A3733"/>
          <w:sz w:val="22"/>
          <w:szCs w:val="22"/>
        </w:rPr>
        <w:t xml:space="preserve">Proveedor y modelo del control de riego automatizado.</w:t>
      </w:r>
    </w:p>
    <w:p>
      <w:pPr>
        <w:pStyle w:val="Heading1"/>
        <w:keepNext/>
        <w:pBdr>
          <w:bottom w:val="single" w:color="000000" w:sz="16" w:space="4"/>
        </w:pBdr>
        <w:spacing w:after="240" w:before="480"/>
      </w:pPr>
      <w:r>
        <w:rPr>
          <w:rFonts w:ascii="Archivo ExtraBold" w:cs="Archivo ExtraBold" w:eastAsia="Archivo ExtraBold" w:hAnsi="Archivo ExtraBold"/>
          <w:color w:val="141311"/>
          <w:sz w:val="34"/>
          <w:szCs w:val="34"/>
        </w:rPr>
        <w:t xml:space="preserve">11.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TÉRMINO</w:t>
            </w:r>
          </w:p>
        </w:tc>
        <w:tc>
          <w:tcPr>
            <w:tcW w:type="dxa" w:w="6760"/>
            <w:tcBorders>
              <w:top w:val="none" w:color="FFFFFF" w:sz="0"/>
              <w:left w:val="none" w:color="FFFFFF" w:sz="0"/>
              <w:bottom w:val="single" w:color="000000" w:sz="16"/>
              <w:right w:val="none" w:color="FFFFFF" w:sz="0"/>
            </w:tcBorders>
            <w:shd w:fill="FAF9F7" w:color="auto" w:val="clear"/>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pacing w:val="30"/>
                <w:sz w:val="16"/>
                <w:szCs w:val="16"/>
              </w:rPr>
              <w:t xml:space="preserve">SIGNIFICADO</w:t>
            </w:r>
          </w:p>
        </w:tc>
      </w:tr>
      <w:tr>
        <w:trPr>
          <w:cantSplit/>
        </w:trPr>
        <w:tc>
          <w:tcPr>
            <w:tcW w:type="dxa" w:w="26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Enfunde</w:t>
            </w:r>
            <w:r>
              <w:rPr>
                <w:rFonts w:ascii="Archivo" w:cs="Archivo" w:eastAsia="Archivo" w:hAnsi="Archivo"/>
                <w:color w:val="3A3733"/>
                <w:sz w:val="20"/>
                <w:szCs w:val="20"/>
              </w:rPr>
              <w:t xml:space="preserve"/>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Colocar bolsa y cinta de color al racimo nuevo cada semana.</w:t>
            </w:r>
          </w:p>
        </w:tc>
      </w:tr>
      <w:tr>
        <w:trPr>
          <w:cantSplit/>
        </w:trPr>
        <w:tc>
          <w:tcPr>
            <w:tcW w:type="dxa" w:w="26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Cinta</w:t>
            </w:r>
            <w:r>
              <w:rPr>
                <w:rFonts w:ascii="Archivo" w:cs="Archivo" w:eastAsia="Archivo" w:hAnsi="Archivo"/>
                <w:color w:val="3A3733"/>
                <w:sz w:val="20"/>
                <w:szCs w:val="20"/>
              </w:rPr>
              <w:t xml:space="preserve"/>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Color asignado a cada semana; indica la edad del racimo.</w:t>
            </w:r>
          </w:p>
        </w:tc>
      </w:tr>
      <w:tr>
        <w:trPr>
          <w:cantSplit/>
        </w:trPr>
        <w:tc>
          <w:tcPr>
            <w:tcW w:type="dxa" w:w="26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Recobro</w:t>
            </w:r>
            <w:r>
              <w:rPr>
                <w:rFonts w:ascii="Archivo" w:cs="Archivo" w:eastAsia="Archivo" w:hAnsi="Archivo"/>
                <w:color w:val="3A3733"/>
                <w:sz w:val="20"/>
                <w:szCs w:val="20"/>
              </w:rPr>
              <w:t xml:space="preserve"/>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Proporción de racimos enfundados que llegan a cosecharse.</w:t>
            </w:r>
          </w:p>
        </w:tc>
      </w:tr>
      <w:tr>
        <w:trPr>
          <w:cantSplit/>
        </w:trPr>
        <w:tc>
          <w:tcPr>
            <w:tcW w:type="dxa" w:w="26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Preaviso</w:t>
            </w:r>
            <w:r>
              <w:rPr>
                <w:rFonts w:ascii="Archivo" w:cs="Archivo" w:eastAsia="Archivo" w:hAnsi="Archivo"/>
                <w:color w:val="3A3733"/>
                <w:sz w:val="20"/>
                <w:szCs w:val="20"/>
              </w:rPr>
              <w:t xml:space="preserve"/>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Lectura semanal de la evolución de la Sigatoka negra.</w:t>
            </w:r>
          </w:p>
        </w:tc>
      </w:tr>
      <w:tr>
        <w:trPr>
          <w:cantSplit/>
        </w:trPr>
        <w:tc>
          <w:tcPr>
            <w:tcW w:type="dxa" w:w="26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Tresbolillo</w:t>
            </w:r>
            <w:r>
              <w:rPr>
                <w:rFonts w:ascii="Archivo" w:cs="Archivo" w:eastAsia="Archivo" w:hAnsi="Archivo"/>
                <w:color w:val="3A3733"/>
                <w:sz w:val="20"/>
                <w:szCs w:val="20"/>
              </w:rPr>
              <w:t xml:space="preserve"/>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Siembra en triángulos equiláteros; filas desplazadas media distancia.</w:t>
            </w:r>
          </w:p>
        </w:tc>
      </w:tr>
      <w:tr>
        <w:trPr>
          <w:cantSplit/>
        </w:trPr>
        <w:tc>
          <w:tcPr>
            <w:tcW w:type="dxa" w:w="26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Sin señal (offline)</w:t>
            </w:r>
            <w:r>
              <w:rPr>
                <w:rFonts w:ascii="Archivo" w:cs="Archivo" w:eastAsia="Archivo" w:hAnsi="Archivo"/>
                <w:color w:val="3A3733"/>
                <w:sz w:val="20"/>
                <w:szCs w:val="20"/>
              </w:rPr>
              <w:t xml:space="preserve"/>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Funcionamiento de la app sin internet; los datos se envían después.</w:t>
            </w:r>
          </w:p>
        </w:tc>
      </w:tr>
      <w:tr>
        <w:trPr>
          <w:cantSplit/>
        </w:trPr>
        <w:tc>
          <w:tcPr>
            <w:tcW w:type="dxa" w:w="26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API</w:t>
            </w:r>
            <w:r>
              <w:rPr>
                <w:rFonts w:ascii="Archivo" w:cs="Archivo" w:eastAsia="Archivo" w:hAnsi="Archivo"/>
                <w:color w:val="3A3733"/>
                <w:sz w:val="20"/>
                <w:szCs w:val="20"/>
              </w:rPr>
              <w:t xml:space="preserve"/>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Interfaz para que dos sistemas intercambien datos de forma automática.</w:t>
            </w:r>
          </w:p>
        </w:tc>
      </w:tr>
      <w:tr>
        <w:trPr>
          <w:cantSplit/>
        </w:trPr>
        <w:tc>
          <w:tcPr>
            <w:tcW w:type="dxa" w:w="260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SemiBold" w:cs="Archivo SemiBold" w:eastAsia="Archivo SemiBold" w:hAnsi="Archivo SemiBold"/>
                <w:color w:val="141311"/>
                <w:sz w:val="20"/>
                <w:szCs w:val="20"/>
              </w:rPr>
              <w:t xml:space="preserve">Modelo de visión</w:t>
            </w:r>
            <w:r>
              <w:rPr>
                <w:rFonts w:ascii="Archivo" w:cs="Archivo" w:eastAsia="Archivo" w:hAnsi="Archivo"/>
                <w:color w:val="3A3733"/>
                <w:sz w:val="20"/>
                <w:szCs w:val="20"/>
              </w:rPr>
              <w:t xml:space="preserve"/>
            </w:r>
          </w:p>
        </w:tc>
        <w:tc>
          <w:tcPr>
            <w:tcW w:type="dxa" w:w="6760"/>
            <w:tcBorders>
              <w:top w:val="single" w:color="E2DED7" w:sz="4"/>
              <w:left w:val="none" w:color="FFFFFF" w:sz="0"/>
              <w:bottom w:val="single" w:color="E2DED7" w:sz="4"/>
              <w:right w:val="none" w:color="FFFFFF" w:sz="0"/>
            </w:tcBorders>
            <w:tcMar>
              <w:top w:type="dxa" w:w="80"/>
              <w:left w:type="dxa" w:w="110"/>
              <w:bottom w:type="dxa" w:w="80"/>
              <w:right w:type="dxa" w:w="110"/>
            </w:tcMar>
            <w:vAlign w:val="center"/>
          </w:tcPr>
          <w:p>
            <w:pPr>
              <w:spacing w:after="0" w:line="270"/>
              <w:jc w:val="left"/>
            </w:pPr>
            <w:r>
              <w:rPr>
                <w:rFonts w:ascii="Archivo" w:cs="Archivo" w:eastAsia="Archivo" w:hAnsi="Archivo"/>
                <w:color w:val="3A3733"/>
                <w:sz w:val="20"/>
                <w:szCs w:val="20"/>
              </w:rPr>
              <w:t xml:space="preserve">Programa entrenado con fotos para reconocer patrones, como el daño por Sigatoka.</w:t>
            </w:r>
          </w:p>
        </w:tc>
      </w:tr>
    </w:tbl>
    <w:p>
      <w:pPr>
        <w:spacing w:after="120"/>
      </w:pPr>
    </w:p>
    <w:p>
      <w:pPr>
        <w:spacing w:after="140" w:line="300"/>
      </w:pPr>
      <w:r>
        <w:rPr>
          <w:rFonts w:ascii="Archivo" w:cs="Archivo" w:eastAsia="Archivo" w:hAnsi="Archivo"/>
          <w:color w:val="6F6A62"/>
          <w:sz w:val="22"/>
          <w:szCs w:val="22"/>
        </w:rPr>
        <w:t xml:space="preserve">Demo de Kalo Campo: </w:t>
      </w:r>
      <w:r>
        <w:rPr>
          <w:rFonts w:ascii="Archivo SemiBold" w:cs="Archivo SemiBold" w:eastAsia="Archivo SemiBold" w:hAnsi="Archivo SemiBold"/>
          <w:color w:val="141311"/>
          <w:sz w:val="22"/>
          <w:szCs w:val="22"/>
        </w:rPr>
        <w:t xml:space="preserve">henry-tercero-mh.github.io/Kalo</w:t>
      </w:r>
      <w:r>
        <w:rPr>
          <w:rFonts w:ascii="Archivo" w:cs="Archivo" w:eastAsia="Archivo" w:hAnsi="Archivo"/>
          <w:color w:val="6F6A62"/>
          <w:sz w:val="22"/>
          <w:szCs w:val="22"/>
        </w:rPr>
        <w:t xml:space="preserve"> (datos de prueba, marcados como DEMO).</w:t>
      </w:r>
    </w:p>
    <w:sectPr>
      <w:headerReference w:type="default" r:id="rId7"/>
      <w:headerReference w:type="first" r:id="rId8"/>
      <w:footerReference w:type="default" r:id="rId9"/>
      <w:footerReference w:type="first" r:id="rId10"/>
      <w:pgSz w:w="12240" w:h="15840"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chivo">
    <w:family w:val="auto"/>
    <w:pitch w:val="variable"/>
    <w:sig w:usb0="E0002AFF" w:usb1="C000247B" w:usb2="00000009" w:usb3="00000000" w:csb0="000001FF" w:csb1="00000000"/>
    <w:embedRegular r:id="rId1" w:fontKey="{4E75FD9E-4B0B-90EB-55E4-C3EE7805120A}"/>
  </w:font>
  <w:font w:name="Archivo SemiBold">
    <w:family w:val="auto"/>
    <w:pitch w:val="variable"/>
    <w:sig w:usb0="E0002AFF" w:usb1="C000247B" w:usb2="00000009" w:usb3="00000000" w:csb0="000001FF" w:csb1="00000000"/>
    <w:embedRegular r:id="rId2" w:fontKey="{DEEF9E64-0325-92A3-5BE4-2918BD598910}"/>
  </w:font>
  <w:font w:name="Archivo ExtraBold">
    <w:family w:val="auto"/>
    <w:pitch w:val="variable"/>
    <w:sig w:usb0="E0002AFF" w:usb1="C000247B" w:usb2="00000009" w:usb3="00000000" w:csb0="000001FF" w:csb1="00000000"/>
    <w:embedRegular r:id="rId3" w:fontKey="{8ED2AA2F-86F2-1136-7119-A34F973DE68F}"/>
  </w:font>
  <w:font w:name="Anton">
    <w:family w:val="auto"/>
    <w:pitch w:val="variable"/>
    <w:sig w:usb0="E0002AFF" w:usb1="C000247B" w:usb2="00000009" w:usb3="00000000" w:csb0="000001FF" w:csb1="00000000"/>
    <w:embedRegular r:id="rId4" w:fontKey="{457B99AD-5CC6-CD97-5A41-28658E7E6DE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ED7" w:sz="4" w:space="6"/>
      </w:pBdr>
      <w:tabs>
        <w:tab w:val="right" w:pos="9360"/>
      </w:tabs>
    </w:pPr>
    <w:r>
      <w:rPr>
        <w:rFonts w:ascii="Archivo" w:cs="Archivo" w:eastAsia="Archivo" w:hAnsi="Archivo"/>
        <w:color w:val="6F6A62"/>
        <w:sz w:val="16"/>
        <w:szCs w:val="16"/>
      </w:rPr>
      <w:t xml:space="preserve">Inversiones Kalo · Borrador para revisión</w:t>
    </w:r>
    <w:r>
      <w:rPr>
        <w:rFonts w:ascii="Archivo" w:cs="Archivo" w:eastAsia="Archivo" w:hAnsi="Archivo"/>
        <w:color w:val="6F6A62"/>
        <w:sz w:val="16"/>
        <w:szCs w:val="16"/>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6" w:space="6"/>
      </w:pBdr>
      <w:tabs>
        <w:tab w:val="right" w:pos="9360"/>
      </w:tabs>
    </w:pPr>
    <w:r>
      <w:drawing>
        <wp:inline distT="0" distB="0" distL="0" distR="0">
          <wp:extent cx="9144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90500"/>
                  </a:xfrm>
                  <a:prstGeom prst="rect">
                    <a:avLst/>
                  </a:prstGeom>
                </pic:spPr>
              </pic:pic>
            </a:graphicData>
          </a:graphic>
        </wp:inline>
      </w:drawing>
    </w:r>
    <w:r>
      <w:rPr>
        <w:rFonts w:ascii="Archivo SemiBold" w:cs="Archivo SemiBold" w:eastAsia="Archivo SemiBold" w:hAnsi="Archivo SemiBold"/>
        <w:color w:val="6F6A62"/>
        <w:spacing w:val="30"/>
        <w:sz w:val="16"/>
        <w:szCs w:val="16"/>
      </w:rPr>
      <w:t xml:space="preserve">	INFORME GENERAL · INVERSIONES KALO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719A24"/>
        <w:sz w:val="14"/>
        <w:szCs w:val="14"/>
      </w:rPr>
    </w:lvl>
  </w:abstractNum>
  <w:abstractNum w:abstractNumId="3" w15:restartNumberingAfterBreak="0">
    <w:multiLevelType w:val="hybridMultilevel"/>
    <w:lvl w:ilvl="0" w15:tentative="1">
      <w:start w:val="1"/>
      <w:numFmt w:val="decimal"/>
      <w:lvlText w:val="%1."/>
      <w:lvlJc w:val="left"/>
      <w:pPr>
        <w:ind w:left="400" w:hanging="300"/>
      </w:pPr>
      <w:rPr>
        <w:rFonts w:ascii="Archivo ExtraBold" w:cs="Archivo ExtraBold" w:eastAsia="Archivo ExtraBold" w:hAnsi="Archivo ExtraBold"/>
        <w:color w:val="14131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3A3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outlineLvl w:val="0"/>
    </w:pPr>
    <w:rPr>
      <w:rFonts w:ascii="Archivo ExtraBold" w:cs="Archivo ExtraBold" w:eastAsia="Archivo ExtraBold" w:hAnsi="Archivo ExtraBold"/>
      <w:color w:val="141311"/>
      <w:sz w:val="34"/>
      <w:szCs w:val="34"/>
    </w:rPr>
  </w:style>
  <w:style w:type="paragraph" w:styleId="Heading2">
    <w:name w:val="Heading 2"/>
    <w:basedOn w:val="Normal"/>
    <w:next w:val="Normal"/>
    <w:qFormat/>
    <w:pPr>
      <w:spacing w:after="120" w:before="280"/>
      <w:outlineLvl w:val="1"/>
    </w:pPr>
    <w:rPr>
      <w:rFonts w:ascii="Archivo ExtraBold" w:cs="Archivo ExtraBold" w:eastAsia="Archivo ExtraBold" w:hAnsi="Archivo ExtraBold"/>
      <w:color w:val="1413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43d779c11f5ecf935a13e38447034a460b4ec4e6.png"/><Relationship Id="rId12" Type="http://schemas.openxmlformats.org/officeDocument/2006/relationships/image" Target="media/8ec157f07563e94955832244cecec85d428d54f7.png"/><Relationship Id="rId13" Type="http://schemas.openxmlformats.org/officeDocument/2006/relationships/image" Target="media/3d350ec3725d9505fc20dc68f8d7ace61c32c191.png"/><Relationship Id="rId14" Type="http://schemas.openxmlformats.org/officeDocument/2006/relationships/image" Target="media/8ac300af279c01e9f33190e28427ed2b2a24d37d.png"/><Relationship Id="rId15" Type="http://schemas.openxmlformats.org/officeDocument/2006/relationships/image" Target="media/6453af51ccdfb0949ebdbb9b280985b8683f54b2.png"/><Relationship Id="rId16" Type="http://schemas.openxmlformats.org/officeDocument/2006/relationships/image" Target="media/c55877daa85d55887cecb54ca2daa87290b44f53.png"/><Relationship Id="rId17" Type="http://schemas.openxmlformats.org/officeDocument/2006/relationships/image" Target="media/8f0c41b81e5830da9d5d1a3dbecd739432aff240.png"/><Relationship Id="rId18" Type="http://schemas.openxmlformats.org/officeDocument/2006/relationships/image" Target="media/699627f56833b150d11d80d79f91dd8393faa4f2.png"/><Relationship Id="rId19" Type="http://schemas.openxmlformats.org/officeDocument/2006/relationships/image" Target="media/5775a6e864449cc9df1edd7b69011f1efbffd38f.png"/><Relationship Id="rId20" Type="http://schemas.openxmlformats.org/officeDocument/2006/relationships/image" Target="media/cf22ccf6cba20104e0bc0621966abb39ebeb8f0c.png"/><Relationship Id="rId21" Type="http://schemas.openxmlformats.org/officeDocument/2006/relationships/image" Target="media/3d204b6153335c2964651ae02da3bcd8f3a0eb96.png"/><Relationship Id="rId22" Type="http://schemas.openxmlformats.org/officeDocument/2006/relationships/image" Target="media/813d1a16f68e5de5ead8cb118e47402d936ccf5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3d779c11f5ecf935a13e38447034a460b4ec4e6.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general: visita de aprendizaje a Nahualate, S.A. y propuesta Kalo Campo para Inversiones Kalo</dc:title>
  <dc:creator>Inversiones Kalo</dc:creator>
  <dc:description>Proceso productivo y tecnología observados en Nahualate, S.A., y propuesta tecnológica para Inversiones Kalo</dc:description>
  <cp:lastModifiedBy>Un-named</cp:lastModifiedBy>
  <cp:revision>1</cp:revision>
  <dcterms:created xsi:type="dcterms:W3CDTF">2026-10-07T13:17:18.877Z</dcterms:created>
  <dcterms:modified xsi:type="dcterms:W3CDTF">2026-10-07T13:17:18.877Z</dcterms:modified>
</cp:coreProperties>
</file>

<file path=docProps/custom.xml><?xml version="1.0" encoding="utf-8"?>
<Properties xmlns="http://schemas.openxmlformats.org/officeDocument/2006/custom-properties" xmlns:vt="http://schemas.openxmlformats.org/officeDocument/2006/docPropsVTypes"/>
</file>