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Supplementary Specification: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Interfaces:</w:t>
      </w:r>
    </w:p>
    <w:p>
      <w:pPr/>
      <w:r>
        <w:rPr>
          <w:rFonts w:ascii="Helvetica" w:hAnsi="Helvetica" w:cs="Helvetica"/>
          <w:sz w:val="24"/>
          <w:sz-cs w:val="24"/>
        </w:rPr>
        <w:t xml:space="preserve">1. Noteworthy Hardware and Interfaces: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a. Touch screen monitor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b. Mouse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c. Keyboard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Software Interfaces: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a. Graphical user interface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b. System-database interface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i. Be able to update/modify database through the warehouse system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