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CS2 Win-Probability Model — Midway Status</w:t>
      </w:r>
    </w:p>
    <w:p>
      <w:pPr>
        <w:jc w:val="center"/>
      </w:pPr>
      <w:r>
        <w:rPr>
          <w:color w:val="555555"/>
          <w:sz w:val="19"/>
        </w:rPr>
        <w:t>For Leu · 2026-06-25 · de_inferno · arXiv + MLSA 2027</w:t>
      </w:r>
    </w:p>
    <w:p>
      <w:r>
        <w:rPr>
          <w:b/>
        </w:rPr>
        <w:t xml:space="preserve">TL;DR: </w:t>
      </w:r>
      <w:r>
        <w:t>4 feature pillars built; full 9-architecture matrix evaluated with bootstrap CIs + a thorough metric battery. BEST model = 4-model soft-vote ensemble 0.8531 AUC (best single: logistic on all-pillars EFB2 0.8515). Modeling phase essentially done and paper-ready; open work = firepower v2 (you), the 2026 holdout, and possibly more data.</w:t>
      </w:r>
    </w:p>
    <w:p>
      <w:pPr>
        <w:pStyle w:val="Heading1"/>
      </w:pPr>
      <w:r>
        <w:rPr>
          <w:color w:val="B02A2A"/>
        </w:rPr>
        <w:t>1. Where the project stands</w:t>
      </w:r>
    </w:p>
    <w:p>
      <w:r>
        <w:t>Predict P(CT win) every second of a round. 220 Tier-1 demos / 476,595 per-second snapshots / 104 features; 5-fold GroupKFold by match. Honest headline: economy dominates; map control + the defuse-race add small-but-significant lift; firepower is the weakest pillar; deep models match (don't beat) a calibrated classical model at this data size. Rigorous, calibrated, interpretable — a strong paper without a blockbuster AUC.</w:t>
      </w:r>
    </w:p>
    <w:p>
      <w:pPr>
        <w:pStyle w:val="Heading1"/>
      </w:pPr>
      <w:r>
        <w:rPr>
          <w:color w:val="B02A2A"/>
        </w:rPr>
        <w:t>2. The four feature pillars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Pillar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Encodes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1 Economy/combat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equip, HP, armor, alive, kits, score, time, bomb-planted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Dominant; collapses to ~0.58 AUC in even rounds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2 Map control (x3)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Voronoi / grey (LOS+FOV+smoke) / territory (memory+decay)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Voronoi real &amp; significant (+0.003, +0.013 contested); grey/territory redundant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3 Firepower (yours)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HLTV Rating/ADR/KAST summed over alive + 1vN clutch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Weakest pillar; has a count confound to fix in v2 (see s5)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4 Tactical + bomb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utility, AWP, entropy, zones, bomb geometry, defuse-race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Defuse-race = best single addition since economy</w:t>
            </w:r>
          </w:p>
        </w:tc>
      </w:tr>
    </w:tbl>
    <w:p>
      <w:pPr>
        <w:pStyle w:val="Heading1"/>
      </w:pPr>
      <w:r>
        <w:rPr>
          <w:color w:val="B02A2A"/>
        </w:rPr>
        <w:t>3. The model matrix (5-fold OOF, B=500 bootstrap CIs)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AUC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95% CI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cAUC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logreg EFB2 (best single)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0.8515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(0.844,0.858)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0.596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xgb EFB2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0.8498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(0.843,0.857)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0.591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lgbm EFB2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0.8498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0.593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catboost EFB2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0.8483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0.586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RF EFB2 (cautionary)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0.8442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0.574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TCN (Betty GPU)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0.8489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(0.842,0.856)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0.572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Transformer (Betty GPU)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0.8473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(0.840,0.854)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0.568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GAT raw trajectories (GPU)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0.8465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(0.840,0.853)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0.576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SOFT-VOTE (4) — BEST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0.8531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(0.846,0.860)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0.589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logistic-stack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0.8529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0.590</w:t>
            </w:r>
          </w:p>
        </w:tc>
      </w:tr>
    </w:tbl>
    <w:p>
      <w:r>
        <w:t>Every point estimate is inside the others' 95% CIs -&gt; statistical dead heat. No deep model beats classical; the ensemble wins by combining diverse learners.</w:t>
      </w:r>
    </w:p>
    <w:p>
      <w:pPr>
        <w:pStyle w:val="Heading1"/>
      </w:pPr>
      <w:r>
        <w:rPr>
          <w:color w:val="B02A2A"/>
        </w:rPr>
        <w:t>4. Key scientific findings</w:t>
      </w:r>
    </w:p>
    <w:p>
      <w:pPr>
        <w:pStyle w:val="ListBullet"/>
      </w:pPr>
      <w:r>
        <w:t>Contested-AUC (novel lens): economy collapses to ~0.58 in even rounds; spatial pillars earn value there.</w:t>
      </w:r>
    </w:p>
    <w:p>
      <w:pPr>
        <w:pStyle w:val="ListBullet"/>
      </w:pPr>
      <w:r>
        <w:t>Map control (Voronoi) robustly significant across all models; grey/territory redundant (clean ablation).</w:t>
      </w:r>
    </w:p>
    <w:p>
      <w:pPr>
        <w:pStyle w:val="ListBullet"/>
      </w:pPr>
      <w:r>
        <w:t>Defuse-race (fuse-left - run-time - defuse-time) = #8 feature overall; post-plant log-loss -7-8%.</w:t>
      </w:r>
    </w:p>
    <w:p>
      <w:pPr>
        <w:pStyle w:val="ListBullet"/>
      </w:pPr>
      <w:r>
        <w:t>Deep models tie, don't beat: momentum (TCN) and raw trajectories (GAT) don't help at 220 matches.</w:t>
      </w:r>
    </w:p>
    <w:p>
      <w:pPr>
        <w:pStyle w:val="ListBullet"/>
      </w:pPr>
      <w:r>
        <w:t>The accuracy gain is RESOLUTION not calibration (Brier decomposition): features add skill, calibration stays ~perfect.</w:t>
      </w:r>
    </w:p>
    <w:p>
      <w:pPr>
        <w:pStyle w:val="ListBullet"/>
      </w:pPr>
      <w:r>
        <w:t>Honest probabilities + comebacks: ECE&lt;0.02; says 10% -&gt; side wins 6.8%; winner written off (&lt;=10%) in 7.2% of rounds, calibrated.</w:t>
      </w:r>
    </w:p>
    <w:p>
      <w:pPr>
        <w:pStyle w:val="Heading1"/>
      </w:pPr>
      <w:r>
        <w:rPr>
          <w:color w:val="B02A2A"/>
        </w:rPr>
        <w:t>5. Firepower (your pillar) — v1 -&gt; v2 (both benchmarked)</w:t>
      </w:r>
    </w:p>
    <w:p>
      <w:r>
        <w:t>v1 (sum-based, 9 feats): summed HLTV Rating/ADR/KAST + 1vN clutch, joined (steamid, year). F-A significant only on logreg; EF-E ~= 0; value conditional (contested +0.007). KEY ISSUE = a count confound: firepower_rating_diff was perm-importance #1 but 0.988-correlated with the player-count advantage (Rating is SUMMED -&gt; ~99% a count proxy, not skill).</w:t>
      </w:r>
    </w:p>
    <w:p>
      <w:r>
        <w:t>v2 (your redesign, commit fc4f719, 20 feats): side-aware CT/T stats (player_stats_sided.csv), per-player gates (lone survivor-&gt;Clutch; teammates-&gt;Entry/Trading; Opening only at 5v5), AWP-holder Sniping flag, grenade-$-weighted Utility. Benchmarked on the same 220 demos / 5-fold OOF / B=500.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logreg F-A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+0.0018 (sig)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+0.0022 (sig)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logreg contested-AUC (F)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0.593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0.603 (up)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logreg EFB2 (best overall)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0.8515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0.8519 (up, study best)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xgb/lgbm/catboost EF-E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~0 (ns)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 (catboost -0.0026 sig)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count confound (rating-diff vs count)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0.988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0.987 (persists)</w:t>
            </w:r>
          </w:p>
        </w:tc>
      </w:tr>
    </w:tbl>
    <w:p>
      <w:pPr>
        <w:pStyle w:val="ListBullet"/>
      </w:pPr>
      <w:r>
        <w:t>v2 HELPED the linear/headline model: best contested-AUC (0.603) and best overall AUC (logreg EFB2 0.8519) in the study.</w:t>
      </w:r>
    </w:p>
    <w:p>
      <w:pPr>
        <w:pStyle w:val="ListBullet"/>
      </w:pPr>
      <w:r>
        <w:t>v2 HURT the tree models (EF &lt; E; catboost significantly): the 20 sparse NaN-gated features overfit the GBMs.</w:t>
      </w:r>
    </w:p>
    <w:p>
      <w:pPr>
        <w:pStyle w:val="ListBullet"/>
      </w:pPr>
      <w:r>
        <w:t>The count confound is STILL there (v2 kept sums). Side-awareness/gating fixed a different axis, not this one.</w:t>
      </w:r>
    </w:p>
    <w:p>
      <w:r>
        <w:rPr>
          <w:b/>
        </w:rPr>
        <w:t xml:space="preserve">Suggested v3 (open item): </w:t>
      </w:r>
    </w:p>
    <w:p>
      <w:pPr>
        <w:pStyle w:val="ListBullet"/>
      </w:pPr>
      <w:r>
        <w:t>Use AVERAGE rating per alive player (per-capita), not the sum -&gt; finally decouple skill from count.</w:t>
      </w:r>
    </w:p>
    <w:p>
      <w:pPr>
        <w:pStyle w:val="ListBullet"/>
      </w:pPr>
      <w:r>
        <w:t>Prune the sparse gated features that hurt GBMs; keep what permutation importance likes (rating-&gt;avg, adr, t_trading, AWP sniping).</w:t>
      </w:r>
    </w:p>
    <w:p>
      <w:pPr>
        <w:pStyle w:val="ListBullet"/>
      </w:pPr>
      <w:r>
        <w:t>Keep v2's good parts: side-awareness + year-aware (steamid, year) join.</w:t>
      </w:r>
    </w:p>
    <w:p>
      <w:pPr>
        <w:pStyle w:val="Heading1"/>
      </w:pPr>
      <w:r>
        <w:rPr>
          <w:color w:val="B02A2A"/>
        </w:rPr>
        <w:t>5b. 2026 OUT-OF-TIME HOLDOUT — the big new result (+ action item for you)</w:t>
      </w:r>
    </w:p>
    <w:p>
      <w:r>
        <w:t>Trained on all 220 demos (2024-25), evaluated ONCE on 27 fresh 2026 Inferno matches (55,271 snapshots; base rate shifts 0.445 -&gt; 0.512).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in-time (OOF)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out-of-time 2026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delta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lgbm EB2 (no firepower)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0.8493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0.8501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+0.0008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xgb EB2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0.8489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0.8497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+0.0007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xgb 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0.8476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0.8476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+0.0000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logreg EFB2 (WITH firepower)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0.8519 (best in-sample)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0.8236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-0.0283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rf EFB2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0.8446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0.8159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-0.0287</w:t>
            </w:r>
          </w:p>
        </w:tc>
      </w:tr>
    </w:tbl>
    <w:p>
      <w:pPr>
        <w:pStyle w:val="ListBullet"/>
      </w:pPr>
      <w:r>
        <w:t>THE CORE MODEL GENERALISES: without firepower, out-of-time ~= in-time (some better). Contested-AUC even IMPROVES (0.590 -&gt; 0.64-0.65). Economy + map control + tactical + defuse-race TRANSFER.</w:t>
      </w:r>
    </w:p>
    <w:p>
      <w:pPr>
        <w:pStyle w:val="ListBullet"/>
      </w:pPr>
      <w:r>
        <w:t>FIREPOWER DOES NOT TRANSFER: EFB2 collapses; ECE 0.016 -&gt; 0.071; calibration intercept -0.36. The best in-sample model became the WORST out-of-time.</w:t>
      </w:r>
    </w:p>
    <w:p>
      <w:pPr>
        <w:pStyle w:val="ListBullet"/>
      </w:pPr>
      <w:r>
        <w:t>DIAGNOSIS (data-coverage gap, fixable): 0 of 27 2026 demos are in demo_year_map.csv (-&gt; 2024 stats used), and ~30% of 2026 players have no HLTV stats (5v5 mean ct_rating_sum: 5.28 train vs 3.66 on 2026; 11.8% of 2026 5v5 snapshots &lt; 3 vs 0.0% in training). Model reads corrupted firepower as 'weak team'.</w:t>
      </w:r>
    </w:p>
    <w:p>
      <w:r>
        <w:rPr>
          <w:b/>
        </w:rPr>
        <w:t xml:space="preserve">ACTION FOR YOU (Leu): </w:t>
      </w:r>
    </w:p>
    <w:p>
      <w:pPr>
        <w:pStyle w:val="ListBullet"/>
      </w:pPr>
      <w:r>
        <w:t>Add the 27 2026 demos to configs/demo_year_map.csv with year=2026.</w:t>
      </w:r>
    </w:p>
    <w:p>
      <w:pPr>
        <w:pStyle w:val="ListBullet"/>
      </w:pPr>
      <w:r>
        <w:t>Scrape 2026 HLTV stats for the missing 2026 players into player_stats_sided.csv.</w:t>
      </w:r>
    </w:p>
    <w:p>
      <w:pPr>
        <w:pStyle w:val="ListBullet"/>
      </w:pPr>
      <w:r>
        <w:t>Then we re-run the holdout as a SEPARATE, DISCLOSED evaluation (the first run stands as the honest touch-once result).</w:t>
      </w:r>
    </w:p>
    <w:p>
      <w:r>
        <w:t>Lesson (a real paper contribution): a skill-prior pillar creates an INFERENCE-TIME DATA DEPENDENCY the other pillars don't have (they're computed from the demo itself). On out-of-time evidence the recommended production model is EB2 (no firepower).</w:t>
      </w:r>
    </w:p>
    <w:p>
      <w:pPr>
        <w:pStyle w:val="Heading1"/>
      </w:pPr>
      <w:r>
        <w:rPr>
          <w:color w:val="B02A2A"/>
        </w:rPr>
        <w:t>6. Evaluation framework</w:t>
      </w:r>
    </w:p>
    <w:p>
      <w:r>
        <w:t>Primary: AUC, log-loss, Brier. Complementary: ECE, BSS, contested-AUC. Extended (new): Brier decomposition (reliability/resolution/uncertainty), sharpness, bin-free calibration (slope+intercept, adaptive-ECE, KS-cal), and a comeback/tail honesty diagnostic. Uncertainty: match-level block bootstrap (B=500) CIs on every metric; multi-seed std for deep models. Interpretation: coefficients, permutation importance, SHAP. Full glossary in docs/metrics.md. Standing rule: every new model/method runs the same interp+uncertainty+calibration battery.</w:t>
      </w:r>
    </w:p>
    <w:p>
      <w:pPr>
        <w:pStyle w:val="Heading1"/>
      </w:pPr>
      <w:r>
        <w:rPr>
          <w:color w:val="B02A2A"/>
        </w:rPr>
        <w:t>7. 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Local (laptop)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Betty (GPU)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 classical models, ensemble, ALL metrics, feature assembly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TCN, Transformer, GAT (deep models)</w:t>
            </w:r>
          </w:p>
        </w:tc>
      </w:tr>
    </w:tbl>
    <w:p>
      <w:pPr>
        <w:pStyle w:val="Heading1"/>
      </w:pPr>
      <w:r>
        <w:rPr>
          <w:color w:val="B02A2A"/>
        </w:rPr>
        <w:t>8. Next steps</w:t>
      </w:r>
    </w:p>
    <w:p>
      <w:pPr>
        <w:pStyle w:val="ListBullet"/>
      </w:pPr>
      <w:r>
        <w:t>Firepower v2 (Leu): average-rating-per-player fix (s5) — highest near-term ROI for this pillar.</w:t>
      </w:r>
    </w:p>
    <w:p>
      <w:pPr>
        <w:pStyle w:val="ListBullet"/>
      </w:pPr>
      <w:r>
        <w:t>2026 out-of-time holdout (Henry): parse ~15-20 fresh 2026 Inferno demos, run frozen EFB2 once — last validity gate.</w:t>
      </w:r>
    </w:p>
    <w:p>
      <w:pPr>
        <w:pStyle w:val="ListBullet"/>
      </w:pPr>
      <w:r>
        <w:t>More data (together): ~2-5x matches and/or multi-map -- the real lever for spatial/deep models to surpass classical.</w:t>
      </w:r>
    </w:p>
    <w:p>
      <w:pPr>
        <w:pStyle w:val="ListBullet"/>
      </w:pPr>
      <w:r>
        <w:t>Paper draft: methods + results complete (docs/results_checkpoint.md + docs/metrics.md).</w:t>
      </w:r>
    </w:p>
    <w:p>
      <w:pPr>
        <w:pStyle w:val="Heading1"/>
      </w:pPr>
      <w:r>
        <w:rPr>
          <w:color w:val="B02A2A"/>
        </w:rPr>
        <w:t>9. Repo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files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Features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src/features/{economy,mapcontrol,positional,bomb,firepower,assemble,build_trajectory_dataset}.py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Classical/eval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src/models/{train_pipeline,calibration,conditional_analysis,logistic_coefficients,permutation_importance,shap_analysis,extended_metrics,ensemble_oof}.py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Deep (Betty)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src/models/deep/{tcn,gat,transformer}.py + jobs/*.sh + docs/cluster_runbook.md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Docs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docs/{results_checkpoint,metrics,methodology,firepower_pillar,midway_summary}.md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