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3 — Trabajo Ágil con Criterio Ingenieril</w:t>
      </w:r>
    </w:p>
    <w:p>
      <w:pPr>
        <w:spacing w:after="300"/>
      </w:pPr>
      <w:r>
        <w:rPr>
          <w:i/>
          <w:iCs/>
          <w:color w:val="555555"/>
        </w:rPr>
        <w:t xml:space="preserve">Proyecto integrador: StockCentral (Boutique El Manantial) — Taller resuelto y FPI-03</w:t>
      </w:r>
    </w:p>
    <w:p>
      <w:pPr>
        <w:pStyle w:val="Heading1"/>
        <w:spacing w:after="150" w:before="300"/>
      </w:pPr>
      <w:r>
        <w:t xml:space="preserve">Taller</w:t>
      </w:r>
    </w:p>
    <w:p>
      <w:pPr>
        <w:pStyle w:val="Heading2"/>
        <w:spacing w:after="120" w:before="250"/>
      </w:pPr>
      <w:r>
        <w:t xml:space="preserve">Ejercicio 1 — Scrum vs. Kanban (máx. 100 palabras)</w:t>
      </w:r>
    </w:p>
    <w:p>
      <w:pPr>
        <w:pBdr>
          <w:left w:val="single" w:color="888888" w:sz="12" w:space="8"/>
        </w:pBdr>
        <w:spacing w:after="150"/>
        <w:ind w:left="400"/>
      </w:pPr>
      <w:r>
        <w:rPr>
          <w:i/>
          <w:iCs/>
        </w:rPr>
        <w:t xml:space="preserve">Scrum trabaja con iteraciones de tiempo fijo llamadas Sprints (en este curso, de una semana), con eventos estructurados (Planning, Daily, Review, Retrospective) y roles definidos. Kanban no exige iteraciones de tiempo fijo ni roles obligatorios: se enfoca en visualizar el flujo en un tablero por columnas y en limitar cuántas tareas pueden estar "en progreso" a la vez (WIP), para que el equipo termine lo que empieza en vez de dispersarse.</w:t>
      </w:r>
    </w:p>
    <w:p>
      <w:pPr>
        <w:pStyle w:val="Heading2"/>
        <w:spacing w:after="120" w:before="250"/>
      </w:pPr>
      <w:r>
        <w:t xml:space="preserve">Ejercicio 2 — Historias de usuario para una cafetería (caso ficticio)</w:t>
      </w:r>
    </w:p>
    <w:p>
      <w:pPr>
        <w:spacing w:after="150"/>
      </w:pPr>
      <w:r>
        <w:rPr>
          <w:b/>
          <w:bCs/>
        </w:rPr>
        <w:t xml:space="preserve">Historia 1: </w:t>
      </w:r>
    </w:p>
    <w:p>
      <w:pPr>
        <w:spacing w:after="150"/>
      </w:pPr>
      <w:r>
        <w:t xml:space="preserve">Como cliente de la cafetería, quiero ver el menú digital desde mi mesa escaneando un código QR, para pedir sin esperar a que un mesero me atienda.</w:t>
      </w:r>
    </w:p>
    <w:p>
      <w:pPr>
        <w:pStyle w:val="ListParagraph"/>
        <w:numPr>
          <w:ilvl w:val="0"/>
          <w:numId w:val="1"/>
        </w:numPr>
        <w:spacing w:after="80"/>
      </w:pPr>
      <w:r>
        <w:t xml:space="preserve">Al escanear el QR, el menú carga en menos de 3 segundos con wifi del local.</w:t>
      </w:r>
    </w:p>
    <w:p>
      <w:pPr>
        <w:pStyle w:val="ListParagraph"/>
        <w:numPr>
          <w:ilvl w:val="0"/>
          <w:numId w:val="1"/>
        </w:numPr>
        <w:spacing w:after="80"/>
      </w:pPr>
      <w:r>
        <w:t xml:space="preserve">El menú muestra el precio de cada producto sin tocar ningún botón adicional.</w:t>
      </w:r>
    </w:p>
    <w:p>
      <w:pPr>
        <w:pStyle w:val="ListParagraph"/>
        <w:numPr>
          <w:ilvl w:val="0"/>
          <w:numId w:val="1"/>
        </w:numPr>
        <w:spacing w:after="80"/>
      </w:pPr>
      <w:r>
        <w:t xml:space="preserve">Si un producto no está disponible, se muestra "agotado" y no se puede agregar al pedido.</w:t>
      </w:r>
    </w:p>
    <w:p>
      <w:pPr>
        <w:spacing w:after="150"/>
      </w:pPr>
      <w:r>
        <w:rPr>
          <w:b/>
          <w:bCs/>
        </w:rPr>
        <w:t xml:space="preserve">Historia 2: </w:t>
      </w:r>
    </w:p>
    <w:p>
      <w:pPr>
        <w:spacing w:after="150"/>
      </w:pPr>
      <w:r>
        <w:t xml:space="preserve">Como mesero, quiero recibir los pedidos hechos desde el QR en una pantalla de cocina, para prepararlos sin anotarlos manualmente.</w:t>
      </w:r>
    </w:p>
    <w:p>
      <w:pPr>
        <w:pStyle w:val="ListParagraph"/>
        <w:numPr>
          <w:ilvl w:val="0"/>
          <w:numId w:val="1"/>
        </w:numPr>
        <w:spacing w:after="80"/>
      </w:pPr>
      <w:r>
        <w:t xml:space="preserve">Cada pedido nuevo aparece en pantalla en menos de 5 segundos.</w:t>
      </w:r>
    </w:p>
    <w:p>
      <w:pPr>
        <w:pStyle w:val="ListParagraph"/>
        <w:numPr>
          <w:ilvl w:val="0"/>
          <w:numId w:val="1"/>
        </w:numPr>
        <w:spacing w:after="80"/>
      </w:pPr>
      <w:r>
        <w:t xml:space="preserve">El pedido muestra el número de mesa y la lista exacta de productos.</w:t>
      </w:r>
    </w:p>
    <w:p>
      <w:pPr>
        <w:pStyle w:val="ListParagraph"/>
        <w:numPr>
          <w:ilvl w:val="0"/>
          <w:numId w:val="1"/>
        </w:numPr>
        <w:spacing w:after="80"/>
      </w:pPr>
      <w:r>
        <w:t xml:space="preserve">Al marcar un pedido como "listo", desaparece de pendientes y pasa a historial.</w:t>
      </w:r>
    </w:p>
    <w:p>
      <w:pPr>
        <w:pStyle w:val="Heading2"/>
        <w:spacing w:after="120" w:before="250"/>
      </w:pPr>
      <w:r>
        <w:t xml:space="preserve">Ejercicio 3 — Los cinco desperdicios Lean en un proyecto estudiantil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9E2F3" w:val="clear"/>
            <w:tcMar>
              <w:top w:type="dxa" w:w="60"/>
              <w:left w:type="dxa" w:w="100"/>
              <w:bottom w:type="dxa" w:w="60"/>
              <w:right w:type="dxa" w:w="100"/>
            </w:tcMar>
          </w:tcPr>
          <w:p>
            <w:r>
              <w:rPr>
                <w:b/>
                <w:bCs/>
                <w:sz w:val="20"/>
                <w:szCs w:val="20"/>
              </w:rPr>
              <w:t xml:space="preserve">Desperdicio</w:t>
            </w:r>
          </w:p>
        </w:tc>
        <w:tc>
          <w:tcPr>
            <w:tcW w:type="dxa" w:w="6160"/>
            <w:shd w:fill="D9E2F3" w:val="clear"/>
            <w:tcMar>
              <w:top w:type="dxa" w:w="60"/>
              <w:left w:type="dxa" w:w="100"/>
              <w:bottom w:type="dxa" w:w="60"/>
              <w:right w:type="dxa" w:w="100"/>
            </w:tcMar>
          </w:tcPr>
          <w:p>
            <w:r>
              <w:rPr>
                <w:b/>
                <w:bCs/>
                <w:sz w:val="20"/>
                <w:szCs w:val="20"/>
              </w:rPr>
              <w:t xml:space="preserve">Ejemplo</w:t>
            </w:r>
          </w:p>
        </w:tc>
      </w:tr>
      <w:tr>
        <w:tc>
          <w:tcPr>
            <w:tcW w:type="dxa" w:w="3200"/>
            <w:tcMar>
              <w:top w:type="dxa" w:w="60"/>
              <w:left w:type="dxa" w:w="100"/>
              <w:bottom w:type="dxa" w:w="60"/>
              <w:right w:type="dxa" w:w="100"/>
            </w:tcMar>
          </w:tcPr>
          <w:p>
            <w:r>
              <w:rPr>
                <w:b w:val="false"/>
                <w:bCs w:val="false"/>
                <w:sz w:val="20"/>
                <w:szCs w:val="20"/>
              </w:rPr>
              <w:t xml:space="preserve">Trabajo parcialmente hecho</w:t>
            </w:r>
          </w:p>
        </w:tc>
        <w:tc>
          <w:tcPr>
            <w:tcW w:type="dxa" w:w="6160"/>
            <w:tcMar>
              <w:top w:type="dxa" w:w="60"/>
              <w:left w:type="dxa" w:w="100"/>
              <w:bottom w:type="dxa" w:w="60"/>
              <w:right w:type="dxa" w:w="100"/>
            </w:tcMar>
          </w:tcPr>
          <w:p>
            <w:r>
              <w:rPr>
                <w:b w:val="false"/>
                <w:bCs w:val="false"/>
                <w:sz w:val="20"/>
                <w:szCs w:val="20"/>
              </w:rPr>
              <w:t xml:space="preserve">Función de login programada pero nunca conectada ni probada</w:t>
            </w:r>
          </w:p>
        </w:tc>
      </w:tr>
      <w:tr>
        <w:tc>
          <w:tcPr>
            <w:tcW w:type="dxa" w:w="3200"/>
            <w:tcMar>
              <w:top w:type="dxa" w:w="60"/>
              <w:left w:type="dxa" w:w="100"/>
              <w:bottom w:type="dxa" w:w="60"/>
              <w:right w:type="dxa" w:w="100"/>
            </w:tcMar>
          </w:tcPr>
          <w:p>
            <w:r>
              <w:rPr>
                <w:b w:val="false"/>
                <w:bCs w:val="false"/>
                <w:sz w:val="20"/>
                <w:szCs w:val="20"/>
              </w:rPr>
              <w:t xml:space="preserve">Características extra (overengineering)</w:t>
            </w:r>
          </w:p>
        </w:tc>
        <w:tc>
          <w:tcPr>
            <w:tcW w:type="dxa" w:w="6160"/>
            <w:tcMar>
              <w:top w:type="dxa" w:w="60"/>
              <w:left w:type="dxa" w:w="100"/>
              <w:bottom w:type="dxa" w:w="60"/>
              <w:right w:type="dxa" w:w="100"/>
            </w:tcMar>
          </w:tcPr>
          <w:p>
            <w:r>
              <w:rPr>
                <w:b w:val="false"/>
                <w:bCs w:val="false"/>
                <w:sz w:val="20"/>
                <w:szCs w:val="20"/>
              </w:rPr>
              <w:t xml:space="preserve">Sistema de roles granulares para un MVP que solo necesita login simple</w:t>
            </w:r>
          </w:p>
        </w:tc>
      </w:tr>
      <w:tr>
        <w:tc>
          <w:tcPr>
            <w:tcW w:type="dxa" w:w="3200"/>
            <w:tcMar>
              <w:top w:type="dxa" w:w="60"/>
              <w:left w:type="dxa" w:w="100"/>
              <w:bottom w:type="dxa" w:w="60"/>
              <w:right w:type="dxa" w:w="100"/>
            </w:tcMar>
          </w:tcPr>
          <w:p>
            <w:r>
              <w:rPr>
                <w:b w:val="false"/>
                <w:bCs w:val="false"/>
                <w:sz w:val="20"/>
                <w:szCs w:val="20"/>
              </w:rPr>
              <w:t xml:space="preserve">Procesamiento extra</w:t>
            </w:r>
          </w:p>
        </w:tc>
        <w:tc>
          <w:tcPr>
            <w:tcW w:type="dxa" w:w="6160"/>
            <w:tcMar>
              <w:top w:type="dxa" w:w="60"/>
              <w:left w:type="dxa" w:w="100"/>
              <w:bottom w:type="dxa" w:w="60"/>
              <w:right w:type="dxa" w:w="100"/>
            </w:tcMar>
          </w:tcPr>
          <w:p>
            <w:r>
              <w:rPr>
                <w:b w:val="false"/>
                <w:bCs w:val="false"/>
                <w:sz w:val="20"/>
                <w:szCs w:val="20"/>
              </w:rPr>
              <w:t xml:space="preserve">Documento de arquitectura de 20 páginas para una app de 3 pantallas</w:t>
            </w:r>
          </w:p>
        </w:tc>
      </w:tr>
      <w:tr>
        <w:tc>
          <w:tcPr>
            <w:tcW w:type="dxa" w:w="3200"/>
            <w:tcMar>
              <w:top w:type="dxa" w:w="60"/>
              <w:left w:type="dxa" w:w="100"/>
              <w:bottom w:type="dxa" w:w="60"/>
              <w:right w:type="dxa" w:w="100"/>
            </w:tcMar>
          </w:tcPr>
          <w:p>
            <w:r>
              <w:rPr>
                <w:b w:val="false"/>
                <w:bCs w:val="false"/>
                <w:sz w:val="20"/>
                <w:szCs w:val="20"/>
              </w:rPr>
              <w:t xml:space="preserve">Defectos</w:t>
            </w:r>
          </w:p>
        </w:tc>
        <w:tc>
          <w:tcPr>
            <w:tcW w:type="dxa" w:w="6160"/>
            <w:tcMar>
              <w:top w:type="dxa" w:w="60"/>
              <w:left w:type="dxa" w:w="100"/>
              <w:bottom w:type="dxa" w:w="60"/>
              <w:right w:type="dxa" w:w="100"/>
            </w:tcMar>
          </w:tcPr>
          <w:p>
            <w:r>
              <w:rPr>
                <w:b w:val="false"/>
                <w:bCs w:val="false"/>
                <w:sz w:val="20"/>
                <w:szCs w:val="20"/>
              </w:rPr>
              <w:t xml:space="preserve">Subir código sin probar que rompe el registro de productos antes de la entrega</w:t>
            </w:r>
          </w:p>
        </w:tc>
      </w:tr>
      <w:tr>
        <w:tc>
          <w:tcPr>
            <w:tcW w:type="dxa" w:w="3200"/>
            <w:tcMar>
              <w:top w:type="dxa" w:w="60"/>
              <w:left w:type="dxa" w:w="100"/>
              <w:bottom w:type="dxa" w:w="60"/>
              <w:right w:type="dxa" w:w="100"/>
            </w:tcMar>
          </w:tcPr>
          <w:p>
            <w:r>
              <w:rPr>
                <w:b w:val="false"/>
                <w:bCs w:val="false"/>
                <w:sz w:val="20"/>
                <w:szCs w:val="20"/>
              </w:rPr>
              <w:t xml:space="preserve">Retrasos</w:t>
            </w:r>
          </w:p>
        </w:tc>
        <w:tc>
          <w:tcPr>
            <w:tcW w:type="dxa" w:w="6160"/>
            <w:tcMar>
              <w:top w:type="dxa" w:w="60"/>
              <w:left w:type="dxa" w:w="100"/>
              <w:bottom w:type="dxa" w:w="60"/>
              <w:right w:type="dxa" w:w="100"/>
            </w:tcMar>
          </w:tcPr>
          <w:p>
            <w:r>
              <w:rPr>
                <w:b w:val="false"/>
                <w:bCs w:val="false"/>
                <w:sz w:val="20"/>
                <w:szCs w:val="20"/>
              </w:rPr>
              <w:t xml:space="preserve">Bloqueo por esperar 3 días la aprobación de un Pull Request</w:t>
            </w:r>
          </w:p>
        </w:tc>
      </w:tr>
    </w:tbl>
    <w:p>
      <w:pPr>
        <w:spacing w:after="100"/>
      </w:pPr>
    </w:p>
    <w:p>
      <w:pPr>
        <w:pStyle w:val="Heading2"/>
        <w:spacing w:after="120" w:before="250"/>
      </w:pPr>
      <w:r>
        <w:t xml:space="preserve">Ejercicio 4 — Auditoría a la IA en desglose de tareas</w:t>
      </w:r>
    </w:p>
    <w:p>
      <w:pPr>
        <w:spacing w:after="150"/>
      </w:pPr>
      <w:r>
        <w:t xml:space="preserve">Documenta tu prompt y respuesta reales. Prompt sugerido: "Desglosa en tareas técnicas la historia de usuario: 'Como administrador, quiero registrar un producto en el inventario'." Si la IA propuso microservicios y NoSQL distribuido para algo tan simple, es sobrediseño: para este MVP con Thymeleaf + Spring Boot monolítico, basta con el modelo Producto, el ProductoService, el ProductoController y el formulario.</w:t>
      </w:r>
    </w:p>
    <w:p>
      <w:pPr>
        <w:pStyle w:val="Heading2"/>
        <w:spacing w:after="120" w:before="250"/>
      </w:pPr>
      <w:r>
        <w:t xml:space="preserve">Ejercicio 5 — Auditoría de criterios de aceptación</w:t>
      </w:r>
    </w:p>
    <w:p>
      <w:pPr>
        <w:spacing w:after="150"/>
      </w:pPr>
      <w:r>
        <w:t xml:space="preserve">"Debe ser rápido y fácil de usar" es subjetivo. Reescrito: "El formulario debe guardar el producto y confirmar visualmente en menos de 1 segundo" y "debe permitir registrar un producto completando únicamente 4 campos obligatorios, sin pasos adicionales."</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Un equipo puede tener Daily Scrum todos los días, hacer Sprint Planning religiosamente y mantener un tablero Kanban impecable, y aun así producir software de mala calidad, porque Scrum y Kanban organizan el trabajo, no garantizan calidad técnica por sí solos.</w:t>
      </w:r>
    </w:p>
    <w:p>
      <w:pPr>
        <w:pBdr>
          <w:left w:val="single" w:color="888888" w:sz="12" w:space="8"/>
        </w:pBdr>
        <w:spacing w:after="150"/>
        <w:ind w:left="400"/>
      </w:pPr>
      <w:r>
        <w:rPr>
          <w:i/>
          <w:iCs/>
        </w:rPr>
        <w:t xml:space="preserve">Las prácticas que sí evitan esto van más allá del marco elegido: una Definition of Done exigente y respetada, revisión de código entre pares, pruebas automatizadas, y criterios de aceptación verificables en vez de subjetivos.</w:t>
      </w:r>
    </w:p>
    <w:p>
      <w:pPr>
        <w:pBdr>
          <w:left w:val="single" w:color="888888" w:sz="12" w:space="8"/>
        </w:pBdr>
        <w:spacing w:after="150"/>
        <w:ind w:left="400"/>
      </w:pPr>
      <w:r>
        <w:rPr>
          <w:i/>
          <w:iCs/>
        </w:rPr>
        <w:t xml:space="preserve">En StockCentral, podríamos tener sprints cronometrados, pero si nuestra DoD no exige al menos una prueba básica por función de inventario, podríamos terminar con un dashboard que "se ve terminado" pero falla silenciosamente en un caso límite real.</w:t>
      </w:r>
    </w:p>
    <w:p>
      <w:pPr>
        <w:spacing w:after="100"/>
      </w:pPr>
    </w:p>
    <w:p>
      <w:pPr>
        <w:pStyle w:val="Heading1"/>
        <w:spacing w:after="150" w:before="300"/>
      </w:pPr>
      <w:r>
        <w:t xml:space="preserve">Cuestionario — respuestas correctas</w:t>
      </w:r>
    </w:p>
    <w:p>
      <w:pPr>
        <w:spacing w:after="150"/>
      </w:pPr>
      <w:r>
        <w:t xml:space="preserve">1. B  ·  2. B  ·  3. A  ·  4. B  ·  5. B  ·  6. B  ·  7. B</w:t>
      </w:r>
    </w:p>
    <w:p>
      <w:pPr>
        <w:pStyle w:val="Heading1"/>
        <w:spacing w:after="150" w:before="300"/>
      </w:pPr>
      <w:r>
        <w:t xml:space="preserve">FPI-03 — Ficha diligenciada</w:t>
      </w:r>
    </w:p>
    <w:p>
      <w:pPr>
        <w:spacing w:after="150"/>
      </w:pPr>
      <w:r>
        <w:rPr>
          <w:b/>
          <w:bCs/>
        </w:rPr>
        <w:t xml:space="preserve">Modelo de ciclo de vida recuperado de la FPI-02: </w:t>
      </w:r>
    </w:p>
    <w:p>
      <w:pPr>
        <w:spacing w:after="150"/>
      </w:pPr>
      <w:r>
        <w:t xml:space="preserve">Ágil (Scrum), justificado por requisitos aún no detallados, criticidad media-baja, alta disponibilidad de la stakeholder, equipo pequeño y alta tolerancia al cambio. Sin cambios desde la ficha anterior.</w:t>
      </w:r>
    </w:p>
    <w:p>
      <w:pPr>
        <w:pStyle w:val="Heading2"/>
        <w:spacing w:after="120" w:before="250"/>
      </w:pPr>
      <w:r>
        <w:t xml:space="preserve">1. Evidencia del tablero visual</w:t>
      </w:r>
    </w:p>
    <w:p>
      <w:pPr>
        <w:spacing w:after="150"/>
      </w:pPr>
      <w:r>
        <w:t xml:space="preserve">Tablero en GitHub Projects (o Trello) con columnas: Backlog → En programación (WIP: 2) → Code Review (WIP: 1) → Terminado.</w:t>
      </w:r>
    </w:p>
    <w:p>
      <w:pPr>
        <w:pStyle w:val="Heading2"/>
        <w:spacing w:after="120" w:before="250"/>
      </w:pPr>
      <w:r>
        <w:t xml:space="preserve">2. Límites de WIP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shd w:fill="D9E2F3" w:val="clear"/>
            <w:tcMar>
              <w:top w:type="dxa" w:w="60"/>
              <w:left w:type="dxa" w:w="100"/>
              <w:bottom w:type="dxa" w:w="60"/>
              <w:right w:type="dxa" w:w="100"/>
            </w:tcMar>
          </w:tcPr>
          <w:p>
            <w:r>
              <w:rPr>
                <w:b/>
                <w:bCs/>
                <w:sz w:val="20"/>
                <w:szCs w:val="20"/>
              </w:rPr>
              <w:t xml:space="preserve">Columna</w:t>
            </w:r>
          </w:p>
        </w:tc>
        <w:tc>
          <w:tcPr>
            <w:tcW w:type="dxa" w:w="1200"/>
            <w:shd w:fill="D9E2F3" w:val="clear"/>
            <w:tcMar>
              <w:top w:type="dxa" w:w="60"/>
              <w:left w:type="dxa" w:w="100"/>
              <w:bottom w:type="dxa" w:w="60"/>
              <w:right w:type="dxa" w:w="100"/>
            </w:tcMar>
          </w:tcPr>
          <w:p>
            <w:r>
              <w:rPr>
                <w:b/>
                <w:bCs/>
                <w:sz w:val="20"/>
                <w:szCs w:val="20"/>
              </w:rPr>
              <w:t xml:space="preserve">WIP</w:t>
            </w:r>
          </w:p>
        </w:tc>
        <w:tc>
          <w:tcPr>
            <w:tcW w:type="dxa" w:w="5360"/>
            <w:shd w:fill="D9E2F3" w:val="clear"/>
            <w:tcMar>
              <w:top w:type="dxa" w:w="60"/>
              <w:left w:type="dxa" w:w="100"/>
              <w:bottom w:type="dxa" w:w="60"/>
              <w:right w:type="dxa" w:w="100"/>
            </w:tcMar>
          </w:tcPr>
          <w:p>
            <w:r>
              <w:rPr>
                <w:b/>
                <w:bCs/>
                <w:sz w:val="20"/>
                <w:szCs w:val="20"/>
              </w:rPr>
              <w:t xml:space="preserve">Justificación</w:t>
            </w:r>
          </w:p>
        </w:tc>
      </w:tr>
      <w:tr>
        <w:tc>
          <w:tcPr>
            <w:tcW w:type="dxa" w:w="2800"/>
            <w:tcMar>
              <w:top w:type="dxa" w:w="60"/>
              <w:left w:type="dxa" w:w="100"/>
              <w:bottom w:type="dxa" w:w="60"/>
              <w:right w:type="dxa" w:w="100"/>
            </w:tcMar>
          </w:tcPr>
          <w:p>
            <w:r>
              <w:rPr>
                <w:b w:val="false"/>
                <w:bCs w:val="false"/>
                <w:sz w:val="20"/>
                <w:szCs w:val="20"/>
              </w:rPr>
              <w:t xml:space="preserve">En programación</w:t>
            </w:r>
          </w:p>
        </w:tc>
        <w:tc>
          <w:tcPr>
            <w:tcW w:type="dxa" w:w="1200"/>
            <w:tcMar>
              <w:top w:type="dxa" w:w="60"/>
              <w:left w:type="dxa" w:w="100"/>
              <w:bottom w:type="dxa" w:w="60"/>
              <w:right w:type="dxa" w:w="100"/>
            </w:tcMar>
          </w:tcPr>
          <w:p>
            <w:r>
              <w:rPr>
                <w:b w:val="false"/>
                <w:bCs w:val="false"/>
                <w:sz w:val="20"/>
                <w:szCs w:val="20"/>
              </w:rPr>
              <w:t xml:space="preserve">2</w:t>
            </w:r>
          </w:p>
        </w:tc>
        <w:tc>
          <w:tcPr>
            <w:tcW w:type="dxa" w:w="5360"/>
            <w:tcMar>
              <w:top w:type="dxa" w:w="60"/>
              <w:left w:type="dxa" w:w="100"/>
              <w:bottom w:type="dxa" w:w="60"/>
              <w:right w:type="dxa" w:w="100"/>
            </w:tcMar>
          </w:tcPr>
          <w:p>
            <w:r>
              <w:rPr>
                <w:b w:val="false"/>
                <w:bCs w:val="false"/>
                <w:sz w:val="20"/>
                <w:szCs w:val="20"/>
              </w:rPr>
              <w:t xml:space="preserve">Con equipo de 2-3 personas, más tareas simultáneas genera trabajo parcialmente hecho</w:t>
            </w:r>
          </w:p>
        </w:tc>
      </w:tr>
      <w:tr>
        <w:tc>
          <w:tcPr>
            <w:tcW w:type="dxa" w:w="2800"/>
            <w:tcMar>
              <w:top w:type="dxa" w:w="60"/>
              <w:left w:type="dxa" w:w="100"/>
              <w:bottom w:type="dxa" w:w="60"/>
              <w:right w:type="dxa" w:w="100"/>
            </w:tcMar>
          </w:tcPr>
          <w:p>
            <w:r>
              <w:rPr>
                <w:b w:val="false"/>
                <w:bCs w:val="false"/>
                <w:sz w:val="20"/>
                <w:szCs w:val="20"/>
              </w:rPr>
              <w:t xml:space="preserve">Code Review</w:t>
            </w:r>
          </w:p>
        </w:tc>
        <w:tc>
          <w:tcPr>
            <w:tcW w:type="dxa" w:w="1200"/>
            <w:tcMar>
              <w:top w:type="dxa" w:w="60"/>
              <w:left w:type="dxa" w:w="100"/>
              <w:bottom w:type="dxa" w:w="60"/>
              <w:right w:type="dxa" w:w="100"/>
            </w:tcMar>
          </w:tcPr>
          <w:p>
            <w:r>
              <w:rPr>
                <w:b w:val="false"/>
                <w:bCs w:val="false"/>
                <w:sz w:val="20"/>
                <w:szCs w:val="20"/>
              </w:rPr>
              <w:t xml:space="preserve">1</w:t>
            </w:r>
          </w:p>
        </w:tc>
        <w:tc>
          <w:tcPr>
            <w:tcW w:type="dxa" w:w="5360"/>
            <w:tcMar>
              <w:top w:type="dxa" w:w="60"/>
              <w:left w:type="dxa" w:w="100"/>
              <w:bottom w:type="dxa" w:w="60"/>
              <w:right w:type="dxa" w:w="100"/>
            </w:tcMar>
          </w:tcPr>
          <w:p>
            <w:r>
              <w:rPr>
                <w:b w:val="false"/>
                <w:bCs w:val="false"/>
                <w:sz w:val="20"/>
                <w:szCs w:val="20"/>
              </w:rPr>
              <w:t xml:space="preserve">Revisar más de un PR a la vez con equipo pequeño diluye la atención</w:t>
            </w:r>
          </w:p>
        </w:tc>
      </w:tr>
    </w:tbl>
    <w:p>
      <w:pPr>
        <w:spacing w:after="100"/>
      </w:pPr>
    </w:p>
    <w:p>
      <w:pPr>
        <w:pStyle w:val="Heading2"/>
        <w:spacing w:after="120" w:before="250"/>
      </w:pPr>
      <w:r>
        <w:t xml:space="preserve">3. Definition of Done (DoD) del equipo</w:t>
      </w:r>
    </w:p>
    <w:p>
      <w:pPr>
        <w:pStyle w:val="ListParagraph"/>
        <w:numPr>
          <w:ilvl w:val="0"/>
          <w:numId w:val="1"/>
        </w:numPr>
        <w:spacing w:after="80"/>
      </w:pPr>
      <w:r>
        <w:t xml:space="preserve">El código compila sin errores ni advertencias del linter.</w:t>
      </w:r>
    </w:p>
    <w:p>
      <w:pPr>
        <w:pStyle w:val="ListParagraph"/>
        <w:numPr>
          <w:ilvl w:val="0"/>
          <w:numId w:val="1"/>
        </w:numPr>
        <w:spacing w:after="80"/>
      </w:pPr>
      <w:r>
        <w:t xml:space="preserve">Tiene al menos una prueba (unitaria o manual documentada).</w:t>
      </w:r>
    </w:p>
    <w:p>
      <w:pPr>
        <w:pStyle w:val="ListParagraph"/>
        <w:numPr>
          <w:ilvl w:val="0"/>
          <w:numId w:val="1"/>
        </w:numPr>
        <w:spacing w:after="80"/>
      </w:pPr>
      <w:r>
        <w:t xml:space="preserve">Fue revisado por al menos otro integrante (Pull Request aprobado).</w:t>
      </w:r>
    </w:p>
    <w:p>
      <w:pPr>
        <w:pStyle w:val="ListParagraph"/>
        <w:numPr>
          <w:ilvl w:val="0"/>
          <w:numId w:val="1"/>
        </w:numPr>
        <w:spacing w:after="80"/>
      </w:pPr>
      <w:r>
        <w:t xml:space="preserve">No expone credenciales ni datos sensibles en texto plano.</w:t>
      </w:r>
    </w:p>
    <w:p>
      <w:pPr>
        <w:pStyle w:val="ListParagraph"/>
        <w:numPr>
          <w:ilvl w:val="0"/>
          <w:numId w:val="1"/>
        </w:numPr>
        <w:spacing w:after="80"/>
      </w:pPr>
      <w:r>
        <w:t xml:space="preserve">Incluye un mensaje de commit que explica qué hace y por qué.</w:t>
      </w:r>
    </w:p>
    <w:p>
      <w:pPr>
        <w:pStyle w:val="Heading2"/>
        <w:spacing w:after="120" w:before="250"/>
      </w:pPr>
      <w:r>
        <w:t xml:space="preserve">4. Backlog inicial —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60"/>
              <w:left w:type="dxa" w:w="100"/>
              <w:bottom w:type="dxa" w:w="60"/>
              <w:right w:type="dxa" w:w="100"/>
            </w:tcMar>
          </w:tcPr>
          <w:p>
            <w:r>
              <w:rPr>
                <w:b/>
                <w:bCs/>
                <w:sz w:val="20"/>
                <w:szCs w:val="20"/>
              </w:rPr>
              <w:t xml:space="preserve">Historia de usuario</w:t>
            </w:r>
          </w:p>
        </w:tc>
        <w:tc>
          <w:tcPr>
            <w:tcW w:type="dxa" w:w="4680"/>
            <w:shd w:fill="D9E2F3" w:val="clear"/>
            <w:tcMar>
              <w:top w:type="dxa" w:w="60"/>
              <w:left w:type="dxa" w:w="100"/>
              <w:bottom w:type="dxa" w:w="60"/>
              <w:right w:type="dxa" w:w="100"/>
            </w:tcMar>
          </w:tcPr>
          <w:p>
            <w:r>
              <w:rPr>
                <w:b/>
                <w:bCs/>
                <w:sz w:val="20"/>
                <w:szCs w:val="20"/>
              </w:rPr>
              <w:t xml:space="preserve">Criterios de aceptación</w:t>
            </w:r>
          </w:p>
        </w:tc>
      </w:tr>
      <w:tr>
        <w:tc>
          <w:tcPr>
            <w:tcW w:type="dxa" w:w="4680"/>
            <w:tcMar>
              <w:top w:type="dxa" w:w="60"/>
              <w:left w:type="dxa" w:w="100"/>
              <w:bottom w:type="dxa" w:w="60"/>
              <w:right w:type="dxa" w:w="100"/>
            </w:tcMar>
          </w:tcPr>
          <w:p>
            <w:r>
              <w:rPr>
                <w:b w:val="false"/>
                <w:bCs w:val="false"/>
                <w:sz w:val="20"/>
                <w:szCs w:val="20"/>
              </w:rPr>
              <w:t xml:space="preserve">Como dueña, quiero registrar un producto nuevo, para tener mi inventario centralizado</w:t>
            </w:r>
          </w:p>
        </w:tc>
        <w:tc>
          <w:tcPr>
            <w:tcW w:type="dxa" w:w="4680"/>
            <w:tcMar>
              <w:top w:type="dxa" w:w="60"/>
              <w:left w:type="dxa" w:w="100"/>
              <w:bottom w:type="dxa" w:w="60"/>
              <w:right w:type="dxa" w:w="100"/>
            </w:tcMar>
          </w:tcPr>
          <w:p>
            <w:r>
              <w:rPr>
                <w:b w:val="false"/>
                <w:bCs w:val="false"/>
                <w:sz w:val="20"/>
                <w:szCs w:val="20"/>
              </w:rPr>
              <w:t xml:space="preserve">1) Guarda y muestra el producto en &lt;2s. 2) No permite nombre vacío o precio negativo. 3) Persiste tras recargar.</w:t>
            </w:r>
          </w:p>
        </w:tc>
      </w:tr>
      <w:tr>
        <w:tc>
          <w:tcPr>
            <w:tcW w:type="dxa" w:w="4680"/>
            <w:tcMar>
              <w:top w:type="dxa" w:w="60"/>
              <w:left w:type="dxa" w:w="100"/>
              <w:bottom w:type="dxa" w:w="60"/>
              <w:right w:type="dxa" w:w="100"/>
            </w:tcMar>
          </w:tcPr>
          <w:p>
            <w:r>
              <w:rPr>
                <w:b w:val="false"/>
                <w:bCs w:val="false"/>
                <w:sz w:val="20"/>
                <w:szCs w:val="20"/>
              </w:rPr>
              <w:t xml:space="preserve">Como dueña, quiero ver el total de productos y los de stock bajo (&lt;10 uds), para saber qué reponer</w:t>
            </w:r>
          </w:p>
        </w:tc>
        <w:tc>
          <w:tcPr>
            <w:tcW w:type="dxa" w:w="4680"/>
            <w:tcMar>
              <w:top w:type="dxa" w:w="60"/>
              <w:left w:type="dxa" w:w="100"/>
              <w:bottom w:type="dxa" w:w="60"/>
              <w:right w:type="dxa" w:w="100"/>
            </w:tcMar>
          </w:tcPr>
          <w:p>
            <w:r>
              <w:rPr>
                <w:b w:val="false"/>
                <w:bCs w:val="false"/>
                <w:sz w:val="20"/>
                <w:szCs w:val="20"/>
              </w:rPr>
              <w:t xml:space="preserve">1) Total calculado automáticamente. 2) Marca bajo stock solo si &lt;10 uds. 3) Se actualiza sin recargar el servidor.</w:t>
            </w:r>
          </w:p>
        </w:tc>
      </w:tr>
    </w:tbl>
    <w:p>
      <w:pPr>
        <w:spacing w:after="100"/>
      </w:pPr>
    </w:p>
    <w:p>
      <w:pPr>
        <w:pStyle w:val="Heading2"/>
        <w:spacing w:after="120" w:before="250"/>
      </w:pPr>
      <w:r>
        <w:t xml:space="preserve">5. Auditoría a la IA en la construcción del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E2F3" w:val="clear"/>
            <w:tcMar>
              <w:top w:type="dxa" w:w="60"/>
              <w:left w:type="dxa" w:w="100"/>
              <w:bottom w:type="dxa" w:w="60"/>
              <w:right w:type="dxa" w:w="100"/>
            </w:tcMar>
          </w:tcPr>
          <w:p>
            <w:r>
              <w:rPr>
                <w:b/>
                <w:bCs/>
                <w:sz w:val="20"/>
                <w:szCs w:val="20"/>
              </w:rPr>
              <w:t xml:space="preserve">Elemento</w:t>
            </w:r>
          </w:p>
        </w:tc>
        <w:tc>
          <w:tcPr>
            <w:tcW w:type="dxa" w:w="6760"/>
            <w:shd w:fill="D9E2F3" w:val="clear"/>
            <w:tcMar>
              <w:top w:type="dxa" w:w="60"/>
              <w:left w:type="dxa" w:w="100"/>
              <w:bottom w:type="dxa" w:w="60"/>
              <w:right w:type="dxa" w:w="100"/>
            </w:tcMar>
          </w:tcPr>
          <w:p>
            <w:r>
              <w:rPr>
                <w:b/>
                <w:bCs/>
                <w:sz w:val="20"/>
                <w:szCs w:val="20"/>
              </w:rPr>
              <w:t xml:space="preserve">Hallazgo</w:t>
            </w:r>
          </w:p>
        </w:tc>
      </w:tr>
      <w:tr>
        <w:tc>
          <w:tcPr>
            <w:tcW w:type="dxa" w:w="2600"/>
            <w:tcMar>
              <w:top w:type="dxa" w:w="60"/>
              <w:left w:type="dxa" w:w="100"/>
              <w:bottom w:type="dxa" w:w="60"/>
              <w:right w:type="dxa" w:w="100"/>
            </w:tcMar>
          </w:tcPr>
          <w:p>
            <w:r>
              <w:rPr>
                <w:b w:val="false"/>
                <w:bCs w:val="false"/>
                <w:sz w:val="20"/>
                <w:szCs w:val="20"/>
              </w:rPr>
              <w:t xml:space="preserve">Tareas técnicas de desglose</w:t>
            </w:r>
          </w:p>
        </w:tc>
        <w:tc>
          <w:tcPr>
            <w:tcW w:type="dxa" w:w="6760"/>
            <w:tcMar>
              <w:top w:type="dxa" w:w="60"/>
              <w:left w:type="dxa" w:w="100"/>
              <w:bottom w:type="dxa" w:w="60"/>
              <w:right w:type="dxa" w:w="100"/>
            </w:tcMar>
          </w:tcPr>
          <w:p>
            <w:r>
              <w:rPr>
                <w:b w:val="false"/>
                <w:bCs w:val="false"/>
                <w:sz w:val="20"/>
                <w:szCs w:val="20"/>
              </w:rPr>
              <w:t xml:space="preserve">La IA sugirió NoSQL distribuido; se simplificó a un ProductoService en memoria/JSON</w:t>
            </w:r>
          </w:p>
        </w:tc>
      </w:tr>
      <w:tr>
        <w:tc>
          <w:tcPr>
            <w:tcW w:type="dxa" w:w="2600"/>
            <w:tcMar>
              <w:top w:type="dxa" w:w="60"/>
              <w:left w:type="dxa" w:w="100"/>
              <w:bottom w:type="dxa" w:w="60"/>
              <w:right w:type="dxa" w:w="100"/>
            </w:tcMar>
          </w:tcPr>
          <w:p>
            <w:r>
              <w:rPr>
                <w:b w:val="false"/>
                <w:bCs w:val="false"/>
                <w:sz w:val="20"/>
                <w:szCs w:val="20"/>
              </w:rPr>
              <w:t xml:space="preserve">¿Sobrediseño?</w:t>
            </w:r>
          </w:p>
        </w:tc>
        <w:tc>
          <w:tcPr>
            <w:tcW w:type="dxa" w:w="6760"/>
            <w:tcMar>
              <w:top w:type="dxa" w:w="60"/>
              <w:left w:type="dxa" w:w="100"/>
              <w:bottom w:type="dxa" w:w="60"/>
              <w:right w:type="dxa" w:w="100"/>
            </w:tcMar>
          </w:tcPr>
          <w:p>
            <w:r>
              <w:rPr>
                <w:b w:val="false"/>
                <w:bCs w:val="false"/>
                <w:sz w:val="20"/>
                <w:szCs w:val="20"/>
              </w:rPr>
              <w:t xml:space="preserve">Sí, corregido como se describe arriba</w:t>
            </w:r>
          </w:p>
        </w:tc>
      </w:tr>
      <w:tr>
        <w:tc>
          <w:tcPr>
            <w:tcW w:type="dxa" w:w="2600"/>
            <w:tcMar>
              <w:top w:type="dxa" w:w="60"/>
              <w:left w:type="dxa" w:w="100"/>
              <w:bottom w:type="dxa" w:w="60"/>
              <w:right w:type="dxa" w:w="100"/>
            </w:tcMar>
          </w:tcPr>
          <w:p>
            <w:r>
              <w:rPr>
                <w:b w:val="false"/>
                <w:bCs w:val="false"/>
                <w:sz w:val="20"/>
                <w:szCs w:val="20"/>
              </w:rPr>
              <w:t xml:space="preserve">¿Criterios subjetivos?</w:t>
            </w:r>
          </w:p>
        </w:tc>
        <w:tc>
          <w:tcPr>
            <w:tcW w:type="dxa" w:w="6760"/>
            <w:tcMar>
              <w:top w:type="dxa" w:w="60"/>
              <w:left w:type="dxa" w:w="100"/>
              <w:bottom w:type="dxa" w:w="60"/>
              <w:right w:type="dxa" w:w="100"/>
            </w:tcMar>
          </w:tcPr>
          <w:p>
            <w:r>
              <w:rPr>
                <w:b w:val="false"/>
                <w:bCs w:val="false"/>
                <w:sz w:val="20"/>
                <w:szCs w:val="20"/>
              </w:rPr>
              <w:t xml:space="preserve">"Interfaz intuitiva" se reescribió con el criterio 1 cuantificable</w:t>
            </w:r>
          </w:p>
        </w:tc>
      </w:tr>
      <w:tr>
        <w:tc>
          <w:tcPr>
            <w:tcW w:type="dxa" w:w="2600"/>
            <w:tcMar>
              <w:top w:type="dxa" w:w="60"/>
              <w:left w:type="dxa" w:w="100"/>
              <w:bottom w:type="dxa" w:w="60"/>
              <w:right w:type="dxa" w:w="100"/>
            </w:tcMar>
          </w:tcPr>
          <w:p>
            <w:r>
              <w:rPr>
                <w:b w:val="false"/>
                <w:bCs w:val="false"/>
                <w:sz w:val="20"/>
                <w:szCs w:val="20"/>
              </w:rPr>
              <w:t xml:space="preserve">¿Pruebas trivializadas?</w:t>
            </w:r>
          </w:p>
        </w:tc>
        <w:tc>
          <w:tcPr>
            <w:tcW w:type="dxa" w:w="6760"/>
            <w:tcMar>
              <w:top w:type="dxa" w:w="60"/>
              <w:left w:type="dxa" w:w="100"/>
              <w:bottom w:type="dxa" w:w="60"/>
              <w:right w:type="dxa" w:w="100"/>
            </w:tcMar>
          </w:tcPr>
          <w:p>
            <w:r>
              <w:rPr>
                <w:b w:val="false"/>
                <w:bCs w:val="false"/>
                <w:sz w:val="20"/>
                <w:szCs w:val="20"/>
              </w:rPr>
              <w:t xml:space="preserve">Sí, la DoD del equipo agregó el criterio de prueba explícitamente</w:t>
            </w:r>
          </w:p>
        </w:tc>
      </w:tr>
    </w:tbl>
    <w:p>
      <w:pPr>
        <w:spacing w:after="100"/>
      </w:pPr>
    </w:p>
    <w:p>
      <w:pPr>
        <w:pStyle w:val="Heading2"/>
        <w:spacing w:after="120" w:before="250"/>
      </w:pPr>
      <w:r>
        <w:t xml:space="preserve">D. Reflexión</w:t>
      </w:r>
    </w:p>
    <w:p>
      <w:pPr>
        <w:spacing w:after="150"/>
      </w:pPr>
      <w:r>
        <w:rPr>
          <w:b/>
          <w:bCs/>
        </w:rPr>
        <w:t xml:space="preserve">¿Qué aprendimos? </w:t>
      </w:r>
    </w:p>
    <w:p>
      <w:pPr>
        <w:spacing w:after="150"/>
      </w:pPr>
      <w:r>
        <w:t xml:space="preserve">Que la calidad real depende de una DoD exigente y respetada, no solo de "hacer las ceremonias".</w:t>
      </w:r>
    </w:p>
    <w:p>
      <w:pPr>
        <w:spacing w:after="150"/>
      </w:pPr>
      <w:r>
        <w:rPr>
          <w:b/>
          <w:bCs/>
        </w:rPr>
        <w:t xml:space="preserve">Próximo paso: </w:t>
      </w:r>
    </w:p>
    <w:p>
      <w:pPr>
        <w:spacing w:after="150"/>
      </w:pPr>
      <w:r>
        <w:t xml:space="preserve">ampliar formalmente el mapa de stakeholders en la FPI-04.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2026-10-05T02:32:12.661Z</dcterms:created>
  <dcterms:modified xsi:type="dcterms:W3CDTF">2026-10-05T02:32:12.672Z</dcterms:modified>
</cp:coreProperties>
</file>

<file path=docProps/custom.xml><?xml version="1.0" encoding="utf-8"?>
<Properties xmlns="http://schemas.openxmlformats.org/officeDocument/2006/custom-properties" xmlns:vt="http://schemas.openxmlformats.org/officeDocument/2006/docPropsVTypes"/>
</file>