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273DE" w14:textId="017E9F63" w:rsidR="00D7128A" w:rsidRDefault="000B2C48" w:rsidP="00EB395C">
      <w:pPr>
        <w:pStyle w:val="ListParagraph"/>
        <w:numPr>
          <w:ilvl w:val="0"/>
          <w:numId w:val="1"/>
        </w:numPr>
      </w:pPr>
      <w:r>
        <w:t>Code with detailed explanations</w:t>
      </w:r>
      <w:r w:rsidR="00064B0B">
        <w:t>:</w:t>
      </w:r>
    </w:p>
    <w:p w14:paraId="35E321F6" w14:textId="749EEC1C" w:rsidR="00EB395C" w:rsidRDefault="00EB395C" w:rsidP="00EB395C">
      <w:pPr>
        <w:pStyle w:val="ListParagraph"/>
        <w:numPr>
          <w:ilvl w:val="1"/>
          <w:numId w:val="1"/>
        </w:numPr>
      </w:pPr>
      <w:r>
        <w:t>Kernel Eigenfaces</w:t>
      </w:r>
    </w:p>
    <w:p w14:paraId="5AE6854F" w14:textId="49C555BA" w:rsidR="008E7D8B" w:rsidRDefault="00EB395C" w:rsidP="008E7D8B">
      <w:pPr>
        <w:pStyle w:val="ListParagraph"/>
        <w:numPr>
          <w:ilvl w:val="2"/>
          <w:numId w:val="1"/>
        </w:numPr>
      </w:pPr>
      <w:r>
        <w:t>Part 1</w:t>
      </w:r>
    </w:p>
    <w:p w14:paraId="222B4A3B" w14:textId="5B442B4D" w:rsidR="00EB55D8" w:rsidRDefault="008E7D8B" w:rsidP="004E0651">
      <w:pPr>
        <w:ind w:firstLine="720"/>
      </w:pPr>
      <w:r>
        <w:t xml:space="preserve">In the PCA part, our goal is dimensionality reduction </w:t>
      </w:r>
      <w:r>
        <w:rPr>
          <w:rFonts w:hint="eastAsia"/>
        </w:rPr>
        <w:t>b</w:t>
      </w:r>
      <w:r>
        <w:t>y projecting ea</w:t>
      </w:r>
      <w:r w:rsidR="00B428BD">
        <w:t xml:space="preserve">ch data point only </w:t>
      </w:r>
      <w:r w:rsidR="004A25F9">
        <w:t xml:space="preserve">with </w:t>
      </w:r>
      <w:r w:rsidR="00B428BD">
        <w:t>the first few principle components to obtain lower dimensional data while preserving as much of the data</w:t>
      </w:r>
      <w:r w:rsidR="009158CE">
        <w:t xml:space="preserve">’s variation possible. The first principle component keep the maximum variation and its direction, the second principle component keep the second maximum variation and its direction but also orthogonal to the </w:t>
      </w:r>
      <w:r w:rsidR="00EB55D8">
        <w:t xml:space="preserve">first component, same story as remain component that we want to keep. And this problem can be solved as the eigenproblem of the covariate matrix of the original data matrix. We find the first k eigenvector which </w:t>
      </w:r>
      <w:r w:rsidR="00EB55D8" w:rsidRPr="00EB55D8">
        <w:t>correspond</w:t>
      </w:r>
      <w:r w:rsidR="00EB55D8">
        <w:t xml:space="preserve"> to the first k </w:t>
      </w:r>
      <w:r w:rsidR="004E0651">
        <w:t xml:space="preserve">large eigenvalue. And that k eigenvector is </w:t>
      </w:r>
      <w:r w:rsidR="004E0651" w:rsidRPr="004E0651">
        <w:t>our</w:t>
      </w:r>
      <w:r w:rsidR="004E0651">
        <w:t xml:space="preserve"> project matrix, that can let us project origin data point to the </w:t>
      </w:r>
      <w:r w:rsidR="004E0651">
        <w:t>dimension</w:t>
      </w:r>
      <w:r w:rsidR="004E0651">
        <w:t xml:space="preserve"> reduction space. The following screenshot tell the whole story that how the PCA does.</w:t>
      </w:r>
    </w:p>
    <w:p w14:paraId="5C94E049" w14:textId="7F05A547" w:rsidR="004E0651" w:rsidRDefault="004E0651" w:rsidP="004E0651">
      <w:pPr>
        <w:jc w:val="center"/>
      </w:pPr>
      <w:r w:rsidRPr="004E0651">
        <w:drawing>
          <wp:inline distT="0" distB="0" distL="0" distR="0" wp14:anchorId="42EAA21E" wp14:editId="0550FBD9">
            <wp:extent cx="3581900" cy="112410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3581900" cy="1124107"/>
                    </a:xfrm>
                    <a:prstGeom prst="rect">
                      <a:avLst/>
                    </a:prstGeom>
                  </pic:spPr>
                </pic:pic>
              </a:graphicData>
            </a:graphic>
          </wp:inline>
        </w:drawing>
      </w:r>
    </w:p>
    <w:p w14:paraId="50B23069" w14:textId="1C52615F" w:rsidR="00890357" w:rsidRDefault="00FC18C2" w:rsidP="00FC18C2">
      <w:r>
        <w:tab/>
        <w:t xml:space="preserve">And each eigenvector in this problem, can also look as the eigenface, the eigenface which include the most important feature </w:t>
      </w:r>
      <w:r w:rsidR="00890357">
        <w:t>of the origin data space, and we also can visualize it, like the following image, the left top face has the maximum eigenvalue, and the right bottom one has the kth large eigenvalue.</w:t>
      </w:r>
    </w:p>
    <w:p w14:paraId="694BE66B" w14:textId="27B07C50" w:rsidR="00E22C67" w:rsidRDefault="00890357" w:rsidP="0088119F">
      <w:pPr>
        <w:jc w:val="center"/>
      </w:pPr>
      <w:r>
        <w:rPr>
          <w:noProof/>
        </w:rPr>
        <w:drawing>
          <wp:inline distT="0" distB="0" distL="0" distR="0" wp14:anchorId="14CD02C8" wp14:editId="5D32D782">
            <wp:extent cx="2495877" cy="2445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4363" cy="2454149"/>
                    </a:xfrm>
                    <a:prstGeom prst="rect">
                      <a:avLst/>
                    </a:prstGeom>
                    <a:noFill/>
                    <a:ln>
                      <a:noFill/>
                    </a:ln>
                  </pic:spPr>
                </pic:pic>
              </a:graphicData>
            </a:graphic>
          </wp:inline>
        </w:drawing>
      </w:r>
    </w:p>
    <w:p w14:paraId="60845A4C" w14:textId="1FD37924" w:rsidR="00890357" w:rsidRDefault="00890357" w:rsidP="00E22C67">
      <w:pPr>
        <w:ind w:firstLine="720"/>
      </w:pPr>
      <w:r>
        <w:t xml:space="preserve">We can also reconstruction the </w:t>
      </w:r>
      <w:r w:rsidR="00E22C67">
        <w:t>data from low-dimension space to the original dimension space by time the transport of the projection matrix, the equation we be like:</w:t>
      </w:r>
    </w:p>
    <w:p w14:paraId="0EDB2935" w14:textId="55F7DF15" w:rsidR="00E22C67" w:rsidRPr="00E22C67" w:rsidRDefault="00E22C67" w:rsidP="00E22C67">
      <w:pPr>
        <w:ind w:firstLine="720"/>
      </w:pPr>
      <m:oMathPara>
        <m:oMath>
          <m:r>
            <w:rPr>
              <w:rFonts w:ascii="Cambria Math" w:hAnsi="Cambria Math"/>
            </w:rPr>
            <m:t>low dimension data=origin diemsion data @ projection matrix</m:t>
          </m:r>
        </m:oMath>
      </m:oMathPara>
    </w:p>
    <w:p w14:paraId="213618CC" w14:textId="28391714" w:rsidR="00E22C67" w:rsidRPr="00E22C67" w:rsidRDefault="00E22C67" w:rsidP="00E22C67">
      <w:pPr>
        <w:ind w:firstLine="720"/>
      </w:pPr>
      <m:oMathPara>
        <m:oMath>
          <m:r>
            <w:rPr>
              <w:rFonts w:ascii="Cambria Math" w:hAnsi="Cambria Math"/>
            </w:rPr>
            <m:t xml:space="preserve">reconsruction data=low dimension data @ </m:t>
          </m:r>
          <m:sSup>
            <m:sSupPr>
              <m:ctrlPr>
                <w:rPr>
                  <w:rFonts w:ascii="Cambria Math" w:hAnsi="Cambria Math"/>
                  <w:i/>
                </w:rPr>
              </m:ctrlPr>
            </m:sSupPr>
            <m:e>
              <m:r>
                <w:rPr>
                  <w:rFonts w:ascii="Cambria Math" w:hAnsi="Cambria Math"/>
                </w:rPr>
                <m:t>(projection matrix)</m:t>
              </m:r>
            </m:e>
            <m:sup>
              <m:r>
                <w:rPr>
                  <w:rFonts w:ascii="Cambria Math" w:hAnsi="Cambria Math"/>
                </w:rPr>
                <m:t>T</m:t>
              </m:r>
            </m:sup>
          </m:sSup>
        </m:oMath>
      </m:oMathPara>
    </w:p>
    <w:p w14:paraId="31370F64" w14:textId="05C5D1C9" w:rsidR="00E22C67" w:rsidRDefault="00E22C67" w:rsidP="00E22C67">
      <w:pPr>
        <w:ind w:firstLine="720"/>
      </w:pPr>
      <w:r>
        <w:lastRenderedPageBreak/>
        <w:t xml:space="preserve">The </w:t>
      </w:r>
      <w:r w:rsidR="00C81994">
        <w:t>following image show the original data face and reconstruction data face.</w:t>
      </w:r>
    </w:p>
    <w:p w14:paraId="5AA6BB64" w14:textId="13A0409D" w:rsidR="00C81994" w:rsidRDefault="00C81994" w:rsidP="00C81994">
      <w:pPr>
        <w:jc w:val="center"/>
      </w:pPr>
      <w:r>
        <w:rPr>
          <w:noProof/>
        </w:rPr>
        <w:drawing>
          <wp:inline distT="0" distB="0" distL="0" distR="0" wp14:anchorId="345DC35C" wp14:editId="61F78230">
            <wp:extent cx="4671060" cy="213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1060" cy="2133600"/>
                    </a:xfrm>
                    <a:prstGeom prst="rect">
                      <a:avLst/>
                    </a:prstGeom>
                    <a:noFill/>
                    <a:ln>
                      <a:noFill/>
                    </a:ln>
                  </pic:spPr>
                </pic:pic>
              </a:graphicData>
            </a:graphic>
          </wp:inline>
        </w:drawing>
      </w:r>
    </w:p>
    <w:p w14:paraId="05DB7DA9" w14:textId="39164FED" w:rsidR="00C81994" w:rsidRDefault="00C81994" w:rsidP="00C81994">
      <w:pPr>
        <w:jc w:val="center"/>
      </w:pPr>
      <w:r>
        <w:t xml:space="preserve">Image 1: </w:t>
      </w:r>
      <w:r>
        <w:t>original data face</w:t>
      </w:r>
    </w:p>
    <w:p w14:paraId="110DD0F5" w14:textId="5CDB667C" w:rsidR="00C81994" w:rsidRDefault="00C81994" w:rsidP="00C81994">
      <w:pPr>
        <w:jc w:val="center"/>
      </w:pPr>
      <w:r>
        <w:rPr>
          <w:noProof/>
        </w:rPr>
        <w:drawing>
          <wp:inline distT="0" distB="0" distL="0" distR="0" wp14:anchorId="67B59E73" wp14:editId="1ED295BA">
            <wp:extent cx="467106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1060" cy="2133600"/>
                    </a:xfrm>
                    <a:prstGeom prst="rect">
                      <a:avLst/>
                    </a:prstGeom>
                    <a:noFill/>
                    <a:ln>
                      <a:noFill/>
                    </a:ln>
                  </pic:spPr>
                </pic:pic>
              </a:graphicData>
            </a:graphic>
          </wp:inline>
        </w:drawing>
      </w:r>
    </w:p>
    <w:p w14:paraId="69C2F750" w14:textId="7658E7AD" w:rsidR="00C81994" w:rsidRDefault="00C81994" w:rsidP="00C81994">
      <w:pPr>
        <w:jc w:val="center"/>
      </w:pPr>
      <w:r>
        <w:t xml:space="preserve">Image </w:t>
      </w:r>
      <w:r>
        <w:t>2</w:t>
      </w:r>
      <w:r>
        <w:t>: reconstruction data face</w:t>
      </w:r>
    </w:p>
    <w:p w14:paraId="4BBCDC3F" w14:textId="534D341B" w:rsidR="00C81994" w:rsidRDefault="00C81994" w:rsidP="00C81994">
      <w:pPr>
        <w:ind w:firstLine="720"/>
      </w:pPr>
      <w:r>
        <w:t>The following screenshot is the implement of reconstruction.</w:t>
      </w:r>
    </w:p>
    <w:p w14:paraId="04391A0A" w14:textId="527D303D" w:rsidR="00E22C67" w:rsidRDefault="00C81994" w:rsidP="0088119F">
      <w:pPr>
        <w:jc w:val="center"/>
      </w:pPr>
      <w:r w:rsidRPr="00C81994">
        <w:drawing>
          <wp:inline distT="0" distB="0" distL="0" distR="0" wp14:anchorId="3DD0354C" wp14:editId="10BB23CB">
            <wp:extent cx="4677428" cy="971686"/>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4677428" cy="971686"/>
                    </a:xfrm>
                    <a:prstGeom prst="rect">
                      <a:avLst/>
                    </a:prstGeom>
                  </pic:spPr>
                </pic:pic>
              </a:graphicData>
            </a:graphic>
          </wp:inline>
        </w:drawing>
      </w:r>
    </w:p>
    <w:p w14:paraId="187C6F25" w14:textId="7BF40248" w:rsidR="00880C0A" w:rsidRDefault="004E0651" w:rsidP="004E0651">
      <w:r>
        <w:tab/>
        <w:t>In the LDA part</w:t>
      </w:r>
      <w:r w:rsidR="00F214E3">
        <w:t>, the goal is also dimensionality reduction and more commonly later classification,</w:t>
      </w:r>
      <w:r w:rsidR="005E7BB6">
        <w:t xml:space="preserve"> but is in the different point of view, in LDA we want to project data to some dimension space, in the simplest case is one-dimensional space also a line, for instance </w:t>
      </w:r>
      <w:r w:rsidR="005E7BB6">
        <w:rPr>
          <w:rFonts w:hint="eastAsia"/>
        </w:rPr>
        <w:t>i</w:t>
      </w:r>
      <w:r w:rsidR="005E7BB6">
        <w:t>f we have two class o</w:t>
      </w:r>
      <w:r w:rsidR="005B5520">
        <w:t>f data set, and we want project those data to a line, the data on that line can split data to two set, we also hope that projected data has some property, first is projected data of C1 is maximally separated from projected data of C2</w:t>
      </w:r>
      <w:r w:rsidR="00880C0A">
        <w:t>, like the following equation.</w:t>
      </w:r>
    </w:p>
    <w:p w14:paraId="5B087A2B" w14:textId="77777777" w:rsidR="0088119F" w:rsidRPr="0088119F" w:rsidRDefault="0088119F" w:rsidP="004E0651"/>
    <w:p w14:paraId="6F00B628" w14:textId="288D6455" w:rsidR="004E0651" w:rsidRPr="008500D7" w:rsidRDefault="00880C0A" w:rsidP="008500D7">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j</m:t>
                  </m:r>
                </m:sub>
              </m:sSub>
            </m:den>
          </m:f>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j</m:t>
                  </m:r>
                </m:sub>
              </m:sSub>
            </m:sub>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j</m:t>
                  </m:r>
                </m:sub>
              </m:sSub>
            </m:sub>
            <m:sup/>
            <m:e>
              <m:sSup>
                <m:sSupPr>
                  <m:ctrlPr>
                    <w:rPr>
                      <w:rFonts w:ascii="Cambria Math" w:hAnsi="Cambria Math"/>
                      <w:i/>
                    </w:rPr>
                  </m:ctrlPr>
                </m:sSupPr>
                <m:e>
                  <m:r>
                    <w:rPr>
                      <w:rFonts w:ascii="Cambria Math" w:hAnsi="Cambria Math"/>
                    </w:rPr>
                    <m:t>w</m:t>
                  </m:r>
                </m:e>
                <m:sup>
                  <m:r>
                    <w:rPr>
                      <w:rFonts w:ascii="Cambria Math" w:hAnsi="Cambria Math"/>
                    </w:rPr>
                    <m:t>T</m:t>
                  </m:r>
                </m:sup>
              </m:sSup>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j</m:t>
                  </m:r>
                </m:sub>
              </m:sSub>
            </m:den>
          </m:f>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j</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7D7D7F2" w14:textId="11D625E1" w:rsidR="008500D7" w:rsidRPr="00D501F1" w:rsidRDefault="00C54461" w:rsidP="008500D7">
      <w:pPr>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e>
          </m:d>
          <m:r>
            <w:rPr>
              <w:rFonts w:ascii="Cambria Math" w:hAnsi="Cambria Math"/>
            </w:rPr>
            <m:t xml:space="preserve"> is named as between class scatter</m:t>
          </m:r>
        </m:oMath>
      </m:oMathPara>
    </w:p>
    <w:p w14:paraId="5F77E341" w14:textId="2396A507" w:rsidR="00D501F1" w:rsidRDefault="00D501F1" w:rsidP="00D501F1">
      <w:pPr>
        <w:ind w:firstLine="720"/>
      </w:pPr>
      <w:r>
        <w:t>The second property is we want to minimize variance of each projected class, like the following equation.</w:t>
      </w:r>
    </w:p>
    <w:p w14:paraId="24826E39" w14:textId="48E32C41" w:rsidR="004E0651" w:rsidRPr="000C5FEA" w:rsidRDefault="00D501F1" w:rsidP="004E0651">
      <w:pPr>
        <w:ind w:firstLine="720"/>
      </w:pPr>
      <m:oMathPara>
        <m:oMath>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j</m:t>
                  </m:r>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sup>
                  <m:r>
                    <w:rPr>
                      <w:rFonts w:ascii="Cambria Math" w:hAnsi="Cambria Math"/>
                    </w:rPr>
                    <m:t>2</m:t>
                  </m:r>
                </m:sup>
              </m:sSup>
            </m:e>
          </m:nary>
        </m:oMath>
      </m:oMathPara>
    </w:p>
    <w:p w14:paraId="4E2593C0" w14:textId="7E32B4F0" w:rsidR="000C5FEA" w:rsidRDefault="000C5FEA" w:rsidP="004E0651">
      <w:pPr>
        <w:ind w:firstLine="720"/>
      </w:pPr>
      <w:r>
        <w:t xml:space="preserve">Two property or condition, we want </w:t>
      </w:r>
      <w:r w:rsidR="00A76AB5">
        <w:t>to maximize</w:t>
      </w:r>
      <w:r>
        <w:t xml:space="preserve"> between-class scatter and minimize with</w:t>
      </w:r>
      <w:r w:rsidR="00A76AB5">
        <w:t>in-class scatter, can be written as following objective function:</w:t>
      </w:r>
    </w:p>
    <w:p w14:paraId="156F43ED" w14:textId="6B172D17" w:rsidR="00A76AB5" w:rsidRPr="00E16228" w:rsidRDefault="00A76AB5" w:rsidP="004E0651">
      <w:pPr>
        <w:ind w:firstLine="720"/>
      </w:pPr>
      <m:oMathPara>
        <m:oMath>
          <m:r>
            <w:rPr>
              <w:rFonts w:ascii="Cambria Math" w:hAnsi="Cambria Math"/>
            </w:rPr>
            <m:t>J</m:t>
          </m:r>
          <m:d>
            <m:dPr>
              <m:ctrlPr>
                <w:rPr>
                  <w:rFonts w:ascii="Cambria Math" w:hAnsi="Cambria Math"/>
                  <w:i/>
                </w:rPr>
              </m:ctrlPr>
            </m:dPr>
            <m:e>
              <m:r>
                <w:rPr>
                  <w:rFonts w:ascii="Cambria Math" w:hAnsi="Cambria Math"/>
                </w:rPr>
                <m:t>w</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e>
                <m:sup>
                  <m:r>
                    <w:rPr>
                      <w:rFonts w:ascii="Cambria Math" w:hAnsi="Cambria Math"/>
                    </w:rPr>
                    <m:t>2</m:t>
                  </m:r>
                </m:sup>
              </m:sSup>
            </m:num>
            <m:den>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den>
          </m:f>
        </m:oMath>
      </m:oMathPara>
    </w:p>
    <w:p w14:paraId="363A11CD" w14:textId="27EE45AE" w:rsidR="0088119F" w:rsidRDefault="00E16228" w:rsidP="0088119F">
      <w:pPr>
        <w:ind w:firstLine="720"/>
      </w:pPr>
      <w:r>
        <w:t xml:space="preserve">This problem is Rayleigh quotient also can </w:t>
      </w:r>
      <w:r w:rsidR="00DC3FB1">
        <w:t>be solved</w:t>
      </w:r>
      <w:r>
        <w:t xml:space="preserve"> by the eigenproblem, like the same story </w:t>
      </w:r>
      <w:r w:rsidR="00DC3FB1">
        <w:t>as</w:t>
      </w:r>
      <w:r>
        <w:t xml:space="preserve"> PCA, we also want to find the projection matrix w, where the w is composed by the first k eigenvector that corresponds to the first k large eigenvalue.</w:t>
      </w:r>
      <w:r w:rsidR="00DC3FB1">
        <w:t xml:space="preserve"> </w:t>
      </w:r>
      <w:r w:rsidR="0088119F">
        <w:t>The following screenshot is how I implement the LDA.</w:t>
      </w:r>
    </w:p>
    <w:p w14:paraId="7DD07EDF" w14:textId="178820E8" w:rsidR="0088119F" w:rsidRDefault="0088119F" w:rsidP="0088119F">
      <w:pPr>
        <w:ind w:firstLine="720"/>
        <w:jc w:val="center"/>
      </w:pPr>
      <w:r w:rsidRPr="0088119F">
        <w:drawing>
          <wp:inline distT="0" distB="0" distL="0" distR="0" wp14:anchorId="5C631D73" wp14:editId="616DB551">
            <wp:extent cx="3677163" cy="163852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3677163" cy="1638529"/>
                    </a:xfrm>
                    <a:prstGeom prst="rect">
                      <a:avLst/>
                    </a:prstGeom>
                  </pic:spPr>
                </pic:pic>
              </a:graphicData>
            </a:graphic>
          </wp:inline>
        </w:drawing>
      </w:r>
    </w:p>
    <w:p w14:paraId="03881119" w14:textId="73366267" w:rsidR="00DC3FB1" w:rsidRDefault="00DC3FB1" w:rsidP="004E0651">
      <w:pPr>
        <w:ind w:firstLine="720"/>
      </w:pPr>
      <w:r>
        <w:t>Remain story is same as PCA, we also have fisherface also can restructure to origin data space, the following image show the result of LDA.</w:t>
      </w:r>
    </w:p>
    <w:p w14:paraId="086A111E" w14:textId="30CBAEB3" w:rsidR="00DC3FB1" w:rsidRDefault="00DC3FB1" w:rsidP="00DC3FB1">
      <w:pPr>
        <w:ind w:firstLine="720"/>
        <w:jc w:val="center"/>
      </w:pPr>
      <w:r>
        <w:rPr>
          <w:noProof/>
        </w:rPr>
        <w:drawing>
          <wp:inline distT="0" distB="0" distL="0" distR="0" wp14:anchorId="5DDED574" wp14:editId="6BB838C0">
            <wp:extent cx="2491402" cy="244144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1402" cy="2441448"/>
                    </a:xfrm>
                    <a:prstGeom prst="rect">
                      <a:avLst/>
                    </a:prstGeom>
                    <a:noFill/>
                    <a:ln>
                      <a:noFill/>
                    </a:ln>
                  </pic:spPr>
                </pic:pic>
              </a:graphicData>
            </a:graphic>
          </wp:inline>
        </w:drawing>
      </w:r>
    </w:p>
    <w:p w14:paraId="3975E61B" w14:textId="77777777" w:rsidR="00DC3FB1" w:rsidRDefault="00DC3FB1" w:rsidP="00DC3FB1">
      <w:pPr>
        <w:jc w:val="center"/>
      </w:pPr>
      <w:r>
        <w:rPr>
          <w:noProof/>
        </w:rPr>
        <w:lastRenderedPageBreak/>
        <w:drawing>
          <wp:inline distT="0" distB="0" distL="0" distR="0" wp14:anchorId="0CB09A62" wp14:editId="6D75FA43">
            <wp:extent cx="467106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1060" cy="2133600"/>
                    </a:xfrm>
                    <a:prstGeom prst="rect">
                      <a:avLst/>
                    </a:prstGeom>
                    <a:noFill/>
                    <a:ln>
                      <a:noFill/>
                    </a:ln>
                  </pic:spPr>
                </pic:pic>
              </a:graphicData>
            </a:graphic>
          </wp:inline>
        </w:drawing>
      </w:r>
    </w:p>
    <w:p w14:paraId="7B097EE2" w14:textId="77777777" w:rsidR="00DC3FB1" w:rsidRDefault="00DC3FB1" w:rsidP="00DC3FB1">
      <w:pPr>
        <w:jc w:val="center"/>
      </w:pPr>
      <w:r>
        <w:t>Image 1: original data face</w:t>
      </w:r>
    </w:p>
    <w:p w14:paraId="10F9D47C" w14:textId="1A91B493" w:rsidR="00DC3FB1" w:rsidRDefault="00DC3FB1" w:rsidP="00DC3FB1">
      <w:pPr>
        <w:jc w:val="center"/>
      </w:pPr>
      <w:r>
        <w:rPr>
          <w:noProof/>
        </w:rPr>
        <w:drawing>
          <wp:inline distT="0" distB="0" distL="0" distR="0" wp14:anchorId="00114E97" wp14:editId="7D3E2C9F">
            <wp:extent cx="467106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1060" cy="2133600"/>
                    </a:xfrm>
                    <a:prstGeom prst="rect">
                      <a:avLst/>
                    </a:prstGeom>
                    <a:noFill/>
                    <a:ln>
                      <a:noFill/>
                    </a:ln>
                  </pic:spPr>
                </pic:pic>
              </a:graphicData>
            </a:graphic>
          </wp:inline>
        </w:drawing>
      </w:r>
    </w:p>
    <w:p w14:paraId="5A4D1910" w14:textId="57BB2304" w:rsidR="00DC3FB1" w:rsidRDefault="00DC3FB1" w:rsidP="00DC3FB1">
      <w:pPr>
        <w:jc w:val="center"/>
      </w:pPr>
      <w:r>
        <w:t>Image 2: reconstruction data face</w:t>
      </w:r>
    </w:p>
    <w:p w14:paraId="0C76588B" w14:textId="7AF3F714" w:rsidR="00EB395C" w:rsidRDefault="00EB395C" w:rsidP="00EB395C">
      <w:pPr>
        <w:pStyle w:val="ListParagraph"/>
        <w:numPr>
          <w:ilvl w:val="2"/>
          <w:numId w:val="1"/>
        </w:numPr>
      </w:pPr>
      <w:r>
        <w:t>Part 2</w:t>
      </w:r>
    </w:p>
    <w:p w14:paraId="7C5AB66B" w14:textId="10CA88BE" w:rsidR="0088119F" w:rsidRDefault="0088119F" w:rsidP="009E1AB8">
      <w:pPr>
        <w:ind w:firstLine="720"/>
      </w:pPr>
      <w:r>
        <w:t xml:space="preserve">PCA and LDA can be used as a linear </w:t>
      </w:r>
      <w:r w:rsidR="009E1AB8">
        <w:t>classifier because</w:t>
      </w:r>
      <w:r w:rsidR="00042CFB">
        <w:t xml:space="preserve"> we can find the feature and most important </w:t>
      </w:r>
      <w:r w:rsidR="009E1AB8">
        <w:t>principal</w:t>
      </w:r>
      <w:r w:rsidR="00042CFB">
        <w:t xml:space="preserve"> component of the training data, that is eigenvector, the eigenvectors also can be used as the basis of the eigenspace, we can use that basis be the projection matrix. </w:t>
      </w:r>
      <w:r w:rsidR="009E1AB8">
        <w:t>when</w:t>
      </w:r>
      <w:r w:rsidR="00042CFB">
        <w:t xml:space="preserve"> t</w:t>
      </w:r>
      <w:r w:rsidR="009E1AB8">
        <w:t>he testing data</w:t>
      </w:r>
      <w:r w:rsidR="00042CFB">
        <w:t xml:space="preserve"> </w:t>
      </w:r>
      <w:r w:rsidR="009E1AB8">
        <w:t>coming, project it to the eigenspace as know as low-dimension space, by the projection matrix, now testing data and training data are in the same low-dimension space, so we can use the simplest classification algorithm, like KNN.</w:t>
      </w:r>
    </w:p>
    <w:p w14:paraId="44EC8AC2" w14:textId="5E8965DD" w:rsidR="009E1AB8" w:rsidRDefault="009E1AB8" w:rsidP="009E1AB8">
      <w:pPr>
        <w:ind w:firstLine="720"/>
      </w:pPr>
      <w:r>
        <w:t xml:space="preserve">KNN is just like the voting, the point </w:t>
      </w:r>
      <w:r w:rsidR="008E0CA0">
        <w:t>finds</w:t>
      </w:r>
      <w:r>
        <w:t xml:space="preserve"> the most k closest </w:t>
      </w:r>
      <w:r w:rsidR="008E0CA0" w:rsidRPr="009E1AB8">
        <w:t>neighbors</w:t>
      </w:r>
      <w:r w:rsidR="008E0CA0">
        <w:t>, and we say the point is same as the most common class.</w:t>
      </w:r>
    </w:p>
    <w:p w14:paraId="5F44C02F" w14:textId="5815CAD7" w:rsidR="00EB395C" w:rsidRDefault="00EB395C" w:rsidP="00EB395C">
      <w:pPr>
        <w:pStyle w:val="ListParagraph"/>
        <w:numPr>
          <w:ilvl w:val="2"/>
          <w:numId w:val="1"/>
        </w:numPr>
      </w:pPr>
      <w:r>
        <w:t>Part 3</w:t>
      </w:r>
    </w:p>
    <w:p w14:paraId="77E53205" w14:textId="3928CC27" w:rsidR="00B62E08" w:rsidRDefault="008E0CA0" w:rsidP="00B62E08">
      <w:pPr>
        <w:ind w:firstLine="720"/>
      </w:pPr>
      <w:r>
        <w:t>PCA and LDA also can e</w:t>
      </w:r>
      <w:r w:rsidRPr="008E0CA0">
        <w:t>xtend</w:t>
      </w:r>
      <w:r>
        <w:t xml:space="preserve"> to kernel version, for linear version to non-linear ver</w:t>
      </w:r>
      <w:r w:rsidR="00B62E08">
        <w:t xml:space="preserve">sion, also use the kernel trick like before. Kernel PCA is easier explain than </w:t>
      </w:r>
      <w:r w:rsidR="00B62E08">
        <w:rPr>
          <w:rFonts w:hint="eastAsia"/>
        </w:rPr>
        <w:t>k</w:t>
      </w:r>
      <w:r w:rsidR="00B62E08">
        <w:t>ernel LDA, we just want to solve the eigenvalue problem of covariance matrix in feature space, like the following equation.</w:t>
      </w:r>
    </w:p>
    <w:p w14:paraId="57138819" w14:textId="1A26B0FE" w:rsidR="008E0CA0" w:rsidRPr="008B1AFD" w:rsidRDefault="008B1AFD" w:rsidP="00B62E08">
      <w:pPr>
        <w:ind w:firstLine="720"/>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r>
            <m:rPr>
              <m:sty m:val="p"/>
            </m:rPr>
            <w:rPr>
              <w:rFonts w:ascii="Cambria Math" w:hAnsi="Cambria Math"/>
              <w:sz w:val="28"/>
              <w:szCs w:val="28"/>
            </w:rPr>
            <m:t>Φ</m:t>
          </m:r>
          <m:d>
            <m:dPr>
              <m:ctrlPr>
                <w:rPr>
                  <w:rFonts w:ascii="Cambria Math" w:hAnsi="Cambria Math"/>
                  <w:i/>
                  <w:sz w:val="28"/>
                  <w:szCs w:val="28"/>
                </w:rPr>
              </m:ctrlPr>
            </m:dPr>
            <m:e>
              <m:r>
                <w:rPr>
                  <w:rFonts w:ascii="Cambria Math" w:hAnsi="Cambria Math"/>
                  <w:sz w:val="28"/>
                  <w:szCs w:val="28"/>
                </w:rPr>
                <m:t>X</m:t>
              </m:r>
            </m:e>
          </m:d>
          <m:sSup>
            <m:sSupPr>
              <m:ctrlPr>
                <w:rPr>
                  <w:rFonts w:ascii="Cambria Math" w:hAnsi="Cambria Math"/>
                  <w:sz w:val="28"/>
                  <w:szCs w:val="28"/>
                </w:rPr>
              </m:ctrlPr>
            </m:sSupPr>
            <m:e>
              <m:r>
                <m:rPr>
                  <m:sty m:val="p"/>
                </m:rPr>
                <w:rPr>
                  <w:rFonts w:ascii="Cambria Math" w:hAnsi="Cambria Math"/>
                  <w:sz w:val="28"/>
                  <w:szCs w:val="28"/>
                </w:rPr>
                <m:t>Φ</m:t>
              </m:r>
              <m:d>
                <m:dPr>
                  <m:ctrlPr>
                    <w:rPr>
                      <w:rFonts w:ascii="Cambria Math" w:hAnsi="Cambria Math"/>
                      <w:i/>
                      <w:sz w:val="28"/>
                      <w:szCs w:val="28"/>
                    </w:rPr>
                  </m:ctrlPr>
                </m:dPr>
                <m:e>
                  <m:r>
                    <w:rPr>
                      <w:rFonts w:ascii="Cambria Math" w:hAnsi="Cambria Math"/>
                      <w:sz w:val="28"/>
                      <w:szCs w:val="28"/>
                    </w:rPr>
                    <m:t>X</m:t>
                  </m:r>
                </m:e>
              </m:d>
            </m:e>
            <m:sup>
              <m:r>
                <w:rPr>
                  <w:rFonts w:ascii="Cambria Math" w:hAnsi="Cambria Math"/>
                  <w:sz w:val="28"/>
                  <w:szCs w:val="28"/>
                </w:rPr>
                <m:t>T</m:t>
              </m:r>
            </m:sup>
          </m:sSup>
          <m:r>
            <w:rPr>
              <w:rFonts w:ascii="Cambria Math" w:hAnsi="Cambria Math"/>
              <w:sz w:val="28"/>
              <w:szCs w:val="28"/>
            </w:rPr>
            <m:t>w= λw</m:t>
          </m:r>
        </m:oMath>
      </m:oMathPara>
    </w:p>
    <w:p w14:paraId="5960D1CB" w14:textId="7FE6A0CE" w:rsidR="008B1AFD" w:rsidRPr="008B1AFD" w:rsidRDefault="008B1AFD" w:rsidP="00B62E08">
      <w:pPr>
        <w:ind w:firstLine="720"/>
        <w:rPr>
          <w:sz w:val="28"/>
          <w:szCs w:val="28"/>
        </w:rPr>
      </w:pPr>
      <m:oMathPara>
        <m:oMath>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C</m:t>
              </m:r>
            </m:sup>
          </m:sSup>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1</m:t>
              </m:r>
            </m:e>
            <m:sub>
              <m:r>
                <w:rPr>
                  <w:rFonts w:ascii="Cambria Math" w:hAnsi="Cambria Math"/>
                  <w:sz w:val="28"/>
                  <w:szCs w:val="28"/>
                </w:rPr>
                <m:t>N</m:t>
              </m:r>
            </m:sub>
          </m:sSub>
          <m:r>
            <w:rPr>
              <w:rFonts w:ascii="Cambria Math" w:hAnsi="Cambria Math"/>
              <w:sz w:val="28"/>
              <w:szCs w:val="28"/>
            </w:rPr>
            <m:t>K-K</m:t>
          </m:r>
          <m:sSub>
            <m:sSubPr>
              <m:ctrlPr>
                <w:rPr>
                  <w:rFonts w:ascii="Cambria Math" w:hAnsi="Cambria Math"/>
                  <w:i/>
                  <w:sz w:val="28"/>
                  <w:szCs w:val="28"/>
                </w:rPr>
              </m:ctrlPr>
            </m:sSubPr>
            <m:e>
              <m:r>
                <w:rPr>
                  <w:rFonts w:ascii="Cambria Math" w:hAnsi="Cambria Math"/>
                  <w:sz w:val="28"/>
                  <w:szCs w:val="28"/>
                </w:rPr>
                <m:t>1</m:t>
              </m:r>
            </m:e>
            <m:sub>
              <m:r>
                <w:rPr>
                  <w:rFonts w:ascii="Cambria Math" w:hAnsi="Cambria Math"/>
                  <w:sz w:val="28"/>
                  <w:szCs w:val="28"/>
                </w:rPr>
                <m:t>N</m:t>
              </m:r>
            </m:sub>
          </m:sSub>
          <m:r>
            <w:rPr>
              <w:rFonts w:ascii="Cambria Math" w:hAnsi="Cambria Math" w:hint="eastAsia"/>
              <w:sz w:val="28"/>
              <w:szCs w:val="28"/>
            </w:rPr>
            <m:t xml:space="preserve">+ </m:t>
          </m:r>
          <m:sSub>
            <m:sSubPr>
              <m:ctrlPr>
                <w:rPr>
                  <w:rFonts w:ascii="Cambria Math" w:hAnsi="Cambria Math"/>
                  <w:i/>
                  <w:sz w:val="28"/>
                  <w:szCs w:val="28"/>
                </w:rPr>
              </m:ctrlPr>
            </m:sSubPr>
            <m:e>
              <m:r>
                <w:rPr>
                  <w:rFonts w:ascii="Cambria Math" w:hAnsi="Cambria Math"/>
                  <w:sz w:val="28"/>
                  <w:szCs w:val="28"/>
                </w:rPr>
                <m:t>1</m:t>
              </m:r>
            </m:e>
            <m:sub>
              <m:r>
                <w:rPr>
                  <w:rFonts w:ascii="Cambria Math" w:hAnsi="Cambria Math"/>
                  <w:sz w:val="28"/>
                  <w:szCs w:val="28"/>
                </w:rPr>
                <m:t>N</m:t>
              </m:r>
            </m:sub>
          </m:sSub>
          <m:r>
            <w:rPr>
              <w:rFonts w:ascii="Cambria Math" w:hAnsi="Cambria Math" w:hint="eastAsia"/>
              <w:sz w:val="28"/>
              <w:szCs w:val="28"/>
            </w:rPr>
            <m:t>K</m:t>
          </m:r>
          <m:sSub>
            <m:sSubPr>
              <m:ctrlPr>
                <w:rPr>
                  <w:rFonts w:ascii="Cambria Math" w:hAnsi="Cambria Math"/>
                  <w:i/>
                  <w:sz w:val="28"/>
                  <w:szCs w:val="28"/>
                </w:rPr>
              </m:ctrlPr>
            </m:sSubPr>
            <m:e>
              <m:r>
                <w:rPr>
                  <w:rFonts w:ascii="Cambria Math" w:hAnsi="Cambria Math"/>
                  <w:sz w:val="28"/>
                  <w:szCs w:val="28"/>
                </w:rPr>
                <m:t>1</m:t>
              </m:r>
            </m:e>
            <m:sub>
              <m:r>
                <w:rPr>
                  <w:rFonts w:ascii="Cambria Math" w:hAnsi="Cambria Math"/>
                  <w:sz w:val="28"/>
                  <w:szCs w:val="28"/>
                </w:rPr>
                <m:t>N</m:t>
              </m:r>
            </m:sub>
          </m:sSub>
        </m:oMath>
      </m:oMathPara>
    </w:p>
    <w:p w14:paraId="4DB405C8" w14:textId="75014953" w:rsidR="008B1AFD" w:rsidRDefault="008B1AFD" w:rsidP="008B1AFD">
      <w:r>
        <w:rPr>
          <w:sz w:val="28"/>
          <w:szCs w:val="28"/>
        </w:rPr>
        <w:tab/>
      </w:r>
      <w:r>
        <w:t xml:space="preserve">The following screenshot is the main different between simple PCA and </w:t>
      </w:r>
      <w:r>
        <w:rPr>
          <w:rFonts w:hint="eastAsia"/>
        </w:rPr>
        <w:t>k</w:t>
      </w:r>
      <w:r>
        <w:t>ernel PCA, and how I implement.</w:t>
      </w:r>
    </w:p>
    <w:p w14:paraId="4D66FE0C" w14:textId="224A44D0" w:rsidR="008B1AFD" w:rsidRDefault="008B1AFD" w:rsidP="008B1AFD">
      <w:pPr>
        <w:jc w:val="center"/>
      </w:pPr>
      <w:r w:rsidRPr="008B1AFD">
        <w:drawing>
          <wp:inline distT="0" distB="0" distL="0" distR="0" wp14:anchorId="147CEE69" wp14:editId="7EE7EBB4">
            <wp:extent cx="4439270" cy="255305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4439270" cy="2553056"/>
                    </a:xfrm>
                    <a:prstGeom prst="rect">
                      <a:avLst/>
                    </a:prstGeom>
                  </pic:spPr>
                </pic:pic>
              </a:graphicData>
            </a:graphic>
          </wp:inline>
        </w:drawing>
      </w:r>
    </w:p>
    <w:p w14:paraId="163EB31C" w14:textId="405EDB8D" w:rsidR="008B1AFD" w:rsidRDefault="008B1AFD" w:rsidP="003E233D">
      <w:pPr>
        <w:ind w:firstLine="720"/>
      </w:pPr>
      <w:r>
        <w:t xml:space="preserve">Still remember that in the LDA </w:t>
      </w:r>
      <w:r w:rsidR="0066174A">
        <w:t>we want to maximize between-class scatter and minimize within-class scatter</w:t>
      </w:r>
      <w:r w:rsidR="0066174A">
        <w:t xml:space="preserve">, that is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66174A">
        <w:t xml:space="preserve"> and </w:t>
      </w: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0066174A">
        <w:t xml:space="preserve">. In the kernel LDA we want to treat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66174A">
        <w:t xml:space="preserve"> and </w:t>
      </w: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0066174A">
        <w:t xml:space="preserve"> to the kernel version. The origin data can be mapped to a new feature space, in this feature space </w:t>
      </w:r>
      <w:r w:rsidR="003E233D">
        <w:t>our</w:t>
      </w:r>
      <w:r w:rsidR="0066174A">
        <w:t xml:space="preserve"> objective function turn into the </w:t>
      </w:r>
      <w:r w:rsidR="003E233D">
        <w:t>following equation.</w:t>
      </w:r>
    </w:p>
    <w:p w14:paraId="1219845F" w14:textId="6A400444" w:rsidR="003E233D" w:rsidRPr="003E233D" w:rsidRDefault="003E233D" w:rsidP="003E233D">
      <w:pPr>
        <w:ind w:firstLine="720"/>
      </w:pPr>
      <m:oMathPara>
        <m:oMath>
          <m:r>
            <w:rPr>
              <w:rFonts w:ascii="Cambria Math" w:hAnsi="Cambria Math"/>
            </w:rPr>
            <m:t>J</m:t>
          </m:r>
          <m:d>
            <m:dPr>
              <m:ctrlPr>
                <w:rPr>
                  <w:rFonts w:ascii="Cambria Math" w:hAnsi="Cambria Math"/>
                  <w:i/>
                </w:rPr>
              </m:ctrlPr>
            </m:dPr>
            <m:e>
              <m:r>
                <w:rPr>
                  <w:rFonts w:ascii="Cambria Math" w:hAnsi="Cambria Math"/>
                </w:rPr>
                <m:t>w</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T</m:t>
                  </m:r>
                </m:sup>
              </m:sSup>
              <m:sSubSup>
                <m:sSubSupPr>
                  <m:ctrlPr>
                    <w:rPr>
                      <w:rFonts w:ascii="Cambria Math" w:hAnsi="Cambria Math"/>
                      <w:i/>
                    </w:rPr>
                  </m:ctrlPr>
                </m:sSubSupPr>
                <m:e>
                  <m:r>
                    <w:rPr>
                      <w:rFonts w:ascii="Cambria Math" w:hAnsi="Cambria Math" w:hint="eastAsia"/>
                    </w:rPr>
                    <m:t>S</m:t>
                  </m:r>
                </m:e>
                <m:sub>
                  <m:r>
                    <w:rPr>
                      <w:rFonts w:ascii="Cambria Math" w:hAnsi="Cambria Math" w:hint="eastAsia"/>
                    </w:rPr>
                    <m:t>B</m:t>
                  </m:r>
                </m:sub>
                <m:sup>
                  <m:r>
                    <w:rPr>
                      <w:rFonts w:ascii="Cambria Math" w:hAnsi="Cambria Math"/>
                    </w:rPr>
                    <m:t>ϕ</m:t>
                  </m:r>
                </m:sup>
              </m:sSubSup>
              <m:r>
                <w:rPr>
                  <w:rFonts w:ascii="Cambria Math" w:hAnsi="Cambria Math"/>
                </w:rPr>
                <m:t>w</m:t>
              </m:r>
            </m:num>
            <m:den>
              <m:sSup>
                <m:sSupPr>
                  <m:ctrlPr>
                    <w:rPr>
                      <w:rFonts w:ascii="Cambria Math" w:hAnsi="Cambria Math"/>
                      <w:i/>
                    </w:rPr>
                  </m:ctrlPr>
                </m:sSupPr>
                <m:e>
                  <m:r>
                    <w:rPr>
                      <w:rFonts w:ascii="Cambria Math" w:hAnsi="Cambria Math"/>
                    </w:rPr>
                    <m:t>w</m:t>
                  </m:r>
                </m:e>
                <m:sup>
                  <m:r>
                    <w:rPr>
                      <w:rFonts w:ascii="Cambria Math" w:hAnsi="Cambria Math"/>
                    </w:rPr>
                    <m:t>T</m:t>
                  </m:r>
                </m:sup>
              </m:sSup>
              <m:sSubSup>
                <m:sSubSupPr>
                  <m:ctrlPr>
                    <w:rPr>
                      <w:rFonts w:ascii="Cambria Math" w:hAnsi="Cambria Math"/>
                      <w:i/>
                    </w:rPr>
                  </m:ctrlPr>
                </m:sSubSupPr>
                <m:e>
                  <m:r>
                    <w:rPr>
                      <w:rFonts w:ascii="Cambria Math" w:hAnsi="Cambria Math" w:hint="eastAsia"/>
                    </w:rPr>
                    <m:t>S</m:t>
                  </m:r>
                </m:e>
                <m:sub>
                  <m:r>
                    <w:rPr>
                      <w:rFonts w:ascii="Cambria Math" w:hAnsi="Cambria Math" w:hint="eastAsia"/>
                    </w:rPr>
                    <m:t>W</m:t>
                  </m:r>
                </m:sub>
                <m:sup>
                  <m:r>
                    <w:rPr>
                      <w:rFonts w:ascii="Cambria Math" w:hAnsi="Cambria Math"/>
                    </w:rPr>
                    <m:t>ϕ</m:t>
                  </m:r>
                </m:sup>
              </m:sSubSup>
              <m:r>
                <w:rPr>
                  <w:rFonts w:ascii="Cambria Math" w:hAnsi="Cambria Math"/>
                </w:rPr>
                <m:t>w</m:t>
              </m:r>
            </m:den>
          </m:f>
        </m:oMath>
      </m:oMathPara>
    </w:p>
    <w:p w14:paraId="34F08FC7" w14:textId="6D426C62" w:rsidR="003E233D" w:rsidRDefault="003E233D" w:rsidP="003E233D">
      <w:pPr>
        <w:ind w:firstLine="720"/>
      </w:pPr>
      <m:oMath>
        <m:sSup>
          <m:sSupPr>
            <m:ctrlPr>
              <w:rPr>
                <w:rFonts w:ascii="Cambria Math" w:hAnsi="Cambria Math"/>
                <w:i/>
              </w:rPr>
            </m:ctrlPr>
          </m:sSupPr>
          <m:e>
            <m:r>
              <w:rPr>
                <w:rFonts w:ascii="Cambria Math" w:hAnsi="Cambria Math"/>
              </w:rPr>
              <m:t>w</m:t>
            </m:r>
          </m:e>
          <m:sup>
            <m:r>
              <w:rPr>
                <w:rFonts w:ascii="Cambria Math" w:hAnsi="Cambria Math"/>
              </w:rPr>
              <m:t>T</m:t>
            </m:r>
          </m:sup>
        </m:sSup>
        <m:sSubSup>
          <m:sSubSupPr>
            <m:ctrlPr>
              <w:rPr>
                <w:rFonts w:ascii="Cambria Math" w:hAnsi="Cambria Math"/>
                <w:i/>
              </w:rPr>
            </m:ctrlPr>
          </m:sSubSupPr>
          <m:e>
            <m:r>
              <w:rPr>
                <w:rFonts w:ascii="Cambria Math" w:hAnsi="Cambria Math" w:hint="eastAsia"/>
              </w:rPr>
              <m:t>S</m:t>
            </m:r>
          </m:e>
          <m:sub>
            <m:r>
              <w:rPr>
                <w:rFonts w:ascii="Cambria Math" w:hAnsi="Cambria Math" w:hint="eastAsia"/>
              </w:rPr>
              <m:t>B</m:t>
            </m:r>
          </m:sub>
          <m:sup>
            <m:r>
              <w:rPr>
                <w:rFonts w:ascii="Cambria Math" w:hAnsi="Cambria Math"/>
              </w:rPr>
              <m:t>ϕ</m:t>
            </m:r>
          </m:sup>
        </m:sSubSup>
        <m:r>
          <w:rPr>
            <w:rFonts w:ascii="Cambria Math" w:hAnsi="Cambria Math"/>
          </w:rPr>
          <m:t xml:space="preserve">w= </m:t>
        </m:r>
        <m:sSup>
          <m:sSupPr>
            <m:ctrlPr>
              <w:rPr>
                <w:rFonts w:ascii="Cambria Math" w:hAnsi="Cambria Math"/>
                <w:i/>
              </w:rPr>
            </m:ctrlPr>
          </m:sSupPr>
          <m:e>
            <m:r>
              <w:rPr>
                <w:rFonts w:ascii="Cambria Math" w:hAnsi="Cambria Math"/>
              </w:rPr>
              <m:t>w</m:t>
            </m:r>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ϕ</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ϕ</m:t>
                </m:r>
              </m:sup>
            </m:sSubSup>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ϕ</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ϕ</m:t>
                    </m:r>
                  </m:sup>
                </m:sSubSup>
              </m:e>
            </m:d>
          </m:e>
          <m:sup>
            <m:r>
              <w:rPr>
                <w:rFonts w:ascii="Cambria Math" w:hAnsi="Cambria Math"/>
              </w:rPr>
              <m:t>T</m:t>
            </m:r>
          </m:sup>
        </m:sSup>
        <m:r>
          <w:rPr>
            <w:rFonts w:ascii="Cambria Math" w:hAnsi="Cambria Math"/>
          </w:rPr>
          <m:t>w=</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Mα</m:t>
        </m:r>
      </m:oMath>
      <w:r>
        <w:t xml:space="preserve">  where </w:t>
      </w:r>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e>
          <m:sup>
            <m:r>
              <w:rPr>
                <w:rFonts w:ascii="Cambria Math" w:hAnsi="Cambria Math"/>
              </w:rPr>
              <m:t>T</m:t>
            </m:r>
          </m:sup>
        </m:sSup>
      </m:oMath>
    </w:p>
    <w:p w14:paraId="40611FCC" w14:textId="690D9ED6" w:rsidR="00030833" w:rsidRDefault="00030833" w:rsidP="00030833">
      <w:pPr>
        <w:ind w:firstLine="720"/>
        <w:jc w:val="center"/>
      </w:pPr>
      <m:oMath>
        <m:sSup>
          <m:sSupPr>
            <m:ctrlPr>
              <w:rPr>
                <w:rFonts w:ascii="Cambria Math" w:hAnsi="Cambria Math"/>
                <w:i/>
              </w:rPr>
            </m:ctrlPr>
          </m:sSupPr>
          <m:e>
            <m:r>
              <w:rPr>
                <w:rFonts w:ascii="Cambria Math" w:hAnsi="Cambria Math"/>
              </w:rPr>
              <m:t>w</m:t>
            </m:r>
          </m:e>
          <m:sup>
            <m:r>
              <w:rPr>
                <w:rFonts w:ascii="Cambria Math" w:hAnsi="Cambria Math"/>
              </w:rPr>
              <m:t>T</m:t>
            </m:r>
          </m:sup>
        </m:sSup>
        <m:sSubSup>
          <m:sSubSupPr>
            <m:ctrlPr>
              <w:rPr>
                <w:rFonts w:ascii="Cambria Math" w:hAnsi="Cambria Math"/>
                <w:i/>
              </w:rPr>
            </m:ctrlPr>
          </m:sSubSupPr>
          <m:e>
            <m:r>
              <w:rPr>
                <w:rFonts w:ascii="Cambria Math" w:hAnsi="Cambria Math" w:hint="eastAsia"/>
              </w:rPr>
              <m:t>S</m:t>
            </m:r>
          </m:e>
          <m:sub>
            <m:r>
              <w:rPr>
                <w:rFonts w:ascii="Cambria Math" w:hAnsi="Cambria Math"/>
              </w:rPr>
              <m:t>W</m:t>
            </m:r>
          </m:sub>
          <m:sup>
            <m:r>
              <w:rPr>
                <w:rFonts w:ascii="Cambria Math" w:hAnsi="Cambria Math"/>
              </w:rPr>
              <m:t>ϕ</m:t>
            </m:r>
          </m:sup>
        </m:sSubSup>
        <m:r>
          <w:rPr>
            <w:rFonts w:ascii="Cambria Math" w:hAnsi="Cambria Math"/>
          </w:rPr>
          <m:t>w</m:t>
        </m:r>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Mα</m:t>
        </m:r>
      </m:oMath>
      <w:r>
        <w:t xml:space="preserve">  where </w:t>
      </w:r>
      <m:oMath>
        <m:r>
          <w:rPr>
            <w:rFonts w:ascii="Cambria Math" w:hAnsi="Cambria Math"/>
          </w:rPr>
          <m:t xml:space="preserve">N= </m:t>
        </m:r>
        <m:nary>
          <m:naryPr>
            <m:chr m:val="∑"/>
            <m:limLoc m:val="undOvr"/>
            <m:supHide m:val="1"/>
            <m:ctrlPr>
              <w:rPr>
                <w:rFonts w:ascii="Cambria Math" w:hAnsi="Cambria Math"/>
                <w:i/>
              </w:rPr>
            </m:ctrlPr>
          </m:naryPr>
          <m:sub>
            <m:r>
              <w:rPr>
                <w:rFonts w:ascii="Cambria Math" w:hAnsi="Cambria Math"/>
              </w:rPr>
              <m:t>j=1,2</m:t>
            </m:r>
          </m:sub>
          <m:sup/>
          <m:e>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(I-</m:t>
            </m:r>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e>
        </m:nary>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T</m:t>
            </m:r>
          </m:sup>
        </m:sSubSup>
      </m:oMath>
    </w:p>
    <w:p w14:paraId="4A936DC1" w14:textId="594E7217" w:rsidR="00030833" w:rsidRDefault="00030833" w:rsidP="00A359EB">
      <w:pPr>
        <w:ind w:firstLine="720"/>
      </w:pPr>
      <w:r>
        <w:t xml:space="preserve">So now </w:t>
      </w:r>
      <w:r w:rsidR="00A359EB">
        <w:t>equation for objective function can be rewritten as</w:t>
      </w:r>
    </w:p>
    <w:p w14:paraId="317BC58E" w14:textId="6B675216" w:rsidR="00A359EB" w:rsidRDefault="00A359EB" w:rsidP="00A359EB">
      <w:pPr>
        <w:ind w:firstLine="720"/>
      </w:pPr>
      <m:oMathPara>
        <m:oMath>
          <m:r>
            <w:rPr>
              <w:rFonts w:ascii="Cambria Math" w:hAnsi="Cambria Math" w:hint="eastAsia"/>
            </w:rPr>
            <m:t>J</m:t>
          </m:r>
          <m:d>
            <m:dPr>
              <m:ctrlPr>
                <w:rPr>
                  <w:rFonts w:ascii="Cambria Math" w:hAnsi="Cambria Math" w:cs="Cambria Math"/>
                  <w:i/>
                </w:rPr>
              </m:ctrlPr>
            </m:dPr>
            <m:e>
              <m:r>
                <w:rPr>
                  <w:rFonts w:ascii="Cambria Math" w:hAnsi="Cambria Math" w:cs="Cambria Math"/>
                </w:rPr>
                <m:t>α</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α</m:t>
                  </m:r>
                </m:e>
                <m:sup>
                  <m:r>
                    <w:rPr>
                      <w:rFonts w:ascii="Cambria Math" w:hAnsi="Cambria Math" w:hint="eastAsia"/>
                    </w:rPr>
                    <m:t>T</m:t>
                  </m:r>
                </m:sup>
              </m:sSup>
              <m:r>
                <w:rPr>
                  <w:rFonts w:ascii="Cambria Math" w:hAnsi="Cambria Math"/>
                </w:rPr>
                <m:t>Mα</m:t>
              </m:r>
            </m:num>
            <m:den>
              <m:sSup>
                <m:sSupPr>
                  <m:ctrlPr>
                    <w:rPr>
                      <w:rFonts w:ascii="Cambria Math" w:hAnsi="Cambria Math"/>
                      <w:i/>
                    </w:rPr>
                  </m:ctrlPr>
                </m:sSupPr>
                <m:e>
                  <m:r>
                    <w:rPr>
                      <w:rFonts w:ascii="Cambria Math" w:hAnsi="Cambria Math"/>
                    </w:rPr>
                    <m:t>α</m:t>
                  </m:r>
                </m:e>
                <m:sup>
                  <m:r>
                    <w:rPr>
                      <w:rFonts w:ascii="Cambria Math" w:hAnsi="Cambria Math" w:hint="eastAsia"/>
                    </w:rPr>
                    <m:t>T</m:t>
                  </m:r>
                </m:sup>
              </m:sSup>
              <m:r>
                <w:rPr>
                  <w:rFonts w:ascii="Cambria Math" w:hAnsi="Cambria Math"/>
                </w:rPr>
                <m:t>N</m:t>
              </m:r>
              <m:r>
                <w:rPr>
                  <w:rFonts w:ascii="Cambria Math" w:hAnsi="Cambria Math"/>
                </w:rPr>
                <m:t>α</m:t>
              </m:r>
            </m:den>
          </m:f>
        </m:oMath>
      </m:oMathPara>
    </w:p>
    <w:p w14:paraId="2844D1E1" w14:textId="434277C9" w:rsidR="00030833" w:rsidRDefault="00030833" w:rsidP="003E233D">
      <w:pPr>
        <w:ind w:firstLine="720"/>
      </w:pPr>
      <w:r>
        <w:t xml:space="preserve"> </w:t>
      </w:r>
      <w:r w:rsidR="00E2654A">
        <w:t xml:space="preserve">And we the solve </w:t>
      </w:r>
      <m:oMath>
        <m:r>
          <w:rPr>
            <w:rFonts w:ascii="Cambria Math" w:hAnsi="Cambria Math"/>
          </w:rPr>
          <m:t>α</m:t>
        </m:r>
      </m:oMath>
      <w:r w:rsidR="00E2654A">
        <w:t xml:space="preserve"> like following equation.</w:t>
      </w:r>
    </w:p>
    <w:p w14:paraId="67FA3E7F" w14:textId="524B8249" w:rsidR="00E2654A" w:rsidRPr="00E2654A" w:rsidRDefault="00E2654A" w:rsidP="003E233D">
      <w:pPr>
        <w:ind w:firstLine="720"/>
      </w:pPr>
      <m:oMathPara>
        <m:oMath>
          <m:r>
            <w:rPr>
              <w:rFonts w:ascii="Cambria Math" w:hAnsi="Cambria Math"/>
            </w:rPr>
            <m:t>α=</m:t>
          </m:r>
          <m:sSup>
            <m:sSupPr>
              <m:ctrlPr>
                <w:rPr>
                  <w:rFonts w:ascii="Cambria Math" w:hAnsi="Cambria Math"/>
                  <w:i/>
                </w:rPr>
              </m:ctrlPr>
            </m:sSupPr>
            <m:e>
              <m:r>
                <w:rPr>
                  <w:rFonts w:ascii="Cambria Math" w:hAnsi="Cambria Math"/>
                </w:rPr>
                <m:t>N</m:t>
              </m:r>
            </m:e>
            <m:sup>
              <m:r>
                <w:rPr>
                  <w:rFonts w:ascii="Cambria Math" w:hAnsi="Cambria Math"/>
                </w:rPr>
                <m:t>-1</m:t>
              </m:r>
            </m:sup>
          </m:sSup>
          <m:r>
            <w:rPr>
              <w:rFonts w:ascii="Cambria Math" w:hAnsi="Cambria Math"/>
            </w:rPr>
            <m:t>M</m:t>
          </m:r>
        </m:oMath>
      </m:oMathPara>
    </w:p>
    <w:p w14:paraId="35D20BB4" w14:textId="672D4439" w:rsidR="00E2654A" w:rsidRDefault="00E2654A" w:rsidP="003E233D">
      <w:pPr>
        <w:ind w:firstLine="720"/>
      </w:pPr>
      <w:r>
        <w:t xml:space="preserve">The following few </w:t>
      </w:r>
      <w:r w:rsidR="00C440D3">
        <w:t>screenshots</w:t>
      </w:r>
      <w:r>
        <w:t xml:space="preserve">, are the most important part of the implement of the LDA and the kernel LDA. After compute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W</m:t>
            </m:r>
          </m:sub>
        </m:sSub>
      </m:oMath>
      <w:r>
        <w:t xml:space="preserve"> and objective matrix </w:t>
      </w:r>
      <m:oMath>
        <m:r>
          <w:rPr>
            <w:rFonts w:ascii="Cambria Math" w:hAnsi="Cambria Math"/>
          </w:rPr>
          <m:t>W</m:t>
        </m:r>
      </m:oMath>
      <w:r>
        <w:t xml:space="preserve">and </w:t>
      </w:r>
      <m:oMath>
        <m:r>
          <w:rPr>
            <w:rFonts w:ascii="Cambria Math" w:hAnsi="Cambria Math"/>
          </w:rPr>
          <m:t>α</m:t>
        </m:r>
      </m:oMath>
      <w:r>
        <w:t xml:space="preserve"> ,the remain story is like the PCA and </w:t>
      </w:r>
      <w:r>
        <w:rPr>
          <w:rFonts w:hint="eastAsia"/>
        </w:rPr>
        <w:t>k</w:t>
      </w:r>
      <w:r>
        <w:t xml:space="preserve">ernel PCA, treat </w:t>
      </w:r>
      <m:oMath>
        <m:r>
          <w:rPr>
            <w:rFonts w:ascii="Cambria Math" w:hAnsi="Cambria Math"/>
          </w:rPr>
          <m:t>W</m:t>
        </m:r>
      </m:oMath>
      <w:r>
        <w:t xml:space="preserve">and </w:t>
      </w:r>
      <m:oMath>
        <m:r>
          <w:rPr>
            <w:rFonts w:ascii="Cambria Math" w:hAnsi="Cambria Math"/>
          </w:rPr>
          <m:t>α</m:t>
        </m:r>
      </m:oMath>
      <w:r>
        <w:t xml:space="preserve"> </w:t>
      </w:r>
      <w:r w:rsidR="00C440D3">
        <w:t xml:space="preserve">to the eigenproblem, find the projection matrix that can project the data to high-dimension space to the low-dimension space. </w:t>
      </w:r>
    </w:p>
    <w:p w14:paraId="4E9F1C84" w14:textId="33B5DE8D" w:rsidR="00C440D3" w:rsidRPr="008B1AFD" w:rsidRDefault="00C440D3" w:rsidP="00C440D3">
      <w:pPr>
        <w:jc w:val="center"/>
      </w:pPr>
      <w:r w:rsidRPr="00C440D3">
        <w:lastRenderedPageBreak/>
        <w:drawing>
          <wp:inline distT="0" distB="0" distL="0" distR="0" wp14:anchorId="17E5C63C" wp14:editId="59ADC634">
            <wp:extent cx="5375961" cy="2396296"/>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387423" cy="2401405"/>
                    </a:xfrm>
                    <a:prstGeom prst="rect">
                      <a:avLst/>
                    </a:prstGeom>
                  </pic:spPr>
                </pic:pic>
              </a:graphicData>
            </a:graphic>
          </wp:inline>
        </w:drawing>
      </w:r>
      <w:r w:rsidRPr="00C440D3">
        <w:drawing>
          <wp:inline distT="0" distB="0" distL="0" distR="0" wp14:anchorId="2AA738A9" wp14:editId="456D7D46">
            <wp:extent cx="5502360" cy="3037948"/>
            <wp:effectExtent l="0" t="0" r="317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509801" cy="3042056"/>
                    </a:xfrm>
                    <a:prstGeom prst="rect">
                      <a:avLst/>
                    </a:prstGeom>
                  </pic:spPr>
                </pic:pic>
              </a:graphicData>
            </a:graphic>
          </wp:inline>
        </w:drawing>
      </w:r>
      <w:r w:rsidRPr="00C440D3">
        <w:rPr>
          <w:noProof/>
        </w:rPr>
        <w:drawing>
          <wp:inline distT="0" distB="0" distL="0" distR="0" wp14:anchorId="7852898D" wp14:editId="1DDB953E">
            <wp:extent cx="5325762" cy="2624190"/>
            <wp:effectExtent l="0" t="0" r="8255" b="508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8"/>
                    <a:stretch>
                      <a:fillRect/>
                    </a:stretch>
                  </pic:blipFill>
                  <pic:spPr>
                    <a:xfrm>
                      <a:off x="0" y="0"/>
                      <a:ext cx="5335751" cy="2629112"/>
                    </a:xfrm>
                    <a:prstGeom prst="rect">
                      <a:avLst/>
                    </a:prstGeom>
                  </pic:spPr>
                </pic:pic>
              </a:graphicData>
            </a:graphic>
          </wp:inline>
        </w:drawing>
      </w:r>
    </w:p>
    <w:p w14:paraId="1702A643" w14:textId="78E99C70" w:rsidR="00EB395C" w:rsidRDefault="00EB395C" w:rsidP="00EB395C">
      <w:pPr>
        <w:pStyle w:val="ListParagraph"/>
        <w:numPr>
          <w:ilvl w:val="1"/>
          <w:numId w:val="1"/>
        </w:numPr>
      </w:pPr>
      <w:r>
        <w:lastRenderedPageBreak/>
        <w:t>t-SNE</w:t>
      </w:r>
    </w:p>
    <w:p w14:paraId="3523756A" w14:textId="21F6756F" w:rsidR="00EB395C" w:rsidRDefault="00EB395C" w:rsidP="00EB395C">
      <w:pPr>
        <w:pStyle w:val="ListParagraph"/>
        <w:numPr>
          <w:ilvl w:val="2"/>
          <w:numId w:val="1"/>
        </w:numPr>
      </w:pPr>
      <w:r>
        <w:t>Part 1</w:t>
      </w:r>
    </w:p>
    <w:p w14:paraId="0703E03F" w14:textId="58A17099" w:rsidR="001C4519" w:rsidRDefault="00E43CB0" w:rsidP="006C21E1">
      <w:pPr>
        <w:ind w:firstLine="720"/>
      </w:pPr>
      <w:r>
        <w:t xml:space="preserve">SNE converting the high-dimensional Euclidean distances into conditional probability that represent similarities, and we want to preserve pairwise similarity between high-dimension and low-dimension, used KL divergence to measure the distance between distributions of high-dimension and low-dimension, because the property of KL divergence can be seem as </w:t>
      </w:r>
      <w:r w:rsidR="006C21E1">
        <w:t>asymmetric, also have some variant like symmetric or t-SNE.</w:t>
      </w:r>
    </w:p>
    <w:p w14:paraId="3DDF488A" w14:textId="187C962A" w:rsidR="005157BE" w:rsidRDefault="006C21E1" w:rsidP="005157BE">
      <w:pPr>
        <w:ind w:firstLine="720"/>
      </w:pPr>
      <w:r>
        <w:t xml:space="preserve">The main different between Symmetric SNE and t-SNE, is the </w:t>
      </w:r>
      <w:r w:rsidR="00D24532" w:rsidRPr="00D24532">
        <w:t>definition</w:t>
      </w:r>
      <w:r w:rsidR="00D24532">
        <w:t xml:space="preserve"> of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rsidR="00D24532">
        <w:t xml:space="preserve"> where is the probability represent similarities in the low-dimension space. Both equations are show in the following.</w:t>
      </w:r>
    </w:p>
    <w:p w14:paraId="7E99862C" w14:textId="5D5AF496" w:rsidR="005157BE" w:rsidRDefault="005157BE" w:rsidP="005157BE">
      <w:pPr>
        <w:ind w:firstLine="720"/>
      </w:pPr>
      <w:r>
        <w:t xml:space="preserve">The </w:t>
      </w:r>
      <w:r w:rsidR="00691562">
        <w:t>left-hand</w:t>
      </w:r>
      <w:r>
        <w:t xml:space="preserve"> side is symmetric SNE, right</w:t>
      </w:r>
      <w:r w:rsidR="00691562">
        <w:t>-</w:t>
      </w:r>
      <w:r>
        <w:t>hand side is t-SNE.</w:t>
      </w:r>
    </w:p>
    <w:p w14:paraId="33FA664B" w14:textId="208F213A" w:rsidR="00691562" w:rsidRDefault="00D24532" w:rsidP="00691562">
      <w:pPr>
        <w:ind w:firstLine="720"/>
        <w:rPr>
          <w:sz w:val="36"/>
          <w:szCs w:val="36"/>
        </w:rPr>
      </w:pPr>
      <m:oMath>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ij</m:t>
            </m:r>
          </m:sub>
        </m:sSub>
        <m:r>
          <w:rPr>
            <w:rFonts w:ascii="Cambria Math" w:hAnsi="Cambria Math"/>
            <w:sz w:val="36"/>
            <w:szCs w:val="36"/>
          </w:rPr>
          <m:t>=</m:t>
        </m:r>
        <m:f>
          <m:fPr>
            <m:ctrlPr>
              <w:rPr>
                <w:rFonts w:ascii="Cambria Math" w:hAnsi="Cambria Math"/>
                <w:i/>
                <w:sz w:val="36"/>
                <w:szCs w:val="36"/>
              </w:rPr>
            </m:ctrlPr>
          </m:fPr>
          <m:num>
            <m:r>
              <m:rPr>
                <m:sty m:val="p"/>
              </m:rPr>
              <w:rPr>
                <w:rFonts w:ascii="Cambria Math" w:hAnsi="Cambria Math"/>
                <w:sz w:val="36"/>
                <w:szCs w:val="36"/>
              </w:rPr>
              <m:t>exp⁡</m:t>
            </m:r>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j</m:t>
                    </m:r>
                  </m:sub>
                </m:sSub>
                <m:r>
                  <w:rPr>
                    <w:rFonts w:ascii="Cambria Math" w:hAnsi="Cambria Math"/>
                    <w:sz w:val="36"/>
                    <w:szCs w:val="36"/>
                  </w:rPr>
                  <m:t>||</m:t>
                </m:r>
              </m:e>
              <m:sup>
                <m:r>
                  <w:rPr>
                    <w:rFonts w:ascii="Cambria Math" w:hAnsi="Cambria Math"/>
                    <w:sz w:val="36"/>
                    <w:szCs w:val="36"/>
                  </w:rPr>
                  <m:t>2</m:t>
                </m:r>
              </m:sup>
            </m:sSup>
            <m:r>
              <w:rPr>
                <w:rFonts w:ascii="Cambria Math" w:hAnsi="Cambria Math"/>
                <w:sz w:val="36"/>
                <w:szCs w:val="36"/>
              </w:rPr>
              <m:t>)</m:t>
            </m:r>
          </m:num>
          <m:den>
            <m:nary>
              <m:naryPr>
                <m:chr m:val="∑"/>
                <m:limLoc m:val="subSup"/>
                <m:supHide m:val="1"/>
                <m:ctrlPr>
                  <w:rPr>
                    <w:rFonts w:ascii="Cambria Math" w:hAnsi="Cambria Math"/>
                    <w:i/>
                    <w:sz w:val="36"/>
                    <w:szCs w:val="36"/>
                  </w:rPr>
                </m:ctrlPr>
              </m:naryPr>
              <m:sub>
                <m:r>
                  <w:rPr>
                    <w:rFonts w:ascii="Cambria Math" w:hAnsi="Cambria Math"/>
                    <w:sz w:val="36"/>
                    <w:szCs w:val="36"/>
                  </w:rPr>
                  <m:t>k≠</m:t>
                </m:r>
                <m:r>
                  <w:rPr>
                    <w:rFonts w:ascii="Cambria Math" w:hAnsi="Cambria Math"/>
                    <w:sz w:val="36"/>
                    <w:szCs w:val="36"/>
                  </w:rPr>
                  <m:t>l</m:t>
                </m:r>
              </m:sub>
              <m:sup/>
              <m:e>
                <m:r>
                  <m:rPr>
                    <m:sty m:val="p"/>
                  </m:rPr>
                  <w:rPr>
                    <w:rFonts w:ascii="Cambria Math" w:hAnsi="Cambria Math"/>
                    <w:sz w:val="36"/>
                    <w:szCs w:val="36"/>
                  </w:rPr>
                  <m:t>exp⁡</m:t>
                </m:r>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l</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k</m:t>
                        </m:r>
                      </m:sub>
                    </m:sSub>
                    <m:r>
                      <w:rPr>
                        <w:rFonts w:ascii="Cambria Math" w:hAnsi="Cambria Math"/>
                        <w:sz w:val="36"/>
                        <w:szCs w:val="36"/>
                      </w:rPr>
                      <m:t>||</m:t>
                    </m:r>
                  </m:e>
                  <m:sup>
                    <m:r>
                      <w:rPr>
                        <w:rFonts w:ascii="Cambria Math" w:hAnsi="Cambria Math"/>
                        <w:sz w:val="36"/>
                        <w:szCs w:val="36"/>
                      </w:rPr>
                      <m:t>2</m:t>
                    </m:r>
                  </m:sup>
                </m:sSup>
                <m:r>
                  <w:rPr>
                    <w:rFonts w:ascii="Cambria Math" w:hAnsi="Cambria Math"/>
                    <w:sz w:val="36"/>
                    <w:szCs w:val="36"/>
                  </w:rPr>
                  <m:t>)</m:t>
                </m:r>
              </m:e>
            </m:nary>
          </m:den>
        </m:f>
      </m:oMath>
      <w:r w:rsidR="005157BE" w:rsidRPr="005157BE">
        <w:rPr>
          <w:sz w:val="36"/>
          <w:szCs w:val="36"/>
        </w:rPr>
        <w:t xml:space="preserve"> </w:t>
      </w:r>
      <w:r w:rsidR="005157BE">
        <w:rPr>
          <w:sz w:val="36"/>
          <w:szCs w:val="36"/>
        </w:rPr>
        <w:t xml:space="preserve"> </w:t>
      </w:r>
      <m:oMath>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ij</m:t>
            </m:r>
          </m:sub>
        </m:sSub>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(1+</m:t>
                </m:r>
                <m:sSup>
                  <m:sSupPr>
                    <m:ctrlPr>
                      <w:rPr>
                        <w:rFonts w:ascii="Cambria Math" w:hAnsi="Cambria Math"/>
                        <w:i/>
                        <w:sz w:val="36"/>
                        <w:szCs w:val="36"/>
                      </w:rPr>
                    </m:ctrlPr>
                  </m:sSupPr>
                  <m:e>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j</m:t>
                        </m:r>
                      </m:sub>
                    </m:sSub>
                    <m:r>
                      <w:rPr>
                        <w:rFonts w:ascii="Cambria Math" w:hAnsi="Cambria Math"/>
                        <w:sz w:val="36"/>
                        <w:szCs w:val="36"/>
                      </w:rPr>
                      <m:t>||</m:t>
                    </m:r>
                  </m:e>
                  <m:sup>
                    <m:r>
                      <w:rPr>
                        <w:rFonts w:ascii="Cambria Math" w:hAnsi="Cambria Math"/>
                        <w:sz w:val="36"/>
                        <w:szCs w:val="36"/>
                      </w:rPr>
                      <m:t>2</m:t>
                    </m:r>
                  </m:sup>
                </m:sSup>
                <m:r>
                  <w:rPr>
                    <w:rFonts w:ascii="Cambria Math" w:hAnsi="Cambria Math"/>
                    <w:sz w:val="36"/>
                    <w:szCs w:val="36"/>
                  </w:rPr>
                  <m:t>)</m:t>
                </m:r>
              </m:e>
              <m:sup>
                <m:r>
                  <w:rPr>
                    <w:rFonts w:ascii="Cambria Math" w:hAnsi="Cambria Math"/>
                    <w:sz w:val="36"/>
                    <w:szCs w:val="36"/>
                  </w:rPr>
                  <m:t>-1</m:t>
                </m:r>
              </m:sup>
            </m:sSup>
          </m:num>
          <m:den>
            <m:sSup>
              <m:sSupPr>
                <m:ctrlPr>
                  <w:rPr>
                    <w:rFonts w:ascii="Cambria Math" w:hAnsi="Cambria Math"/>
                    <w:i/>
                    <w:sz w:val="36"/>
                    <w:szCs w:val="36"/>
                  </w:rPr>
                </m:ctrlPr>
              </m:sSupPr>
              <m:e>
                <m:nary>
                  <m:naryPr>
                    <m:chr m:val="∑"/>
                    <m:limLoc m:val="subSup"/>
                    <m:supHide m:val="1"/>
                    <m:ctrlPr>
                      <w:rPr>
                        <w:rFonts w:ascii="Cambria Math" w:hAnsi="Cambria Math"/>
                        <w:i/>
                        <w:sz w:val="36"/>
                        <w:szCs w:val="36"/>
                      </w:rPr>
                    </m:ctrlPr>
                  </m:naryPr>
                  <m:sub>
                    <m:r>
                      <w:rPr>
                        <w:rFonts w:ascii="Cambria Math" w:hAnsi="Cambria Math"/>
                        <w:sz w:val="36"/>
                        <w:szCs w:val="36"/>
                      </w:rPr>
                      <m:t>k≠l</m:t>
                    </m:r>
                  </m:sub>
                  <m:sup/>
                  <m:e>
                    <m:r>
                      <w:rPr>
                        <w:rFonts w:ascii="Cambria Math" w:hAnsi="Cambria Math"/>
                        <w:sz w:val="36"/>
                        <w:szCs w:val="36"/>
                      </w:rPr>
                      <m:t>(1+</m:t>
                    </m:r>
                    <m:sSup>
                      <m:sSupPr>
                        <m:ctrlPr>
                          <w:rPr>
                            <w:rFonts w:ascii="Cambria Math" w:hAnsi="Cambria Math"/>
                            <w:i/>
                            <w:sz w:val="36"/>
                            <w:szCs w:val="36"/>
                          </w:rPr>
                        </m:ctrlPr>
                      </m:sSupPr>
                      <m:e>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y</m:t>
                            </m:r>
                          </m:sub>
                        </m:sSub>
                        <m:r>
                          <w:rPr>
                            <w:rFonts w:ascii="Cambria Math" w:hAnsi="Cambria Math"/>
                            <w:sz w:val="36"/>
                            <w:szCs w:val="36"/>
                          </w:rPr>
                          <m:t>||</m:t>
                        </m:r>
                      </m:e>
                      <m:sup>
                        <m:r>
                          <w:rPr>
                            <w:rFonts w:ascii="Cambria Math" w:hAnsi="Cambria Math"/>
                            <w:sz w:val="36"/>
                            <w:szCs w:val="36"/>
                          </w:rPr>
                          <m:t>2</m:t>
                        </m:r>
                      </m:sup>
                    </m:sSup>
                    <m:r>
                      <w:rPr>
                        <w:rFonts w:ascii="Cambria Math" w:hAnsi="Cambria Math"/>
                        <w:sz w:val="36"/>
                        <w:szCs w:val="36"/>
                      </w:rPr>
                      <m:t>)</m:t>
                    </m:r>
                  </m:e>
                </m:nary>
              </m:e>
              <m:sup>
                <m:r>
                  <w:rPr>
                    <w:rFonts w:ascii="Cambria Math" w:hAnsi="Cambria Math"/>
                    <w:sz w:val="36"/>
                    <w:szCs w:val="36"/>
                  </w:rPr>
                  <m:t>-1</m:t>
                </m:r>
              </m:sup>
            </m:sSup>
          </m:den>
        </m:f>
      </m:oMath>
    </w:p>
    <w:p w14:paraId="2DFA757A" w14:textId="34DCF2E4" w:rsidR="00691562" w:rsidRDefault="00691562" w:rsidP="00691562">
      <w:pPr>
        <w:ind w:firstLine="720"/>
      </w:pPr>
      <w:r>
        <w:t xml:space="preserve">The following screenshot is the implement of the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in both SSNE and </w:t>
      </w:r>
      <w:r>
        <w:rPr>
          <w:rFonts w:hint="eastAsia"/>
        </w:rPr>
        <w:t>t</w:t>
      </w:r>
      <w:r>
        <w:t>-SNE.</w:t>
      </w:r>
    </w:p>
    <w:p w14:paraId="1B5EDF76" w14:textId="3D8F1969" w:rsidR="00691562" w:rsidRDefault="00691562" w:rsidP="00691562">
      <w:pPr>
        <w:ind w:firstLine="720"/>
        <w:jc w:val="center"/>
      </w:pPr>
      <w:r w:rsidRPr="00691562">
        <w:drawing>
          <wp:inline distT="0" distB="0" distL="0" distR="0" wp14:anchorId="4E7C41AA" wp14:editId="0B49DAE7">
            <wp:extent cx="4305901" cy="771633"/>
            <wp:effectExtent l="0" t="0" r="0" b="952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9"/>
                    <a:stretch>
                      <a:fillRect/>
                    </a:stretch>
                  </pic:blipFill>
                  <pic:spPr>
                    <a:xfrm>
                      <a:off x="0" y="0"/>
                      <a:ext cx="4305901" cy="771633"/>
                    </a:xfrm>
                    <a:prstGeom prst="rect">
                      <a:avLst/>
                    </a:prstGeom>
                  </pic:spPr>
                </pic:pic>
              </a:graphicData>
            </a:graphic>
          </wp:inline>
        </w:drawing>
      </w:r>
    </w:p>
    <w:p w14:paraId="78D7EFD8" w14:textId="2B5F8618" w:rsidR="006C21E1" w:rsidRDefault="00691562" w:rsidP="00691562">
      <w:pPr>
        <w:ind w:firstLine="720"/>
        <w:jc w:val="center"/>
      </w:pPr>
      <w:r w:rsidRPr="00691562">
        <w:drawing>
          <wp:inline distT="0" distB="0" distL="0" distR="0" wp14:anchorId="06A6940A" wp14:editId="3141F40D">
            <wp:extent cx="5943600" cy="1047750"/>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0"/>
                    <a:stretch>
                      <a:fillRect/>
                    </a:stretch>
                  </pic:blipFill>
                  <pic:spPr>
                    <a:xfrm>
                      <a:off x="0" y="0"/>
                      <a:ext cx="5943600" cy="1047750"/>
                    </a:xfrm>
                    <a:prstGeom prst="rect">
                      <a:avLst/>
                    </a:prstGeom>
                  </pic:spPr>
                </pic:pic>
              </a:graphicData>
            </a:graphic>
          </wp:inline>
        </w:drawing>
      </w:r>
    </w:p>
    <w:p w14:paraId="47E86C2E" w14:textId="46164678" w:rsidR="00EB395C" w:rsidRDefault="00EB395C" w:rsidP="00EB395C">
      <w:pPr>
        <w:pStyle w:val="ListParagraph"/>
        <w:numPr>
          <w:ilvl w:val="2"/>
          <w:numId w:val="1"/>
        </w:numPr>
      </w:pPr>
      <w:r>
        <w:t>Part 2</w:t>
      </w:r>
    </w:p>
    <w:p w14:paraId="5F9A3711" w14:textId="704236BD" w:rsidR="000B7EB2" w:rsidRDefault="000B7EB2" w:rsidP="000B7EB2">
      <w:r>
        <w:t>In the sample code, we can get the parameter that the prediction results and its position, we can collect them each 10 epochs, after finfish iterative job. We can plot the visualization of the distribution.</w:t>
      </w:r>
    </w:p>
    <w:p w14:paraId="17FB4139" w14:textId="77777777" w:rsidR="000B7EB2" w:rsidRDefault="000B7EB2" w:rsidP="000B7EB2">
      <w:pPr>
        <w:jc w:val="center"/>
      </w:pPr>
      <w:r w:rsidRPr="000B7EB2">
        <w:drawing>
          <wp:inline distT="0" distB="0" distL="0" distR="0" wp14:anchorId="025E3082" wp14:editId="73A1380F">
            <wp:extent cx="4072873" cy="2199503"/>
            <wp:effectExtent l="0" t="0" r="444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1"/>
                    <a:stretch>
                      <a:fillRect/>
                    </a:stretch>
                  </pic:blipFill>
                  <pic:spPr>
                    <a:xfrm>
                      <a:off x="0" y="0"/>
                      <a:ext cx="4091531" cy="2209579"/>
                    </a:xfrm>
                    <a:prstGeom prst="rect">
                      <a:avLst/>
                    </a:prstGeom>
                  </pic:spPr>
                </pic:pic>
              </a:graphicData>
            </a:graphic>
          </wp:inline>
        </w:drawing>
      </w:r>
    </w:p>
    <w:p w14:paraId="70DF152D" w14:textId="1F282F18" w:rsidR="00EB395C" w:rsidRDefault="00EB395C" w:rsidP="00EB395C">
      <w:pPr>
        <w:pStyle w:val="ListParagraph"/>
        <w:numPr>
          <w:ilvl w:val="2"/>
          <w:numId w:val="1"/>
        </w:numPr>
      </w:pPr>
      <w:r>
        <w:lastRenderedPageBreak/>
        <w:t>Part 3</w:t>
      </w:r>
    </w:p>
    <w:p w14:paraId="63A380C3" w14:textId="0E0D4CFD" w:rsidR="00063485" w:rsidRDefault="00063485" w:rsidP="00063485">
      <w:pPr>
        <w:ind w:firstLine="720"/>
      </w:pPr>
      <w:r>
        <w:t>When the job done, we can get the square matrix P and Q, that represent the probability in the high-dimension and low-dimension. We the also reorder the P and Q by the labels and plot it.</w:t>
      </w:r>
    </w:p>
    <w:p w14:paraId="2F4F3BDC" w14:textId="224EDA63" w:rsidR="00063485" w:rsidRDefault="00063485" w:rsidP="00063485">
      <w:r w:rsidRPr="00063485">
        <w:drawing>
          <wp:inline distT="0" distB="0" distL="0" distR="0" wp14:anchorId="461CC0AF" wp14:editId="7BCEB0C7">
            <wp:extent cx="5943600" cy="337883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5943600" cy="3378835"/>
                    </a:xfrm>
                    <a:prstGeom prst="rect">
                      <a:avLst/>
                    </a:prstGeom>
                  </pic:spPr>
                </pic:pic>
              </a:graphicData>
            </a:graphic>
          </wp:inline>
        </w:drawing>
      </w:r>
    </w:p>
    <w:p w14:paraId="64640DA4" w14:textId="556D1945" w:rsidR="00EB395C" w:rsidRDefault="00EB395C" w:rsidP="00EB395C">
      <w:pPr>
        <w:pStyle w:val="ListParagraph"/>
        <w:numPr>
          <w:ilvl w:val="2"/>
          <w:numId w:val="1"/>
        </w:numPr>
      </w:pPr>
      <w:r>
        <w:t>Part 4</w:t>
      </w:r>
    </w:p>
    <w:p w14:paraId="556F51D1" w14:textId="18484607" w:rsidR="00063485" w:rsidRDefault="00063485" w:rsidP="00C37930">
      <w:pPr>
        <w:pStyle w:val="ListParagraph"/>
      </w:pPr>
      <w:r>
        <w:t xml:space="preserve">The part is just </w:t>
      </w:r>
      <w:r w:rsidR="00C37930">
        <w:t>tried</w:t>
      </w:r>
      <w:r>
        <w:t xml:space="preserve"> </w:t>
      </w:r>
      <w:r w:rsidR="00C37930">
        <w:t>different parameter in the perplexity.</w:t>
      </w:r>
    </w:p>
    <w:p w14:paraId="15CD01E6" w14:textId="471B6857" w:rsidR="00EB395C" w:rsidRDefault="00EB395C" w:rsidP="00EB395C">
      <w:pPr>
        <w:pStyle w:val="ListParagraph"/>
        <w:numPr>
          <w:ilvl w:val="0"/>
          <w:numId w:val="1"/>
        </w:numPr>
      </w:pPr>
      <w:r>
        <w:t>Experiments settings and results &amp; discussion</w:t>
      </w:r>
      <w:r w:rsidR="00064B0B">
        <w:t>:</w:t>
      </w:r>
    </w:p>
    <w:p w14:paraId="163713F0" w14:textId="1968331E" w:rsidR="00EB395C" w:rsidRDefault="00EB395C" w:rsidP="00EB395C">
      <w:pPr>
        <w:pStyle w:val="ListParagraph"/>
        <w:numPr>
          <w:ilvl w:val="1"/>
          <w:numId w:val="1"/>
        </w:numPr>
      </w:pPr>
      <w:r>
        <w:t>Kernel Eigenfaces</w:t>
      </w:r>
    </w:p>
    <w:p w14:paraId="6F46B33F" w14:textId="2FBC4B08" w:rsidR="00C440D3" w:rsidRDefault="00EB395C" w:rsidP="00C440D3">
      <w:pPr>
        <w:pStyle w:val="ListParagraph"/>
        <w:numPr>
          <w:ilvl w:val="2"/>
          <w:numId w:val="1"/>
        </w:numPr>
      </w:pPr>
      <w:r>
        <w:t>Part 1</w:t>
      </w:r>
    </w:p>
    <w:p w14:paraId="65974FA4" w14:textId="48A070EF" w:rsidR="00C207F0" w:rsidRDefault="00C207F0" w:rsidP="00847133">
      <w:pPr>
        <w:ind w:firstLine="720"/>
      </w:pPr>
      <w:r>
        <w:t>This part result is show as the a. part at the above.</w:t>
      </w:r>
    </w:p>
    <w:p w14:paraId="0A337632" w14:textId="1C3EE148" w:rsidR="00EB395C" w:rsidRDefault="00EB395C" w:rsidP="00EB395C">
      <w:pPr>
        <w:pStyle w:val="ListParagraph"/>
        <w:numPr>
          <w:ilvl w:val="2"/>
          <w:numId w:val="1"/>
        </w:numPr>
      </w:pPr>
      <w:r>
        <w:t>Part 2</w:t>
      </w:r>
    </w:p>
    <w:p w14:paraId="33553A2F" w14:textId="3B8A2167" w:rsidR="00294345" w:rsidRDefault="00294345" w:rsidP="00294345">
      <w:pPr>
        <w:ind w:left="720"/>
      </w:pPr>
      <w:r>
        <w:t>K</w:t>
      </w:r>
      <w:r>
        <w:rPr>
          <w:rFonts w:hint="eastAsia"/>
        </w:rPr>
        <w:t>NN k</w:t>
      </w:r>
      <w:r>
        <w:t xml:space="preserve"> is setting as 5</w:t>
      </w:r>
    </w:p>
    <w:tbl>
      <w:tblPr>
        <w:tblStyle w:val="TableGrid"/>
        <w:tblW w:w="0" w:type="auto"/>
        <w:tblLook w:val="04A0" w:firstRow="1" w:lastRow="0" w:firstColumn="1" w:lastColumn="0" w:noHBand="0" w:noVBand="1"/>
      </w:tblPr>
      <w:tblGrid>
        <w:gridCol w:w="998"/>
        <w:gridCol w:w="887"/>
        <w:gridCol w:w="990"/>
        <w:gridCol w:w="990"/>
        <w:gridCol w:w="990"/>
        <w:gridCol w:w="1080"/>
        <w:gridCol w:w="1080"/>
        <w:gridCol w:w="1170"/>
        <w:gridCol w:w="1165"/>
      </w:tblGrid>
      <w:tr w:rsidR="006E1537" w14:paraId="0C8B8697" w14:textId="61275E7A" w:rsidTr="00BB3947">
        <w:tc>
          <w:tcPr>
            <w:tcW w:w="998" w:type="dxa"/>
          </w:tcPr>
          <w:p w14:paraId="2EDA926D" w14:textId="77777777" w:rsidR="006E1537" w:rsidRDefault="006E1537" w:rsidP="00C207F0"/>
        </w:tc>
        <w:tc>
          <w:tcPr>
            <w:tcW w:w="887" w:type="dxa"/>
          </w:tcPr>
          <w:p w14:paraId="76B9C7D9" w14:textId="1C98D971" w:rsidR="006E1537" w:rsidRDefault="006E1537" w:rsidP="00C207F0">
            <w:r>
              <w:t>PCA</w:t>
            </w:r>
          </w:p>
        </w:tc>
        <w:tc>
          <w:tcPr>
            <w:tcW w:w="2970" w:type="dxa"/>
            <w:gridSpan w:val="3"/>
          </w:tcPr>
          <w:p w14:paraId="5034D355" w14:textId="3CF9F1F2" w:rsidR="006E1537" w:rsidRDefault="006E1537" w:rsidP="006E1537">
            <w:pPr>
              <w:jc w:val="center"/>
            </w:pPr>
            <w:r>
              <w:t>Kernel PCA</w:t>
            </w:r>
          </w:p>
        </w:tc>
        <w:tc>
          <w:tcPr>
            <w:tcW w:w="1080" w:type="dxa"/>
          </w:tcPr>
          <w:p w14:paraId="159C3554" w14:textId="1C0D6CAC" w:rsidR="006E1537" w:rsidRDefault="006E1537" w:rsidP="00C207F0">
            <w:r>
              <w:t>LDA</w:t>
            </w:r>
          </w:p>
        </w:tc>
        <w:tc>
          <w:tcPr>
            <w:tcW w:w="3415" w:type="dxa"/>
            <w:gridSpan w:val="3"/>
          </w:tcPr>
          <w:p w14:paraId="3E6058DF" w14:textId="04FB14FA" w:rsidR="006E1537" w:rsidRDefault="006E1537" w:rsidP="006E1537">
            <w:pPr>
              <w:jc w:val="center"/>
            </w:pPr>
            <w:r>
              <w:t>Kernel LDA</w:t>
            </w:r>
          </w:p>
        </w:tc>
      </w:tr>
      <w:tr w:rsidR="00BB3947" w14:paraId="53F15E1C" w14:textId="113E38BC" w:rsidTr="00BB3947">
        <w:tc>
          <w:tcPr>
            <w:tcW w:w="998" w:type="dxa"/>
          </w:tcPr>
          <w:p w14:paraId="5F128F9E" w14:textId="77777777" w:rsidR="00BB3947" w:rsidRDefault="00BB3947" w:rsidP="00BB3947"/>
        </w:tc>
        <w:tc>
          <w:tcPr>
            <w:tcW w:w="887" w:type="dxa"/>
          </w:tcPr>
          <w:p w14:paraId="5FB7197C" w14:textId="1230394A" w:rsidR="00BB3947" w:rsidRDefault="00BB3947" w:rsidP="00BB3947">
            <w:r>
              <w:t>simple</w:t>
            </w:r>
          </w:p>
        </w:tc>
        <w:tc>
          <w:tcPr>
            <w:tcW w:w="990" w:type="dxa"/>
          </w:tcPr>
          <w:p w14:paraId="319FDA3A" w14:textId="1D4DE2D5" w:rsidR="00BB3947" w:rsidRDefault="00BB3947" w:rsidP="00BB3947">
            <w:r w:rsidRPr="00BB3947">
              <w:t>linear</w:t>
            </w:r>
          </w:p>
        </w:tc>
        <w:tc>
          <w:tcPr>
            <w:tcW w:w="990" w:type="dxa"/>
          </w:tcPr>
          <w:p w14:paraId="0FF04A7C" w14:textId="78423BC1" w:rsidR="00BB3947" w:rsidRDefault="00BB3947" w:rsidP="00BB3947">
            <w:r w:rsidRPr="00BB3947">
              <w:t>poly</w:t>
            </w:r>
          </w:p>
        </w:tc>
        <w:tc>
          <w:tcPr>
            <w:tcW w:w="990" w:type="dxa"/>
            <w:tcBorders>
              <w:bottom w:val="single" w:sz="4" w:space="0" w:color="auto"/>
            </w:tcBorders>
          </w:tcPr>
          <w:p w14:paraId="0E598098" w14:textId="02692D00" w:rsidR="00BB3947" w:rsidRDefault="00BB3947" w:rsidP="00BB3947">
            <w:r w:rsidRPr="00BB3947">
              <w:t>RBF</w:t>
            </w:r>
          </w:p>
        </w:tc>
        <w:tc>
          <w:tcPr>
            <w:tcW w:w="1080" w:type="dxa"/>
          </w:tcPr>
          <w:p w14:paraId="1AA6F2D4" w14:textId="2F82FF38" w:rsidR="00BB3947" w:rsidRDefault="00BB3947" w:rsidP="00BB3947">
            <w:r>
              <w:t>simple</w:t>
            </w:r>
          </w:p>
        </w:tc>
        <w:tc>
          <w:tcPr>
            <w:tcW w:w="1080" w:type="dxa"/>
          </w:tcPr>
          <w:p w14:paraId="7029F468" w14:textId="755013A6" w:rsidR="00BB3947" w:rsidRDefault="00BB3947" w:rsidP="00BB3947">
            <w:pPr>
              <w:jc w:val="center"/>
            </w:pPr>
            <w:r w:rsidRPr="00BB3947">
              <w:t>linear</w:t>
            </w:r>
          </w:p>
        </w:tc>
        <w:tc>
          <w:tcPr>
            <w:tcW w:w="1170" w:type="dxa"/>
          </w:tcPr>
          <w:p w14:paraId="11BE7DEB" w14:textId="1C0ECC3B" w:rsidR="00BB3947" w:rsidRDefault="00BB3947" w:rsidP="00BB3947">
            <w:pPr>
              <w:jc w:val="center"/>
            </w:pPr>
            <w:r w:rsidRPr="00BB3947">
              <w:t>poly</w:t>
            </w:r>
          </w:p>
        </w:tc>
        <w:tc>
          <w:tcPr>
            <w:tcW w:w="1165" w:type="dxa"/>
          </w:tcPr>
          <w:p w14:paraId="1B132FFC" w14:textId="7EBDAFE6" w:rsidR="00BB3947" w:rsidRDefault="00BB3947" w:rsidP="00BB3947">
            <w:pPr>
              <w:jc w:val="center"/>
            </w:pPr>
            <w:r w:rsidRPr="00BB3947">
              <w:t>RBF</w:t>
            </w:r>
          </w:p>
        </w:tc>
      </w:tr>
      <w:tr w:rsidR="00BB3947" w14:paraId="7F1E92DC" w14:textId="4A24860D" w:rsidTr="00BB3947">
        <w:tc>
          <w:tcPr>
            <w:tcW w:w="998" w:type="dxa"/>
          </w:tcPr>
          <w:p w14:paraId="6EB53A61" w14:textId="2D2AA32D" w:rsidR="00BB3947" w:rsidRDefault="00BB3947" w:rsidP="00BB3947">
            <w:r w:rsidRPr="00A6174C">
              <w:t>accuracy</w:t>
            </w:r>
          </w:p>
        </w:tc>
        <w:tc>
          <w:tcPr>
            <w:tcW w:w="887" w:type="dxa"/>
          </w:tcPr>
          <w:p w14:paraId="6DB44BC9" w14:textId="27B3270A" w:rsidR="00BB3947" w:rsidRDefault="00BB3947" w:rsidP="00BB3947">
            <w:r>
              <w:t>0.8667</w:t>
            </w:r>
          </w:p>
        </w:tc>
        <w:tc>
          <w:tcPr>
            <w:tcW w:w="990" w:type="dxa"/>
          </w:tcPr>
          <w:p w14:paraId="422FE821" w14:textId="041DDE3A" w:rsidR="00BB3947" w:rsidRDefault="00BB3947" w:rsidP="00BB3947">
            <w:r>
              <w:t>0.8</w:t>
            </w:r>
          </w:p>
        </w:tc>
        <w:tc>
          <w:tcPr>
            <w:tcW w:w="990" w:type="dxa"/>
          </w:tcPr>
          <w:p w14:paraId="3C93B02B" w14:textId="45FE6646" w:rsidR="00BB3947" w:rsidRDefault="00BB3947" w:rsidP="00BB3947">
            <w:r>
              <w:t>0.8</w:t>
            </w:r>
          </w:p>
        </w:tc>
        <w:tc>
          <w:tcPr>
            <w:tcW w:w="990" w:type="dxa"/>
            <w:tcBorders>
              <w:top w:val="single" w:sz="4" w:space="0" w:color="auto"/>
            </w:tcBorders>
          </w:tcPr>
          <w:p w14:paraId="38CC4246" w14:textId="4F2770D3" w:rsidR="00BB3947" w:rsidRDefault="00BB3947" w:rsidP="00BB3947">
            <w:r>
              <w:t>0.8667</w:t>
            </w:r>
          </w:p>
        </w:tc>
        <w:tc>
          <w:tcPr>
            <w:tcW w:w="1080" w:type="dxa"/>
          </w:tcPr>
          <w:p w14:paraId="0F1752C5" w14:textId="2EDF99C4" w:rsidR="00BB3947" w:rsidRDefault="00847133" w:rsidP="00BB3947">
            <w:r>
              <w:t>0.9333</w:t>
            </w:r>
          </w:p>
        </w:tc>
        <w:tc>
          <w:tcPr>
            <w:tcW w:w="1080" w:type="dxa"/>
          </w:tcPr>
          <w:p w14:paraId="46ADC267" w14:textId="320A82D9" w:rsidR="00BB3947" w:rsidRDefault="00847133" w:rsidP="00BB3947">
            <w:pPr>
              <w:jc w:val="center"/>
            </w:pPr>
            <w:r>
              <w:t>0.9</w:t>
            </w:r>
          </w:p>
        </w:tc>
        <w:tc>
          <w:tcPr>
            <w:tcW w:w="1170" w:type="dxa"/>
          </w:tcPr>
          <w:p w14:paraId="0CCF1328" w14:textId="1313AB19" w:rsidR="00BB3947" w:rsidRDefault="00847133" w:rsidP="00BB3947">
            <w:pPr>
              <w:jc w:val="center"/>
            </w:pPr>
            <w:r>
              <w:t>0.8334</w:t>
            </w:r>
          </w:p>
        </w:tc>
        <w:tc>
          <w:tcPr>
            <w:tcW w:w="1165" w:type="dxa"/>
          </w:tcPr>
          <w:p w14:paraId="763780B4" w14:textId="0607C76A" w:rsidR="00BB3947" w:rsidRDefault="00847133" w:rsidP="00BB3947">
            <w:pPr>
              <w:jc w:val="center"/>
            </w:pPr>
            <w:r>
              <w:t>0.8</w:t>
            </w:r>
          </w:p>
        </w:tc>
      </w:tr>
    </w:tbl>
    <w:p w14:paraId="2420C796" w14:textId="77777777" w:rsidR="00847133" w:rsidRDefault="00847133" w:rsidP="00C207F0"/>
    <w:p w14:paraId="52A57B74" w14:textId="04D3819F" w:rsidR="00EB395C" w:rsidRDefault="00EB395C" w:rsidP="00EB395C">
      <w:pPr>
        <w:pStyle w:val="ListParagraph"/>
        <w:numPr>
          <w:ilvl w:val="2"/>
          <w:numId w:val="1"/>
        </w:numPr>
      </w:pPr>
      <w:r>
        <w:t>Part 3</w:t>
      </w:r>
    </w:p>
    <w:p w14:paraId="3AB303BB" w14:textId="72FB3466" w:rsidR="00847133" w:rsidRDefault="001E18F3" w:rsidP="009A6452">
      <w:pPr>
        <w:ind w:firstLine="720"/>
      </w:pPr>
      <w:r>
        <w:t xml:space="preserve">The kernel PCA and kernel LDA result are show at above, and in the before assignment, </w:t>
      </w:r>
      <w:r w:rsidR="009A6452">
        <w:t xml:space="preserve">when we extend the algorithm to the kernel, we usually can get the higher accuracy and performance, but in the </w:t>
      </w:r>
      <w:r w:rsidR="009A6452">
        <w:rPr>
          <w:rFonts w:hint="eastAsia"/>
        </w:rPr>
        <w:t>k</w:t>
      </w:r>
      <w:r w:rsidR="009A6452">
        <w:t>ernel version of PCA and LDA, we d</w:t>
      </w:r>
      <w:r w:rsidR="009F4112">
        <w:t>id</w:t>
      </w:r>
      <w:r w:rsidR="009A6452">
        <w:t>n’t see</w:t>
      </w:r>
      <w:r w:rsidR="009F4112">
        <w:t xml:space="preserve"> this</w:t>
      </w:r>
      <w:r w:rsidR="009A6452">
        <w:t xml:space="preserve"> </w:t>
      </w:r>
      <w:r w:rsidR="009F4112">
        <w:t>thing happen</w:t>
      </w:r>
      <w:r w:rsidR="009A6452">
        <w:t>, I am curious that or maybe I make something wrong in the implementation.</w:t>
      </w:r>
    </w:p>
    <w:p w14:paraId="051BABBC" w14:textId="49A28959" w:rsidR="009A6452" w:rsidRDefault="009A6452" w:rsidP="009A6452">
      <w:pPr>
        <w:ind w:firstLine="720"/>
        <w:rPr>
          <w:noProof/>
        </w:rPr>
      </w:pPr>
      <w:r>
        <w:lastRenderedPageBreak/>
        <w:t>And others thing is that we can vis</w:t>
      </w:r>
      <w:r w:rsidR="009F4112">
        <w:t xml:space="preserve">ualize of the eigenface or fisherface, but in the kernel version eigenface and fisherface visualization will seem like the noise, that seem very sensible to me, but in my experiment </w:t>
      </w:r>
      <w:r w:rsidR="009F4112">
        <w:rPr>
          <w:rFonts w:hint="eastAsia"/>
        </w:rPr>
        <w:t>RBF k</w:t>
      </w:r>
      <w:r w:rsidR="009F4112">
        <w:t xml:space="preserve">ernel PCA visualization have some different </w:t>
      </w:r>
      <w:r w:rsidR="00294345">
        <w:t>than other method.</w:t>
      </w:r>
      <w:r w:rsidR="00294345">
        <w:rPr>
          <w:noProof/>
        </w:rPr>
        <w:drawing>
          <wp:inline distT="0" distB="0" distL="0" distR="0" wp14:anchorId="34190ADF" wp14:editId="3E9C9367">
            <wp:extent cx="1927654" cy="18890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5983" cy="1897165"/>
                    </a:xfrm>
                    <a:prstGeom prst="rect">
                      <a:avLst/>
                    </a:prstGeom>
                    <a:noFill/>
                    <a:ln>
                      <a:noFill/>
                    </a:ln>
                  </pic:spPr>
                </pic:pic>
              </a:graphicData>
            </a:graphic>
          </wp:inline>
        </w:drawing>
      </w:r>
      <w:r w:rsidR="00294345">
        <w:rPr>
          <w:noProof/>
        </w:rPr>
        <w:t xml:space="preserve"> </w:t>
      </w:r>
      <w:r w:rsidR="00294345">
        <w:rPr>
          <w:noProof/>
        </w:rPr>
        <w:drawing>
          <wp:inline distT="0" distB="0" distL="0" distR="0" wp14:anchorId="5E85A7CB" wp14:editId="2C24C8D7">
            <wp:extent cx="1927654" cy="18890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9834" cy="1920538"/>
                    </a:xfrm>
                    <a:prstGeom prst="rect">
                      <a:avLst/>
                    </a:prstGeom>
                    <a:noFill/>
                    <a:ln>
                      <a:noFill/>
                    </a:ln>
                  </pic:spPr>
                </pic:pic>
              </a:graphicData>
            </a:graphic>
          </wp:inline>
        </w:drawing>
      </w:r>
      <w:r w:rsidR="00294345">
        <w:rPr>
          <w:noProof/>
        </w:rPr>
        <w:drawing>
          <wp:inline distT="0" distB="0" distL="0" distR="0" wp14:anchorId="45204F4E" wp14:editId="28B47618">
            <wp:extent cx="1927680" cy="1889028"/>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0820" cy="1911704"/>
                    </a:xfrm>
                    <a:prstGeom prst="rect">
                      <a:avLst/>
                    </a:prstGeom>
                    <a:noFill/>
                    <a:ln>
                      <a:noFill/>
                    </a:ln>
                  </pic:spPr>
                </pic:pic>
              </a:graphicData>
            </a:graphic>
          </wp:inline>
        </w:drawing>
      </w:r>
    </w:p>
    <w:p w14:paraId="7B7C01C1" w14:textId="75A962C3" w:rsidR="00397B13" w:rsidRDefault="00397B13" w:rsidP="009A6452">
      <w:pPr>
        <w:ind w:firstLine="720"/>
        <w:rPr>
          <w:noProof/>
        </w:rPr>
      </w:pPr>
      <w:r>
        <w:rPr>
          <w:noProof/>
        </w:rPr>
        <w:t xml:space="preserve">             Linear                                               polynomial                                                 RBF</w:t>
      </w:r>
    </w:p>
    <w:p w14:paraId="1A272306" w14:textId="4BDCB730" w:rsidR="00294345" w:rsidRDefault="00294345" w:rsidP="00294345">
      <w:r>
        <w:rPr>
          <w:noProof/>
        </w:rPr>
        <w:drawing>
          <wp:inline distT="0" distB="0" distL="0" distR="0" wp14:anchorId="2A490190" wp14:editId="423C864D">
            <wp:extent cx="1931538" cy="18928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1538" cy="1892808"/>
                    </a:xfrm>
                    <a:prstGeom prst="rect">
                      <a:avLst/>
                    </a:prstGeom>
                    <a:noFill/>
                    <a:ln>
                      <a:noFill/>
                    </a:ln>
                  </pic:spPr>
                </pic:pic>
              </a:graphicData>
            </a:graphic>
          </wp:inline>
        </w:drawing>
      </w:r>
      <w:r>
        <w:rPr>
          <w:noProof/>
        </w:rPr>
        <w:drawing>
          <wp:inline distT="0" distB="0" distL="0" distR="0" wp14:anchorId="3B23B9E5" wp14:editId="4FA28242">
            <wp:extent cx="1931538" cy="18928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1538" cy="1892808"/>
                    </a:xfrm>
                    <a:prstGeom prst="rect">
                      <a:avLst/>
                    </a:prstGeom>
                    <a:noFill/>
                    <a:ln>
                      <a:noFill/>
                    </a:ln>
                  </pic:spPr>
                </pic:pic>
              </a:graphicData>
            </a:graphic>
          </wp:inline>
        </w:drawing>
      </w:r>
      <w:r>
        <w:rPr>
          <w:noProof/>
        </w:rPr>
        <w:drawing>
          <wp:inline distT="0" distB="0" distL="0" distR="0" wp14:anchorId="4ADED4A3" wp14:editId="549CBE57">
            <wp:extent cx="1931537" cy="18928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1537" cy="1892808"/>
                    </a:xfrm>
                    <a:prstGeom prst="rect">
                      <a:avLst/>
                    </a:prstGeom>
                    <a:noFill/>
                    <a:ln>
                      <a:noFill/>
                    </a:ln>
                  </pic:spPr>
                </pic:pic>
              </a:graphicData>
            </a:graphic>
          </wp:inline>
        </w:drawing>
      </w:r>
    </w:p>
    <w:p w14:paraId="6D6C86E0" w14:textId="45EAEE44" w:rsidR="00397B13" w:rsidRDefault="00397B13" w:rsidP="00397B13">
      <w:pPr>
        <w:ind w:firstLine="720"/>
        <w:rPr>
          <w:noProof/>
        </w:rPr>
      </w:pPr>
      <w:r>
        <w:rPr>
          <w:noProof/>
        </w:rPr>
        <w:t xml:space="preserve">             Linear                                               polynomial                                                 RBF</w:t>
      </w:r>
    </w:p>
    <w:p w14:paraId="56F02A70" w14:textId="43EBB9BA" w:rsidR="00EB395C" w:rsidRDefault="00EB395C" w:rsidP="00EB395C">
      <w:pPr>
        <w:pStyle w:val="ListParagraph"/>
        <w:numPr>
          <w:ilvl w:val="1"/>
          <w:numId w:val="1"/>
        </w:numPr>
      </w:pPr>
      <w:r>
        <w:rPr>
          <w:rFonts w:hint="eastAsia"/>
        </w:rPr>
        <w:t>t</w:t>
      </w:r>
      <w:r>
        <w:t>-SNE</w:t>
      </w:r>
    </w:p>
    <w:p w14:paraId="56BD18CA" w14:textId="7B26E6FB" w:rsidR="00C37930" w:rsidRDefault="00064B0B" w:rsidP="00C37930">
      <w:pPr>
        <w:pStyle w:val="ListParagraph"/>
        <w:numPr>
          <w:ilvl w:val="2"/>
          <w:numId w:val="1"/>
        </w:numPr>
      </w:pPr>
      <w:r>
        <w:t>Part 1</w:t>
      </w:r>
      <w:r w:rsidR="00C37930">
        <w:t xml:space="preserve"> &amp; </w:t>
      </w:r>
      <w:r w:rsidR="00C37930">
        <w:t>Part 2</w:t>
      </w:r>
    </w:p>
    <w:p w14:paraId="4FC12479" w14:textId="6382F1BA" w:rsidR="005E0BC7" w:rsidRDefault="00337497" w:rsidP="00600CE1">
      <w:pPr>
        <w:ind w:firstLine="720"/>
      </w:pPr>
      <w:r>
        <w:t>The main different between SSNE and t-SNE in the visualization of result, is that SSNE can’t separate well, we can see the first and third image as below, and t-SNE have the better separate performance</w:t>
      </w:r>
    </w:p>
    <w:p w14:paraId="31805D57" w14:textId="570E42D3" w:rsidR="009A5A32" w:rsidRDefault="009A5A32" w:rsidP="00075C16">
      <w:pPr>
        <w:ind w:firstLine="720"/>
      </w:pPr>
      <w:r>
        <w:rPr>
          <w:noProof/>
        </w:rPr>
        <w:drawing>
          <wp:inline distT="0" distB="0" distL="0" distR="0" wp14:anchorId="59266F0B" wp14:editId="327EE365">
            <wp:extent cx="4769485" cy="1837038"/>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674" t="10709" r="9040" b="6915"/>
                    <a:stretch/>
                  </pic:blipFill>
                  <pic:spPr bwMode="auto">
                    <a:xfrm>
                      <a:off x="0" y="0"/>
                      <a:ext cx="4770077" cy="1837266"/>
                    </a:xfrm>
                    <a:prstGeom prst="rect">
                      <a:avLst/>
                    </a:prstGeom>
                    <a:noFill/>
                    <a:ln>
                      <a:noFill/>
                    </a:ln>
                    <a:extLst>
                      <a:ext uri="{53640926-AAD7-44D8-BBD7-CCE9431645EC}">
                        <a14:shadowObscured xmlns:a14="http://schemas.microsoft.com/office/drawing/2010/main"/>
                      </a:ext>
                    </a:extLst>
                  </pic:spPr>
                </pic:pic>
              </a:graphicData>
            </a:graphic>
          </wp:inline>
        </w:drawing>
      </w:r>
    </w:p>
    <w:p w14:paraId="0F60540B" w14:textId="083AE53F" w:rsidR="00EB395C" w:rsidRDefault="00600CE1" w:rsidP="009A5A32">
      <w:pPr>
        <w:jc w:val="center"/>
      </w:pPr>
      <w:r>
        <w:rPr>
          <w:noProof/>
        </w:rPr>
        <w:lastRenderedPageBreak/>
        <w:drawing>
          <wp:inline distT="0" distB="0" distL="0" distR="0" wp14:anchorId="1B4C445C" wp14:editId="12A65A2C">
            <wp:extent cx="4835611" cy="1902460"/>
            <wp:effectExtent l="0" t="0" r="3175" b="254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566" t="9602" r="9039" b="5094"/>
                    <a:stretch/>
                  </pic:blipFill>
                  <pic:spPr bwMode="auto">
                    <a:xfrm>
                      <a:off x="0" y="0"/>
                      <a:ext cx="4837810" cy="1903325"/>
                    </a:xfrm>
                    <a:prstGeom prst="rect">
                      <a:avLst/>
                    </a:prstGeom>
                    <a:noFill/>
                    <a:ln>
                      <a:noFill/>
                    </a:ln>
                    <a:extLst>
                      <a:ext uri="{53640926-AAD7-44D8-BBD7-CCE9431645EC}">
                        <a14:shadowObscured xmlns:a14="http://schemas.microsoft.com/office/drawing/2010/main"/>
                      </a:ext>
                    </a:extLst>
                  </pic:spPr>
                </pic:pic>
              </a:graphicData>
            </a:graphic>
          </wp:inline>
        </w:drawing>
      </w:r>
    </w:p>
    <w:p w14:paraId="2F5F724B" w14:textId="0432011F" w:rsidR="00600CE1" w:rsidRDefault="00600CE1" w:rsidP="009A5A32">
      <w:pPr>
        <w:jc w:val="center"/>
      </w:pPr>
      <w:r>
        <w:rPr>
          <w:noProof/>
        </w:rPr>
        <w:drawing>
          <wp:inline distT="0" distB="0" distL="0" distR="0" wp14:anchorId="1A7763B8" wp14:editId="4355872B">
            <wp:extent cx="4810897" cy="1894205"/>
            <wp:effectExtent l="0" t="0" r="889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843" t="9233" r="9177" b="5832"/>
                    <a:stretch/>
                  </pic:blipFill>
                  <pic:spPr bwMode="auto">
                    <a:xfrm>
                      <a:off x="0" y="0"/>
                      <a:ext cx="4813129" cy="1895084"/>
                    </a:xfrm>
                    <a:prstGeom prst="rect">
                      <a:avLst/>
                    </a:prstGeom>
                    <a:noFill/>
                    <a:ln>
                      <a:noFill/>
                    </a:ln>
                    <a:extLst>
                      <a:ext uri="{53640926-AAD7-44D8-BBD7-CCE9431645EC}">
                        <a14:shadowObscured xmlns:a14="http://schemas.microsoft.com/office/drawing/2010/main"/>
                      </a:ext>
                    </a:extLst>
                  </pic:spPr>
                </pic:pic>
              </a:graphicData>
            </a:graphic>
          </wp:inline>
        </w:drawing>
      </w:r>
    </w:p>
    <w:p w14:paraId="173F6BAB" w14:textId="5E90B85F" w:rsidR="005E0BC7" w:rsidRDefault="005E0BC7" w:rsidP="009A5A32">
      <w:pPr>
        <w:jc w:val="center"/>
      </w:pPr>
      <w:r>
        <w:rPr>
          <w:noProof/>
        </w:rPr>
        <w:drawing>
          <wp:inline distT="0" distB="0" distL="0" distR="0" wp14:anchorId="4EB9FC40" wp14:editId="3AB8360F">
            <wp:extent cx="4876800" cy="188589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144" t="9593" r="8832" b="5912"/>
                    <a:stretch/>
                  </pic:blipFill>
                  <pic:spPr bwMode="auto">
                    <a:xfrm>
                      <a:off x="0" y="0"/>
                      <a:ext cx="4878263" cy="1886458"/>
                    </a:xfrm>
                    <a:prstGeom prst="rect">
                      <a:avLst/>
                    </a:prstGeom>
                    <a:noFill/>
                    <a:ln>
                      <a:noFill/>
                    </a:ln>
                    <a:extLst>
                      <a:ext uri="{53640926-AAD7-44D8-BBD7-CCE9431645EC}">
                        <a14:shadowObscured xmlns:a14="http://schemas.microsoft.com/office/drawing/2010/main"/>
                      </a:ext>
                    </a:extLst>
                  </pic:spPr>
                </pic:pic>
              </a:graphicData>
            </a:graphic>
          </wp:inline>
        </w:drawing>
      </w:r>
    </w:p>
    <w:p w14:paraId="70FDEC2D" w14:textId="52E89EB7" w:rsidR="009A5A32" w:rsidRDefault="009A5A32" w:rsidP="009A5A32">
      <w:pPr>
        <w:ind w:firstLine="720"/>
      </w:pPr>
      <w:r>
        <w:t>Other experiment and its result and gif will also in the folder in the zip file.</w:t>
      </w:r>
    </w:p>
    <w:p w14:paraId="411DBAB5" w14:textId="2C907EA2" w:rsidR="00075C16" w:rsidRDefault="00075C16" w:rsidP="009A5A32">
      <w:pPr>
        <w:ind w:firstLine="720"/>
      </w:pPr>
    </w:p>
    <w:p w14:paraId="3E56CE44" w14:textId="2333D023" w:rsidR="00075C16" w:rsidRDefault="00075C16" w:rsidP="009A5A32">
      <w:pPr>
        <w:ind w:firstLine="720"/>
      </w:pPr>
    </w:p>
    <w:p w14:paraId="15C4827E" w14:textId="2ECEE2F5" w:rsidR="00075C16" w:rsidRDefault="00075C16" w:rsidP="009A5A32">
      <w:pPr>
        <w:ind w:firstLine="720"/>
      </w:pPr>
    </w:p>
    <w:p w14:paraId="51E599E9" w14:textId="704E4F5E" w:rsidR="00075C16" w:rsidRDefault="00075C16" w:rsidP="009A5A32">
      <w:pPr>
        <w:ind w:firstLine="720"/>
      </w:pPr>
    </w:p>
    <w:p w14:paraId="0747AD2E" w14:textId="63CB8411" w:rsidR="00075C16" w:rsidRDefault="00075C16" w:rsidP="009A5A32">
      <w:pPr>
        <w:ind w:firstLine="720"/>
      </w:pPr>
    </w:p>
    <w:p w14:paraId="11966F86" w14:textId="53411802" w:rsidR="00075C16" w:rsidRDefault="00075C16" w:rsidP="009A5A32">
      <w:pPr>
        <w:ind w:firstLine="720"/>
      </w:pPr>
    </w:p>
    <w:p w14:paraId="0342E4A4" w14:textId="77777777" w:rsidR="00075C16" w:rsidRDefault="00075C16" w:rsidP="009A5A32">
      <w:pPr>
        <w:ind w:firstLine="720"/>
      </w:pPr>
    </w:p>
    <w:p w14:paraId="1EBE9C1C" w14:textId="1BCEA598" w:rsidR="00075C16" w:rsidRDefault="00064B0B" w:rsidP="00075C16">
      <w:pPr>
        <w:pStyle w:val="ListParagraph"/>
        <w:numPr>
          <w:ilvl w:val="2"/>
          <w:numId w:val="1"/>
        </w:numPr>
      </w:pPr>
      <w:r>
        <w:lastRenderedPageBreak/>
        <w:t>Part 3</w:t>
      </w:r>
    </w:p>
    <w:p w14:paraId="61B36819" w14:textId="74FA0D37" w:rsidR="00075C16" w:rsidRDefault="00075C16" w:rsidP="001D5A6B">
      <w:pPr>
        <w:ind w:firstLine="720"/>
      </w:pPr>
      <w:r>
        <w:t>In the part, we vis</w:t>
      </w:r>
      <w:r w:rsidR="001D5A6B">
        <w:t>ualize the distribution of pairwise similarities in both high-dimensional space and low-dimensional space.</w:t>
      </w:r>
      <w:r w:rsidR="00A9473C">
        <w:rPr>
          <w:rFonts w:hint="eastAsia"/>
        </w:rPr>
        <w:t xml:space="preserve"> </w:t>
      </w:r>
      <w:r w:rsidR="00A9473C">
        <w:t xml:space="preserve">And </w:t>
      </w:r>
      <w:r w:rsidR="00ED7DE4">
        <w:t>these two matrices</w:t>
      </w:r>
      <w:r w:rsidR="00A9473C">
        <w:t xml:space="preserve"> is reorder version. </w:t>
      </w:r>
    </w:p>
    <w:p w14:paraId="1BDEE02C" w14:textId="31588472" w:rsidR="009A5A32" w:rsidRDefault="00075C16" w:rsidP="009A5A32">
      <w:r>
        <w:rPr>
          <w:noProof/>
        </w:rPr>
        <w:drawing>
          <wp:inline distT="0" distB="0" distL="0" distR="0" wp14:anchorId="6CCB6D44" wp14:editId="360DA499">
            <wp:extent cx="5947410" cy="2232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7410" cy="2232660"/>
                    </a:xfrm>
                    <a:prstGeom prst="rect">
                      <a:avLst/>
                    </a:prstGeom>
                    <a:noFill/>
                    <a:ln>
                      <a:noFill/>
                    </a:ln>
                  </pic:spPr>
                </pic:pic>
              </a:graphicData>
            </a:graphic>
          </wp:inline>
        </w:drawing>
      </w:r>
    </w:p>
    <w:p w14:paraId="29CC33EC" w14:textId="2F79135D" w:rsidR="00075C16" w:rsidRDefault="00075C16" w:rsidP="00075C16">
      <w:pPr>
        <w:jc w:val="center"/>
      </w:pPr>
      <w:r>
        <w:t>Symmetric SNE</w:t>
      </w:r>
    </w:p>
    <w:p w14:paraId="555749B6" w14:textId="033B5F0A" w:rsidR="00075C16" w:rsidRDefault="00075C16" w:rsidP="009A5A32">
      <w:r>
        <w:rPr>
          <w:noProof/>
        </w:rPr>
        <w:drawing>
          <wp:inline distT="0" distB="0" distL="0" distR="0" wp14:anchorId="24FFE632" wp14:editId="5795155A">
            <wp:extent cx="5947410" cy="2232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7410" cy="2232660"/>
                    </a:xfrm>
                    <a:prstGeom prst="rect">
                      <a:avLst/>
                    </a:prstGeom>
                    <a:noFill/>
                    <a:ln>
                      <a:noFill/>
                    </a:ln>
                  </pic:spPr>
                </pic:pic>
              </a:graphicData>
            </a:graphic>
          </wp:inline>
        </w:drawing>
      </w:r>
    </w:p>
    <w:p w14:paraId="064C4F7B" w14:textId="7D3AA316" w:rsidR="009D12C5" w:rsidRDefault="00075C16" w:rsidP="009D12C5">
      <w:pPr>
        <w:jc w:val="center"/>
      </w:pPr>
      <w:r>
        <w:t>t-SNE</w:t>
      </w:r>
    </w:p>
    <w:p w14:paraId="33A1D4BF" w14:textId="77777777" w:rsidR="00375DEB" w:rsidRDefault="00064B0B" w:rsidP="00375DEB">
      <w:pPr>
        <w:pStyle w:val="ListParagraph"/>
        <w:numPr>
          <w:ilvl w:val="2"/>
          <w:numId w:val="1"/>
        </w:numPr>
      </w:pPr>
      <w:r>
        <w:t>Part 4</w:t>
      </w:r>
    </w:p>
    <w:p w14:paraId="3314EF6E" w14:textId="43FC8ED9" w:rsidR="009D12C5" w:rsidRDefault="009D12C5" w:rsidP="00375DEB">
      <w:pPr>
        <w:ind w:firstLine="720"/>
      </w:pPr>
      <w:r>
        <w:t>The mainly parameter setting at t-SNE, is perplexity,</w:t>
      </w:r>
      <w:r w:rsidR="006E067A">
        <w:t xml:space="preserve"> usually is in the range from 5 to 50, In the fact that the bigger data set usually get more larger perplexity. Perplexity can be </w:t>
      </w:r>
      <w:r w:rsidR="00375DEB">
        <w:t>seemed</w:t>
      </w:r>
      <w:r w:rsidR="006E067A">
        <w:t xml:space="preserve"> </w:t>
      </w:r>
      <w:r w:rsidR="000C0859">
        <w:t>like</w:t>
      </w:r>
      <w:r w:rsidR="006E067A">
        <w:t xml:space="preserve"> the number of </w:t>
      </w:r>
      <w:r w:rsidR="00375DEB">
        <w:t xml:space="preserve">efficient close </w:t>
      </w:r>
      <w:r w:rsidR="00375DEB" w:rsidRPr="00375DEB">
        <w:t>neighbor</w:t>
      </w:r>
      <w:r w:rsidR="00375DEB">
        <w:t xml:space="preserve"> point, the larger perplexity we have more closer </w:t>
      </w:r>
      <w:r w:rsidR="00375DEB" w:rsidRPr="00375DEB">
        <w:t>neighbor</w:t>
      </w:r>
      <w:r w:rsidR="00375DEB">
        <w:t xml:space="preserve"> point, the </w:t>
      </w:r>
      <w:r w:rsidR="00375DEB" w:rsidRPr="00375DEB">
        <w:t>sensitive</w:t>
      </w:r>
      <w:r w:rsidR="00375DEB">
        <w:t xml:space="preserve"> to the small region will be low. </w:t>
      </w:r>
    </w:p>
    <w:p w14:paraId="56A8AB67" w14:textId="5C126650" w:rsidR="00375DEB" w:rsidRDefault="000D6A04" w:rsidP="00375DEB">
      <w:pPr>
        <w:ind w:firstLine="720"/>
      </w:pPr>
      <w:r>
        <w:t>So,</w:t>
      </w:r>
      <w:r w:rsidR="00375DEB">
        <w:t xml:space="preserve"> we can have following </w:t>
      </w:r>
      <w:r>
        <w:t>conclusion.</w:t>
      </w:r>
    </w:p>
    <w:p w14:paraId="48EBDFF5" w14:textId="1DA2E707" w:rsidR="000D6A04" w:rsidRDefault="000D6A04" w:rsidP="000D6A04">
      <w:pPr>
        <w:pStyle w:val="ListParagraph"/>
        <w:numPr>
          <w:ilvl w:val="0"/>
          <w:numId w:val="2"/>
        </w:numPr>
      </w:pPr>
      <w:r>
        <w:t xml:space="preserve">Low perplexity: only some few </w:t>
      </w:r>
      <w:r w:rsidR="000C0859">
        <w:t xml:space="preserve">neighbors’ </w:t>
      </w:r>
      <w:r>
        <w:t xml:space="preserve">point </w:t>
      </w:r>
      <w:r w:rsidR="000C0859">
        <w:t>has impact ability, it may divide the same class to different classes.</w:t>
      </w:r>
    </w:p>
    <w:p w14:paraId="5D20DF4D" w14:textId="33D747E6" w:rsidR="000C0859" w:rsidRPr="009D12C5" w:rsidRDefault="000C0859" w:rsidP="000D6A04">
      <w:pPr>
        <w:pStyle w:val="ListParagraph"/>
        <w:numPr>
          <w:ilvl w:val="0"/>
          <w:numId w:val="2"/>
        </w:numPr>
      </w:pPr>
      <w:r>
        <w:t xml:space="preserve">High perplexity: </w:t>
      </w:r>
      <w:r w:rsidR="00323B41">
        <w:t>we have clear global structure, but class and class may can’t sperate well.</w:t>
      </w:r>
    </w:p>
    <w:p w14:paraId="286C1137" w14:textId="64EE12F3" w:rsidR="009D12C5" w:rsidRDefault="009D12C5" w:rsidP="009D12C5">
      <w:r>
        <w:rPr>
          <w:noProof/>
        </w:rPr>
        <w:lastRenderedPageBreak/>
        <w:drawing>
          <wp:inline distT="0" distB="0" distL="0" distR="0" wp14:anchorId="306B2CC6" wp14:editId="23924ABD">
            <wp:extent cx="5947410" cy="2232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7410" cy="2232660"/>
                    </a:xfrm>
                    <a:prstGeom prst="rect">
                      <a:avLst/>
                    </a:prstGeom>
                    <a:noFill/>
                    <a:ln>
                      <a:noFill/>
                    </a:ln>
                  </pic:spPr>
                </pic:pic>
              </a:graphicData>
            </a:graphic>
          </wp:inline>
        </w:drawing>
      </w:r>
    </w:p>
    <w:p w14:paraId="1C59F0A9" w14:textId="14D25ECE" w:rsidR="00323B41" w:rsidRDefault="00ED7DE4" w:rsidP="00323B41">
      <w:pPr>
        <w:jc w:val="center"/>
      </w:pPr>
      <w:r>
        <w:t xml:space="preserve">t-SNE with </w:t>
      </w:r>
      <w:r w:rsidR="00323B41">
        <w:t>20</w:t>
      </w:r>
      <w:r>
        <w:t xml:space="preserve"> perplexity</w:t>
      </w:r>
    </w:p>
    <w:p w14:paraId="44B4DFD8" w14:textId="79F77C4B" w:rsidR="009D12C5" w:rsidRDefault="009D12C5" w:rsidP="009D12C5">
      <w:r>
        <w:rPr>
          <w:noProof/>
        </w:rPr>
        <w:drawing>
          <wp:inline distT="0" distB="0" distL="0" distR="0" wp14:anchorId="6CD269EE" wp14:editId="5D2939D1">
            <wp:extent cx="5947410" cy="2232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7410" cy="2232660"/>
                    </a:xfrm>
                    <a:prstGeom prst="rect">
                      <a:avLst/>
                    </a:prstGeom>
                    <a:noFill/>
                    <a:ln>
                      <a:noFill/>
                    </a:ln>
                  </pic:spPr>
                </pic:pic>
              </a:graphicData>
            </a:graphic>
          </wp:inline>
        </w:drawing>
      </w:r>
    </w:p>
    <w:p w14:paraId="3DC00B81" w14:textId="64A57728" w:rsidR="00ED7DE4" w:rsidRDefault="00ED7DE4" w:rsidP="00ED7DE4">
      <w:pPr>
        <w:jc w:val="center"/>
      </w:pPr>
      <w:r>
        <w:t xml:space="preserve">t-SNE with </w:t>
      </w:r>
      <w:r>
        <w:t>4</w:t>
      </w:r>
      <w:r>
        <w:t>0 perplexity</w:t>
      </w:r>
    </w:p>
    <w:p w14:paraId="69DE9F0F" w14:textId="206CEFFC" w:rsidR="009D12C5" w:rsidRDefault="009D12C5" w:rsidP="009D12C5">
      <w:r>
        <w:rPr>
          <w:noProof/>
        </w:rPr>
        <w:drawing>
          <wp:inline distT="0" distB="0" distL="0" distR="0" wp14:anchorId="014E9067" wp14:editId="0890DCBF">
            <wp:extent cx="5947410" cy="22326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7410" cy="2232660"/>
                    </a:xfrm>
                    <a:prstGeom prst="rect">
                      <a:avLst/>
                    </a:prstGeom>
                    <a:noFill/>
                    <a:ln>
                      <a:noFill/>
                    </a:ln>
                  </pic:spPr>
                </pic:pic>
              </a:graphicData>
            </a:graphic>
          </wp:inline>
        </w:drawing>
      </w:r>
    </w:p>
    <w:p w14:paraId="27AE06B5" w14:textId="74BBE047" w:rsidR="00ED7DE4" w:rsidRDefault="00ED7DE4" w:rsidP="00ED7DE4">
      <w:pPr>
        <w:jc w:val="center"/>
      </w:pPr>
      <w:r>
        <w:t xml:space="preserve">t-SNE with </w:t>
      </w:r>
      <w:r>
        <w:t>6</w:t>
      </w:r>
      <w:r>
        <w:t>0 perplexity</w:t>
      </w:r>
    </w:p>
    <w:p w14:paraId="4DD17B52" w14:textId="77777777" w:rsidR="009D12C5" w:rsidRDefault="009D12C5" w:rsidP="009D12C5"/>
    <w:p w14:paraId="46A6C5DD" w14:textId="0732A00D" w:rsidR="00064B0B" w:rsidRDefault="00064B0B" w:rsidP="00064B0B">
      <w:pPr>
        <w:pStyle w:val="ListParagraph"/>
        <w:numPr>
          <w:ilvl w:val="0"/>
          <w:numId w:val="1"/>
        </w:numPr>
      </w:pPr>
      <w:r>
        <w:lastRenderedPageBreak/>
        <w:t>Observations and discussion:</w:t>
      </w:r>
    </w:p>
    <w:p w14:paraId="3C32BE1B" w14:textId="6D8B31FA" w:rsidR="00547FD6" w:rsidRDefault="00600F01" w:rsidP="00BB3AB7">
      <w:pPr>
        <w:ind w:left="360" w:firstLine="360"/>
      </w:pPr>
      <w:r>
        <w:t>In the assignment, the training data set have 135 image face, if I assume that each image is 50 time 50 and reshape it to 2500, we will get, 135 *2500 data matrix, in the kernel mode gram matrix will be 2500 * 2500. But if we increase the number of data set to 500, not change others thing, the gram matrix will still be 2500 * 2500</w:t>
      </w:r>
      <w:r w:rsidR="00BB3AB7">
        <w:t>, I am not sure what is the meaning of this gram matrix, and how to explain or just I misunderstand something.</w:t>
      </w:r>
    </w:p>
    <w:p w14:paraId="03E58E03" w14:textId="62B2D1FE" w:rsidR="00BB3AB7" w:rsidRDefault="006230A4" w:rsidP="00BB3AB7">
      <w:pPr>
        <w:ind w:left="360" w:firstLine="360"/>
        <w:rPr>
          <w:rFonts w:hint="eastAsia"/>
        </w:rPr>
      </w:pPr>
      <w:r>
        <w:rPr>
          <w:rFonts w:hint="eastAsia"/>
        </w:rPr>
        <w:t xml:space="preserve">LDA </w:t>
      </w:r>
      <w:r>
        <w:t>performance is better than PCA, maybe is LDA have the label information, and PCA doesn’t have, and PCA want to keep the variance property, but LDA is want to maximum between class and minimum w</w:t>
      </w:r>
      <w:r w:rsidR="006336C1">
        <w:t xml:space="preserve">ithin class, the different opinion LDA maybe more </w:t>
      </w:r>
      <w:r w:rsidR="006336C1">
        <w:rPr>
          <w:rFonts w:hint="eastAsia"/>
        </w:rPr>
        <w:t>r</w:t>
      </w:r>
      <w:r w:rsidR="006336C1">
        <w:t xml:space="preserve">easonable to this situation. We can found the same result at the kernel version, </w:t>
      </w:r>
      <w:r w:rsidR="006336C1" w:rsidRPr="006336C1">
        <w:t>except</w:t>
      </w:r>
      <w:r w:rsidR="006336C1">
        <w:t xml:space="preserve"> the RBF version PCA and LDA.</w:t>
      </w:r>
    </w:p>
    <w:sectPr w:rsidR="00BB3A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C2876"/>
    <w:multiLevelType w:val="hybridMultilevel"/>
    <w:tmpl w:val="E858FDD8"/>
    <w:lvl w:ilvl="0" w:tplc="39A26E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F5E7364"/>
    <w:multiLevelType w:val="hybridMultilevel"/>
    <w:tmpl w:val="FD0A1C4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B9E"/>
    <w:rsid w:val="00030833"/>
    <w:rsid w:val="00042CFB"/>
    <w:rsid w:val="00063485"/>
    <w:rsid w:val="00064B0B"/>
    <w:rsid w:val="00075C16"/>
    <w:rsid w:val="000B2C48"/>
    <w:rsid w:val="000B7EB2"/>
    <w:rsid w:val="000C0859"/>
    <w:rsid w:val="000C5FEA"/>
    <w:rsid w:val="000D6A04"/>
    <w:rsid w:val="001C4519"/>
    <w:rsid w:val="001D5A6B"/>
    <w:rsid w:val="001E18F3"/>
    <w:rsid w:val="001E661F"/>
    <w:rsid w:val="00294345"/>
    <w:rsid w:val="002A0B22"/>
    <w:rsid w:val="00323B41"/>
    <w:rsid w:val="00337497"/>
    <w:rsid w:val="00375DEB"/>
    <w:rsid w:val="00397B13"/>
    <w:rsid w:val="003E233D"/>
    <w:rsid w:val="003F5CB1"/>
    <w:rsid w:val="00426B9E"/>
    <w:rsid w:val="004A25F9"/>
    <w:rsid w:val="004E0651"/>
    <w:rsid w:val="005157BE"/>
    <w:rsid w:val="00547FD6"/>
    <w:rsid w:val="005B5520"/>
    <w:rsid w:val="005E0BC7"/>
    <w:rsid w:val="005E7BB6"/>
    <w:rsid w:val="00600CE1"/>
    <w:rsid w:val="00600F01"/>
    <w:rsid w:val="006230A4"/>
    <w:rsid w:val="006336C1"/>
    <w:rsid w:val="0066174A"/>
    <w:rsid w:val="00691562"/>
    <w:rsid w:val="006C21E1"/>
    <w:rsid w:val="006E067A"/>
    <w:rsid w:val="006E1537"/>
    <w:rsid w:val="00847133"/>
    <w:rsid w:val="008500D7"/>
    <w:rsid w:val="00880C0A"/>
    <w:rsid w:val="0088119F"/>
    <w:rsid w:val="00890357"/>
    <w:rsid w:val="008B1AFD"/>
    <w:rsid w:val="008E0CA0"/>
    <w:rsid w:val="008E7D8B"/>
    <w:rsid w:val="009158CE"/>
    <w:rsid w:val="009A5A32"/>
    <w:rsid w:val="009A6452"/>
    <w:rsid w:val="009D12C5"/>
    <w:rsid w:val="009E1AB8"/>
    <w:rsid w:val="009F4112"/>
    <w:rsid w:val="00A359EB"/>
    <w:rsid w:val="00A412C4"/>
    <w:rsid w:val="00A6174C"/>
    <w:rsid w:val="00A76AB5"/>
    <w:rsid w:val="00A9473C"/>
    <w:rsid w:val="00B428BD"/>
    <w:rsid w:val="00B62E08"/>
    <w:rsid w:val="00BB3947"/>
    <w:rsid w:val="00BB3AB7"/>
    <w:rsid w:val="00C207F0"/>
    <w:rsid w:val="00C37930"/>
    <w:rsid w:val="00C440D3"/>
    <w:rsid w:val="00C54461"/>
    <w:rsid w:val="00C81994"/>
    <w:rsid w:val="00C91497"/>
    <w:rsid w:val="00D24532"/>
    <w:rsid w:val="00D501F1"/>
    <w:rsid w:val="00D7128A"/>
    <w:rsid w:val="00DC3FB1"/>
    <w:rsid w:val="00E16228"/>
    <w:rsid w:val="00E22C67"/>
    <w:rsid w:val="00E2654A"/>
    <w:rsid w:val="00E43CB0"/>
    <w:rsid w:val="00EB395C"/>
    <w:rsid w:val="00EB55D8"/>
    <w:rsid w:val="00ED7DE4"/>
    <w:rsid w:val="00F214E3"/>
    <w:rsid w:val="00FC18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3CEBF"/>
  <w15:chartTrackingRefBased/>
  <w15:docId w15:val="{9229858B-4D15-44DA-BB33-A2352C1FD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DE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95C"/>
    <w:pPr>
      <w:ind w:left="720"/>
      <w:contextualSpacing/>
    </w:pPr>
  </w:style>
  <w:style w:type="character" w:styleId="PlaceholderText">
    <w:name w:val="Placeholder Text"/>
    <w:basedOn w:val="DefaultParagraphFont"/>
    <w:uiPriority w:val="99"/>
    <w:semiHidden/>
    <w:rsid w:val="00E22C67"/>
    <w:rPr>
      <w:color w:val="808080"/>
    </w:rPr>
  </w:style>
  <w:style w:type="character" w:styleId="Hyperlink">
    <w:name w:val="Hyperlink"/>
    <w:basedOn w:val="DefaultParagraphFont"/>
    <w:uiPriority w:val="99"/>
    <w:unhideWhenUsed/>
    <w:rsid w:val="00C81994"/>
    <w:rPr>
      <w:color w:val="0563C1" w:themeColor="hyperlink"/>
      <w:u w:val="single"/>
    </w:rPr>
  </w:style>
  <w:style w:type="character" w:styleId="UnresolvedMention">
    <w:name w:val="Unresolved Mention"/>
    <w:basedOn w:val="DefaultParagraphFont"/>
    <w:uiPriority w:val="99"/>
    <w:semiHidden/>
    <w:unhideWhenUsed/>
    <w:rsid w:val="00C81994"/>
    <w:rPr>
      <w:color w:val="605E5C"/>
      <w:shd w:val="clear" w:color="auto" w:fill="E1DFDD"/>
    </w:rPr>
  </w:style>
  <w:style w:type="table" w:styleId="TableGrid">
    <w:name w:val="Table Grid"/>
    <w:basedOn w:val="TableNormal"/>
    <w:uiPriority w:val="39"/>
    <w:rsid w:val="00A61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68480">
      <w:bodyDiv w:val="1"/>
      <w:marLeft w:val="0"/>
      <w:marRight w:val="0"/>
      <w:marTop w:val="0"/>
      <w:marBottom w:val="0"/>
      <w:divBdr>
        <w:top w:val="none" w:sz="0" w:space="0" w:color="auto"/>
        <w:left w:val="none" w:sz="0" w:space="0" w:color="auto"/>
        <w:bottom w:val="none" w:sz="0" w:space="0" w:color="auto"/>
        <w:right w:val="none" w:sz="0" w:space="0" w:color="auto"/>
      </w:divBdr>
      <w:divsChild>
        <w:div w:id="330909851">
          <w:marLeft w:val="0"/>
          <w:marRight w:val="0"/>
          <w:marTop w:val="0"/>
          <w:marBottom w:val="0"/>
          <w:divBdr>
            <w:top w:val="none" w:sz="0" w:space="0" w:color="auto"/>
            <w:left w:val="none" w:sz="0" w:space="0" w:color="auto"/>
            <w:bottom w:val="none" w:sz="0" w:space="0" w:color="auto"/>
            <w:right w:val="none" w:sz="0" w:space="0" w:color="auto"/>
          </w:divBdr>
          <w:divsChild>
            <w:div w:id="8127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01807">
      <w:bodyDiv w:val="1"/>
      <w:marLeft w:val="0"/>
      <w:marRight w:val="0"/>
      <w:marTop w:val="0"/>
      <w:marBottom w:val="0"/>
      <w:divBdr>
        <w:top w:val="none" w:sz="0" w:space="0" w:color="auto"/>
        <w:left w:val="none" w:sz="0" w:space="0" w:color="auto"/>
        <w:bottom w:val="none" w:sz="0" w:space="0" w:color="auto"/>
        <w:right w:val="none" w:sz="0" w:space="0" w:color="auto"/>
      </w:divBdr>
    </w:div>
    <w:div w:id="1554124224">
      <w:bodyDiv w:val="1"/>
      <w:marLeft w:val="0"/>
      <w:marRight w:val="0"/>
      <w:marTop w:val="0"/>
      <w:marBottom w:val="0"/>
      <w:divBdr>
        <w:top w:val="none" w:sz="0" w:space="0" w:color="auto"/>
        <w:left w:val="none" w:sz="0" w:space="0" w:color="auto"/>
        <w:bottom w:val="none" w:sz="0" w:space="0" w:color="auto"/>
        <w:right w:val="none" w:sz="0" w:space="0" w:color="auto"/>
      </w:divBdr>
    </w:div>
    <w:div w:id="1783113688">
      <w:bodyDiv w:val="1"/>
      <w:marLeft w:val="0"/>
      <w:marRight w:val="0"/>
      <w:marTop w:val="0"/>
      <w:marBottom w:val="0"/>
      <w:divBdr>
        <w:top w:val="none" w:sz="0" w:space="0" w:color="auto"/>
        <w:left w:val="none" w:sz="0" w:space="0" w:color="auto"/>
        <w:bottom w:val="none" w:sz="0" w:space="0" w:color="auto"/>
        <w:right w:val="none" w:sz="0" w:space="0" w:color="auto"/>
      </w:divBdr>
    </w:div>
    <w:div w:id="213123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4DDFA-DEF8-44E8-9653-48B0875BF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13</Pages>
  <Words>1556</Words>
  <Characters>8874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Tzu-Heng Lin</dc:creator>
  <cp:keywords/>
  <dc:description/>
  <cp:lastModifiedBy>Tzu-Heng Lin</cp:lastModifiedBy>
  <cp:revision>6</cp:revision>
  <dcterms:created xsi:type="dcterms:W3CDTF">2022-01-12T12:03:00Z</dcterms:created>
  <dcterms:modified xsi:type="dcterms:W3CDTF">2022-01-13T11:25:00Z</dcterms:modified>
</cp:coreProperties>
</file>