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DE4F" w14:textId="77777777" w:rsidR="00327B01" w:rsidRPr="007B1CF5" w:rsidRDefault="00000000">
      <w:pPr>
        <w:spacing w:after="60"/>
        <w:jc w:val="center"/>
        <w:rPr>
          <w:lang w:val="pt-BR"/>
        </w:rPr>
      </w:pPr>
      <w:r w:rsidRPr="007B1CF5">
        <w:rPr>
          <w:b/>
          <w:color w:val="1F4E79"/>
          <w:sz w:val="32"/>
          <w:lang w:val="pt-BR"/>
        </w:rPr>
        <w:t xml:space="preserve">Global </w:t>
      </w:r>
      <w:proofErr w:type="spellStart"/>
      <w:r w:rsidRPr="007B1CF5">
        <w:rPr>
          <w:b/>
          <w:color w:val="1F4E79"/>
          <w:sz w:val="32"/>
          <w:lang w:val="pt-BR"/>
        </w:rPr>
        <w:t>Solution</w:t>
      </w:r>
      <w:proofErr w:type="spellEnd"/>
      <w:r w:rsidRPr="007B1CF5">
        <w:rPr>
          <w:b/>
          <w:color w:val="1F4E79"/>
          <w:sz w:val="32"/>
          <w:lang w:val="pt-BR"/>
        </w:rPr>
        <w:t xml:space="preserve"> 2026 - </w:t>
      </w:r>
      <w:proofErr w:type="spellStart"/>
      <w:r w:rsidRPr="007B1CF5">
        <w:rPr>
          <w:b/>
          <w:color w:val="1F4E79"/>
          <w:sz w:val="32"/>
          <w:lang w:val="pt-BR"/>
        </w:rPr>
        <w:t>NeuroSpace</w:t>
      </w:r>
      <w:proofErr w:type="spellEnd"/>
      <w:r w:rsidRPr="007B1CF5">
        <w:rPr>
          <w:b/>
          <w:color w:val="1F4E79"/>
          <w:sz w:val="32"/>
          <w:lang w:val="pt-BR"/>
        </w:rPr>
        <w:t xml:space="preserve"> </w:t>
      </w:r>
      <w:proofErr w:type="spellStart"/>
      <w:r w:rsidRPr="007B1CF5">
        <w:rPr>
          <w:b/>
          <w:color w:val="1F4E79"/>
          <w:sz w:val="32"/>
          <w:lang w:val="pt-BR"/>
        </w:rPr>
        <w:t>Alert</w:t>
      </w:r>
      <w:proofErr w:type="spellEnd"/>
    </w:p>
    <w:p w14:paraId="21447FAD" w14:textId="77777777" w:rsidR="00327B01" w:rsidRPr="007B1CF5" w:rsidRDefault="00000000">
      <w:pPr>
        <w:spacing w:after="60"/>
        <w:jc w:val="center"/>
        <w:rPr>
          <w:lang w:val="pt-BR"/>
        </w:rPr>
      </w:pPr>
      <w:r w:rsidRPr="007B1CF5">
        <w:rPr>
          <w:b/>
          <w:color w:val="595959"/>
          <w:sz w:val="22"/>
          <w:lang w:val="pt-BR"/>
        </w:rPr>
        <w:t>Sensor neuromórfico de baixo consumo para ambiente lunar</w:t>
      </w:r>
    </w:p>
    <w:p w14:paraId="5BE2D6CE" w14:textId="6FE4C54A" w:rsidR="00327B01" w:rsidRPr="007B1CF5" w:rsidRDefault="00000000">
      <w:pPr>
        <w:spacing w:after="60"/>
        <w:jc w:val="center"/>
        <w:rPr>
          <w:sz w:val="19"/>
          <w:lang w:val="pt-BR"/>
        </w:rPr>
      </w:pPr>
      <w:r w:rsidRPr="007B1CF5">
        <w:rPr>
          <w:b/>
          <w:sz w:val="19"/>
          <w:lang w:val="pt-BR"/>
        </w:rPr>
        <w:t>Disciplina: Computação Neuromórfica</w:t>
      </w:r>
      <w:r w:rsidRPr="007B1CF5">
        <w:rPr>
          <w:b/>
          <w:sz w:val="19"/>
          <w:lang w:val="pt-BR"/>
        </w:rPr>
        <w:br/>
      </w:r>
      <w:r w:rsidRPr="007B1CF5">
        <w:rPr>
          <w:sz w:val="19"/>
          <w:lang w:val="pt-BR"/>
        </w:rPr>
        <w:t>Integrantes: Henry Andrade Browne - RM 562</w:t>
      </w:r>
      <w:r w:rsidR="0035786B">
        <w:rPr>
          <w:sz w:val="19"/>
          <w:lang w:val="pt-BR"/>
        </w:rPr>
        <w:t>089</w:t>
      </w:r>
      <w:r w:rsidRPr="007B1CF5">
        <w:rPr>
          <w:sz w:val="19"/>
          <w:lang w:val="pt-BR"/>
        </w:rPr>
        <w:t xml:space="preserve"> | Luiz Felipe dos Santos </w:t>
      </w:r>
      <w:proofErr w:type="spellStart"/>
      <w:r w:rsidRPr="007B1CF5">
        <w:rPr>
          <w:sz w:val="19"/>
          <w:lang w:val="pt-BR"/>
        </w:rPr>
        <w:t>Tragi</w:t>
      </w:r>
      <w:proofErr w:type="spellEnd"/>
      <w:r w:rsidRPr="007B1CF5">
        <w:rPr>
          <w:sz w:val="19"/>
          <w:lang w:val="pt-BR"/>
        </w:rPr>
        <w:t xml:space="preserve"> - RM 565009</w:t>
      </w:r>
    </w:p>
    <w:p w14:paraId="6F018C77" w14:textId="77777777" w:rsidR="007B1CF5" w:rsidRPr="007B1CF5" w:rsidRDefault="007B1CF5">
      <w:pPr>
        <w:spacing w:after="60"/>
        <w:jc w:val="center"/>
        <w:rPr>
          <w:lang w:val="pt-BR"/>
        </w:rPr>
      </w:pPr>
    </w:p>
    <w:p w14:paraId="28577734" w14:textId="77777777" w:rsidR="00327B01" w:rsidRPr="007B1CF5" w:rsidRDefault="00000000">
      <w:pPr>
        <w:pStyle w:val="Ttulo1"/>
        <w:spacing w:before="0"/>
        <w:rPr>
          <w:lang w:val="pt-BR"/>
        </w:rPr>
      </w:pPr>
      <w:r w:rsidRPr="007B1CF5">
        <w:rPr>
          <w:rFonts w:ascii="Arial" w:hAnsi="Arial"/>
          <w:sz w:val="20"/>
          <w:lang w:val="pt-BR"/>
        </w:rPr>
        <w:t>1. Cenário escolhido e condição crítica monitorada</w:t>
      </w:r>
    </w:p>
    <w:p w14:paraId="3E84BB9D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cenário escolhido foi um </w:t>
      </w:r>
      <w:proofErr w:type="spellStart"/>
      <w:r w:rsidRPr="007B1CF5">
        <w:rPr>
          <w:lang w:val="pt-BR"/>
        </w:rPr>
        <w:t>rover</w:t>
      </w:r>
      <w:proofErr w:type="spellEnd"/>
      <w:r w:rsidRPr="007B1CF5">
        <w:rPr>
          <w:lang w:val="pt-BR"/>
        </w:rPr>
        <w:t>/módulo lunar autônomo em missão de exploração. Esse tipo de sistema opera em ambiente extremo, com limitação de energia, comunicação restrita e necessidade de resposta local rápida. Por isso, faz sentido usar um sensor que processe os sinais no próprio módulo e envie apenas eventos relevantes.</w:t>
      </w:r>
    </w:p>
    <w:p w14:paraId="051E58F2" w14:textId="77777777" w:rsidR="00327B01" w:rsidRDefault="00000000">
      <w:pPr>
        <w:spacing w:after="60"/>
        <w:rPr>
          <w:lang w:val="pt-BR"/>
        </w:rPr>
      </w:pPr>
      <w:r w:rsidRPr="007B1CF5">
        <w:rPr>
          <w:lang w:val="pt-BR"/>
        </w:rPr>
        <w:t>A condição crítica monitorada é o risco ambiental acumulado, formado pela combinação de temperatura elevada, radiação e poeira lunar. Esses fatores podem comprometer sensores, circuitos eletrônicos, painéis solares, baterias, mecanismos de movimentação e a continuidade da missão.</w:t>
      </w:r>
    </w:p>
    <w:p w14:paraId="46D59FDA" w14:textId="77777777" w:rsidR="007B1CF5" w:rsidRPr="007B1CF5" w:rsidRDefault="007B1CF5">
      <w:pPr>
        <w:spacing w:after="60"/>
        <w:rPr>
          <w:lang w:val="pt-BR"/>
        </w:rPr>
      </w:pPr>
    </w:p>
    <w:p w14:paraId="7846E665" w14:textId="77777777" w:rsidR="00327B01" w:rsidRPr="007B1CF5" w:rsidRDefault="00000000">
      <w:pPr>
        <w:pStyle w:val="Ttulo1"/>
        <w:spacing w:before="0"/>
        <w:rPr>
          <w:lang w:val="pt-BR"/>
        </w:rPr>
      </w:pPr>
      <w:r w:rsidRPr="007B1CF5">
        <w:rPr>
          <w:rFonts w:ascii="Arial" w:hAnsi="Arial"/>
          <w:sz w:val="20"/>
          <w:lang w:val="pt-BR"/>
        </w:rPr>
        <w:t>2. Funcionamento do sensor neuromórfico proposto</w:t>
      </w:r>
    </w:p>
    <w:p w14:paraId="5301B085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protótipo conceitual utiliza uma memória </w:t>
      </w:r>
      <w:proofErr w:type="spellStart"/>
      <w:r w:rsidRPr="007B1CF5">
        <w:rPr>
          <w:lang w:val="pt-BR"/>
        </w:rPr>
        <w:t>memristiva</w:t>
      </w:r>
      <w:proofErr w:type="spellEnd"/>
      <w:r w:rsidRPr="007B1CF5">
        <w:rPr>
          <w:lang w:val="pt-BR"/>
        </w:rPr>
        <w:t xml:space="preserve"> virtual, um limiar de disparo e indicação por LED. O notebook combina temperatura, radiação e poeira em uma tensão conceitual chamada </w:t>
      </w:r>
      <w:proofErr w:type="spellStart"/>
      <w:r w:rsidRPr="007B1CF5">
        <w:rPr>
          <w:lang w:val="pt-BR"/>
        </w:rPr>
        <w:t>V_entrada</w:t>
      </w:r>
      <w:proofErr w:type="spellEnd"/>
      <w:r w:rsidRPr="007B1CF5">
        <w:rPr>
          <w:lang w:val="pt-BR"/>
        </w:rPr>
        <w:t xml:space="preserve">. Quando </w:t>
      </w:r>
      <w:proofErr w:type="spellStart"/>
      <w:r w:rsidRPr="007B1CF5">
        <w:rPr>
          <w:lang w:val="pt-BR"/>
        </w:rPr>
        <w:t>V_entrada</w:t>
      </w:r>
      <w:proofErr w:type="spellEnd"/>
      <w:r w:rsidRPr="007B1CF5">
        <w:rPr>
          <w:lang w:val="pt-BR"/>
        </w:rPr>
        <w:t xml:space="preserve"> ultrapassa </w:t>
      </w:r>
      <w:proofErr w:type="spellStart"/>
      <w:r w:rsidRPr="007B1CF5">
        <w:rPr>
          <w:lang w:val="pt-BR"/>
        </w:rPr>
        <w:t>V_limiar</w:t>
      </w:r>
      <w:proofErr w:type="spellEnd"/>
      <w:r w:rsidRPr="007B1CF5">
        <w:rPr>
          <w:lang w:val="pt-BR"/>
        </w:rPr>
        <w:t xml:space="preserve">, o estado do </w:t>
      </w:r>
      <w:proofErr w:type="spellStart"/>
      <w:r w:rsidRPr="007B1CF5">
        <w:rPr>
          <w:lang w:val="pt-BR"/>
        </w:rPr>
        <w:t>memristor</w:t>
      </w:r>
      <w:proofErr w:type="spellEnd"/>
      <w:r w:rsidRPr="007B1CF5">
        <w:rPr>
          <w:lang w:val="pt-BR"/>
        </w:rPr>
        <w:t xml:space="preserve"> começa a acumular risco localmente.</w:t>
      </w:r>
    </w:p>
    <w:p w14:paraId="02DDB3AA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Quando o estado do </w:t>
      </w:r>
      <w:proofErr w:type="spellStart"/>
      <w:r w:rsidRPr="007B1CF5">
        <w:rPr>
          <w:lang w:val="pt-BR"/>
        </w:rPr>
        <w:t>memristor</w:t>
      </w:r>
      <w:proofErr w:type="spellEnd"/>
      <w:r w:rsidRPr="007B1CF5">
        <w:rPr>
          <w:lang w:val="pt-BR"/>
        </w:rPr>
        <w:t xml:space="preserve"> atinge um nível intermediário, o LED fica AMARELO e o diagnóstico passa para OBSERVACAO. Quando o estado ultrapassa o nível crítico, o LED fica VERMELHO e o diagnóstico passa para ALERTA_</w:t>
      </w:r>
      <w:proofErr w:type="gramStart"/>
      <w:r w:rsidRPr="007B1CF5">
        <w:rPr>
          <w:lang w:val="pt-BR"/>
        </w:rPr>
        <w:t>CRITICO</w:t>
      </w:r>
      <w:proofErr w:type="gramEnd"/>
      <w:r w:rsidRPr="007B1CF5">
        <w:rPr>
          <w:lang w:val="pt-BR"/>
        </w:rPr>
        <w:t>. Assim, em vez de enviar todas as leituras brutas continuamente, o sistema pode enviar apenas eventos.</w:t>
      </w:r>
    </w:p>
    <w:p w14:paraId="0E422FF7" w14:textId="77777777" w:rsidR="00327B01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</w:t>
      </w:r>
      <w:proofErr w:type="spellStart"/>
      <w:r w:rsidRPr="007B1CF5">
        <w:rPr>
          <w:lang w:val="pt-BR"/>
        </w:rPr>
        <w:t>dataset</w:t>
      </w:r>
      <w:proofErr w:type="spellEnd"/>
      <w:r w:rsidRPr="007B1CF5">
        <w:rPr>
          <w:lang w:val="pt-BR"/>
        </w:rPr>
        <w:t xml:space="preserve"> usado no Colab simula 5 horas de operação, com leituras a cada 5 minutos. Na simulação, a condição real passa para ATENCAO aos 155 minutos e para CRITICA aos 200 minutos. Esse comportamento foi usado para avaliar se o sensor alerta cedo demais, tarde demais ou de forma equilibrada.</w:t>
      </w:r>
    </w:p>
    <w:p w14:paraId="2FEE4467" w14:textId="77777777" w:rsidR="007B1CF5" w:rsidRPr="007B1CF5" w:rsidRDefault="007B1CF5">
      <w:pPr>
        <w:spacing w:after="60"/>
        <w:rPr>
          <w:lang w:val="pt-BR"/>
        </w:rPr>
      </w:pPr>
    </w:p>
    <w:p w14:paraId="1C36DAD8" w14:textId="77777777" w:rsidR="00327B01" w:rsidRPr="007B1CF5" w:rsidRDefault="00000000">
      <w:pPr>
        <w:pStyle w:val="Ttulo1"/>
        <w:spacing w:before="0"/>
        <w:rPr>
          <w:lang w:val="pt-BR"/>
        </w:rPr>
      </w:pPr>
      <w:r w:rsidRPr="007B1CF5">
        <w:rPr>
          <w:rFonts w:ascii="Arial" w:hAnsi="Arial"/>
          <w:sz w:val="20"/>
          <w:lang w:val="pt-BR"/>
        </w:rPr>
        <w:t>3. Ajustes testados no sensor</w:t>
      </w:r>
    </w:p>
    <w:p w14:paraId="7F765F37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A tabela abaixo apresenta os três ajustes finais testados no notebook. O Ajuste B foi alterado em relação ao ponto de partida, com </w:t>
      </w:r>
      <w:proofErr w:type="spellStart"/>
      <w:r w:rsidRPr="007B1CF5">
        <w:rPr>
          <w:lang w:val="pt-BR"/>
        </w:rPr>
        <w:t>taxa_chaveamento</w:t>
      </w:r>
      <w:proofErr w:type="spellEnd"/>
      <w:r w:rsidRPr="007B1CF5">
        <w:rPr>
          <w:lang w:val="pt-BR"/>
        </w:rPr>
        <w:t xml:space="preserve"> = 0.006, cumprindo a exigência de modificar pelo menos um ajuste dentro da faixa sugerida.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871"/>
        <w:gridCol w:w="1304"/>
        <w:gridCol w:w="1814"/>
      </w:tblGrid>
      <w:tr w:rsidR="00327B01" w14:paraId="3E83A028" w14:textId="7777777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7B2FBD82" w14:textId="77777777" w:rsidR="00327B0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Ajuste</w:t>
            </w:r>
            <w:proofErr w:type="spellEnd"/>
          </w:p>
        </w:tc>
        <w:tc>
          <w:tcPr>
            <w:tcW w:w="1871" w:type="dxa"/>
            <w:shd w:val="clear" w:color="auto" w:fill="1F4E79"/>
            <w:vAlign w:val="center"/>
          </w:tcPr>
          <w:p w14:paraId="7186203B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w="1304" w:type="dxa"/>
            <w:shd w:val="clear" w:color="auto" w:fill="1F4E79"/>
            <w:vAlign w:val="center"/>
          </w:tcPr>
          <w:p w14:paraId="418F68F3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V_limiar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35BA134F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taxa_chaveamento</w:t>
            </w:r>
          </w:p>
        </w:tc>
      </w:tr>
      <w:tr w:rsidR="00327B01" w14:paraId="7034A600" w14:textId="77777777">
        <w:trPr>
          <w:jc w:val="center"/>
        </w:trPr>
        <w:tc>
          <w:tcPr>
            <w:tcW w:w="2381" w:type="dxa"/>
            <w:vAlign w:val="center"/>
          </w:tcPr>
          <w:p w14:paraId="5AA3EBEE" w14:textId="77777777" w:rsidR="00327B01" w:rsidRDefault="00000000">
            <w:pPr>
              <w:jc w:val="center"/>
            </w:pPr>
            <w:r>
              <w:rPr>
                <w:sz w:val="17"/>
              </w:rPr>
              <w:t>Ajuste_A_sensivel</w:t>
            </w:r>
          </w:p>
        </w:tc>
        <w:tc>
          <w:tcPr>
            <w:tcW w:w="1871" w:type="dxa"/>
            <w:vAlign w:val="center"/>
          </w:tcPr>
          <w:p w14:paraId="5D9EFBA6" w14:textId="77777777" w:rsidR="00327B01" w:rsidRDefault="00000000">
            <w:pPr>
              <w:jc w:val="center"/>
            </w:pPr>
            <w:r>
              <w:rPr>
                <w:sz w:val="17"/>
              </w:rPr>
              <w:t>Mais sensível</w:t>
            </w:r>
          </w:p>
        </w:tc>
        <w:tc>
          <w:tcPr>
            <w:tcW w:w="1304" w:type="dxa"/>
            <w:vAlign w:val="center"/>
          </w:tcPr>
          <w:p w14:paraId="3729089D" w14:textId="77777777" w:rsidR="00327B01" w:rsidRDefault="00000000"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1814" w:type="dxa"/>
            <w:vAlign w:val="center"/>
          </w:tcPr>
          <w:p w14:paraId="3C3C4BCC" w14:textId="77777777" w:rsidR="00327B01" w:rsidRDefault="00000000">
            <w:pPr>
              <w:jc w:val="center"/>
            </w:pPr>
            <w:r>
              <w:rPr>
                <w:sz w:val="17"/>
              </w:rPr>
              <w:t>0.006</w:t>
            </w:r>
          </w:p>
        </w:tc>
      </w:tr>
      <w:tr w:rsidR="00327B01" w14:paraId="25756C25" w14:textId="77777777">
        <w:trPr>
          <w:jc w:val="center"/>
        </w:trPr>
        <w:tc>
          <w:tcPr>
            <w:tcW w:w="2381" w:type="dxa"/>
            <w:shd w:val="clear" w:color="auto" w:fill="F2F6FA"/>
            <w:vAlign w:val="center"/>
          </w:tcPr>
          <w:p w14:paraId="2ED1467C" w14:textId="77777777" w:rsidR="00327B01" w:rsidRDefault="00000000">
            <w:pPr>
              <w:jc w:val="center"/>
            </w:pPr>
            <w:r>
              <w:rPr>
                <w:sz w:val="17"/>
              </w:rPr>
              <w:t>Ajuste_B_equilibrado</w:t>
            </w:r>
          </w:p>
        </w:tc>
        <w:tc>
          <w:tcPr>
            <w:tcW w:w="1871" w:type="dxa"/>
            <w:shd w:val="clear" w:color="auto" w:fill="F2F6FA"/>
            <w:vAlign w:val="center"/>
          </w:tcPr>
          <w:p w14:paraId="2D89DFE2" w14:textId="77777777" w:rsidR="00327B01" w:rsidRDefault="00000000">
            <w:pPr>
              <w:jc w:val="center"/>
            </w:pPr>
            <w:r>
              <w:rPr>
                <w:sz w:val="17"/>
              </w:rPr>
              <w:t>Equilibrado</w:t>
            </w:r>
          </w:p>
        </w:tc>
        <w:tc>
          <w:tcPr>
            <w:tcW w:w="1304" w:type="dxa"/>
            <w:shd w:val="clear" w:color="auto" w:fill="F2F6FA"/>
            <w:vAlign w:val="center"/>
          </w:tcPr>
          <w:p w14:paraId="1D5EBCF7" w14:textId="77777777" w:rsidR="00327B01" w:rsidRDefault="00000000"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1814" w:type="dxa"/>
            <w:shd w:val="clear" w:color="auto" w:fill="F2F6FA"/>
            <w:vAlign w:val="center"/>
          </w:tcPr>
          <w:p w14:paraId="56841DBB" w14:textId="77777777" w:rsidR="00327B01" w:rsidRDefault="00000000">
            <w:pPr>
              <w:jc w:val="center"/>
            </w:pPr>
            <w:r>
              <w:rPr>
                <w:sz w:val="17"/>
              </w:rPr>
              <w:t>0.006</w:t>
            </w:r>
          </w:p>
        </w:tc>
      </w:tr>
      <w:tr w:rsidR="00327B01" w14:paraId="7A8D1F19" w14:textId="77777777">
        <w:trPr>
          <w:jc w:val="center"/>
        </w:trPr>
        <w:tc>
          <w:tcPr>
            <w:tcW w:w="2381" w:type="dxa"/>
            <w:vAlign w:val="center"/>
          </w:tcPr>
          <w:p w14:paraId="24C29FC9" w14:textId="77777777" w:rsidR="00327B01" w:rsidRDefault="00000000">
            <w:pPr>
              <w:jc w:val="center"/>
            </w:pPr>
            <w:r>
              <w:rPr>
                <w:sz w:val="17"/>
              </w:rPr>
              <w:t>Ajuste_C_conservador</w:t>
            </w:r>
          </w:p>
        </w:tc>
        <w:tc>
          <w:tcPr>
            <w:tcW w:w="1871" w:type="dxa"/>
            <w:vAlign w:val="center"/>
          </w:tcPr>
          <w:p w14:paraId="59789B6A" w14:textId="77777777" w:rsidR="00327B01" w:rsidRDefault="00000000">
            <w:pPr>
              <w:jc w:val="center"/>
            </w:pPr>
            <w:r>
              <w:rPr>
                <w:sz w:val="17"/>
              </w:rPr>
              <w:t>Mais conservador</w:t>
            </w:r>
          </w:p>
        </w:tc>
        <w:tc>
          <w:tcPr>
            <w:tcW w:w="1304" w:type="dxa"/>
            <w:vAlign w:val="center"/>
          </w:tcPr>
          <w:p w14:paraId="02EF1099" w14:textId="77777777" w:rsidR="00327B01" w:rsidRDefault="00000000"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1814" w:type="dxa"/>
            <w:vAlign w:val="center"/>
          </w:tcPr>
          <w:p w14:paraId="285C5DF4" w14:textId="77777777" w:rsidR="00327B01" w:rsidRDefault="00000000">
            <w:pPr>
              <w:jc w:val="center"/>
            </w:pPr>
            <w:r>
              <w:rPr>
                <w:sz w:val="17"/>
              </w:rPr>
              <w:t>0.004</w:t>
            </w:r>
          </w:p>
        </w:tc>
      </w:tr>
    </w:tbl>
    <w:p w14:paraId="12EF018A" w14:textId="77777777" w:rsidR="00327B01" w:rsidRDefault="00327B01">
      <w:pPr>
        <w:spacing w:after="60"/>
      </w:pPr>
    </w:p>
    <w:p w14:paraId="761ABD8E" w14:textId="77777777" w:rsidR="00327B01" w:rsidRDefault="00000000">
      <w:pPr>
        <w:pStyle w:val="Ttulo1"/>
        <w:spacing w:before="0"/>
      </w:pPr>
      <w:r>
        <w:rPr>
          <w:rFonts w:ascii="Arial" w:hAnsi="Arial"/>
          <w:sz w:val="20"/>
        </w:rPr>
        <w:t>4. Resultado da simulação: resumo_transicoes</w:t>
      </w:r>
    </w:p>
    <w:p w14:paraId="7AE6FA27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A tabela </w:t>
      </w:r>
      <w:proofErr w:type="spellStart"/>
      <w:r w:rsidRPr="007B1CF5">
        <w:rPr>
          <w:lang w:val="pt-BR"/>
        </w:rPr>
        <w:t>resumo_transicoes</w:t>
      </w:r>
      <w:proofErr w:type="spellEnd"/>
      <w:r w:rsidRPr="007B1CF5">
        <w:rPr>
          <w:lang w:val="pt-BR"/>
        </w:rPr>
        <w:t xml:space="preserve"> foi gerada no Google Colab após a execução da simulação com os três ajustes. Ela mostra quando o LED deixou de ficar apagado e quando atingiu o estado vermelho em cada configuração.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327B01" w14:paraId="7ACFBCA0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A1796E4" w14:textId="77777777" w:rsidR="00327B0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Ajuste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460471E2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LED saiu de apagado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391C8C3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LED ficou vermelho</w:t>
            </w:r>
          </w:p>
        </w:tc>
      </w:tr>
      <w:tr w:rsidR="00327B01" w14:paraId="211D985A" w14:textId="77777777">
        <w:trPr>
          <w:jc w:val="center"/>
        </w:trPr>
        <w:tc>
          <w:tcPr>
            <w:tcW w:w="2835" w:type="dxa"/>
            <w:vAlign w:val="center"/>
          </w:tcPr>
          <w:p w14:paraId="0E843386" w14:textId="77777777" w:rsidR="00327B01" w:rsidRDefault="00000000">
            <w:pPr>
              <w:jc w:val="center"/>
            </w:pPr>
            <w:r>
              <w:rPr>
                <w:sz w:val="17"/>
              </w:rPr>
              <w:t>Ajuste_A_sensivel</w:t>
            </w:r>
          </w:p>
        </w:tc>
        <w:tc>
          <w:tcPr>
            <w:tcW w:w="2268" w:type="dxa"/>
            <w:vAlign w:val="center"/>
          </w:tcPr>
          <w:p w14:paraId="00B956A7" w14:textId="77777777" w:rsidR="00327B01" w:rsidRDefault="00000000">
            <w:pPr>
              <w:jc w:val="center"/>
            </w:pPr>
            <w:r>
              <w:rPr>
                <w:sz w:val="17"/>
              </w:rPr>
              <w:t>170 min</w:t>
            </w:r>
          </w:p>
        </w:tc>
        <w:tc>
          <w:tcPr>
            <w:tcW w:w="2268" w:type="dxa"/>
            <w:vAlign w:val="center"/>
          </w:tcPr>
          <w:p w14:paraId="613DF645" w14:textId="77777777" w:rsidR="00327B01" w:rsidRDefault="00000000">
            <w:pPr>
              <w:jc w:val="center"/>
            </w:pPr>
            <w:r>
              <w:rPr>
                <w:sz w:val="17"/>
              </w:rPr>
              <w:t>190 min</w:t>
            </w:r>
          </w:p>
        </w:tc>
      </w:tr>
      <w:tr w:rsidR="00327B01" w14:paraId="5ABB419F" w14:textId="77777777">
        <w:trPr>
          <w:jc w:val="center"/>
        </w:trPr>
        <w:tc>
          <w:tcPr>
            <w:tcW w:w="2835" w:type="dxa"/>
            <w:shd w:val="clear" w:color="auto" w:fill="F2F6FA"/>
            <w:vAlign w:val="center"/>
          </w:tcPr>
          <w:p w14:paraId="076A6720" w14:textId="77777777" w:rsidR="00327B01" w:rsidRDefault="00000000">
            <w:pPr>
              <w:jc w:val="center"/>
            </w:pPr>
            <w:r>
              <w:rPr>
                <w:sz w:val="17"/>
              </w:rPr>
              <w:t>Ajuste_B_equilibrado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1802F378" w14:textId="77777777" w:rsidR="00327B01" w:rsidRDefault="00000000">
            <w:pPr>
              <w:jc w:val="center"/>
            </w:pPr>
            <w:r>
              <w:rPr>
                <w:sz w:val="17"/>
              </w:rPr>
              <w:t>200 min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444308F4" w14:textId="77777777" w:rsidR="00327B01" w:rsidRDefault="00000000">
            <w:pPr>
              <w:jc w:val="center"/>
            </w:pPr>
            <w:r>
              <w:rPr>
                <w:sz w:val="17"/>
              </w:rPr>
              <w:t>220 min</w:t>
            </w:r>
          </w:p>
        </w:tc>
      </w:tr>
      <w:tr w:rsidR="00327B01" w14:paraId="52F4D817" w14:textId="77777777">
        <w:trPr>
          <w:jc w:val="center"/>
        </w:trPr>
        <w:tc>
          <w:tcPr>
            <w:tcW w:w="2835" w:type="dxa"/>
            <w:vAlign w:val="center"/>
          </w:tcPr>
          <w:p w14:paraId="5CD14774" w14:textId="77777777" w:rsidR="00327B01" w:rsidRDefault="00000000">
            <w:pPr>
              <w:jc w:val="center"/>
            </w:pPr>
            <w:r>
              <w:rPr>
                <w:sz w:val="17"/>
              </w:rPr>
              <w:t>Ajuste_C_conservador</w:t>
            </w:r>
          </w:p>
        </w:tc>
        <w:tc>
          <w:tcPr>
            <w:tcW w:w="2268" w:type="dxa"/>
            <w:vAlign w:val="center"/>
          </w:tcPr>
          <w:p w14:paraId="63AF0D0C" w14:textId="77777777" w:rsidR="00327B01" w:rsidRDefault="00000000">
            <w:pPr>
              <w:jc w:val="center"/>
            </w:pPr>
            <w:r>
              <w:rPr>
                <w:sz w:val="17"/>
              </w:rPr>
              <w:t>245 min</w:t>
            </w:r>
          </w:p>
        </w:tc>
        <w:tc>
          <w:tcPr>
            <w:tcW w:w="2268" w:type="dxa"/>
            <w:vAlign w:val="center"/>
          </w:tcPr>
          <w:p w14:paraId="4D947261" w14:textId="77777777" w:rsidR="00327B01" w:rsidRDefault="00000000">
            <w:pPr>
              <w:jc w:val="center"/>
            </w:pPr>
            <w:r>
              <w:rPr>
                <w:sz w:val="17"/>
              </w:rPr>
              <w:t>280 min</w:t>
            </w:r>
          </w:p>
        </w:tc>
      </w:tr>
    </w:tbl>
    <w:p w14:paraId="1612D6EE" w14:textId="77777777" w:rsidR="00327B01" w:rsidRDefault="00327B01">
      <w:pPr>
        <w:spacing w:after="60"/>
      </w:pPr>
    </w:p>
    <w:p w14:paraId="6BCC2381" w14:textId="77777777" w:rsidR="00327B01" w:rsidRDefault="00000000">
      <w:pPr>
        <w:pStyle w:val="Ttulo1"/>
        <w:spacing w:before="0"/>
      </w:pPr>
      <w:r>
        <w:rPr>
          <w:rFonts w:ascii="Arial" w:hAnsi="Arial"/>
          <w:sz w:val="20"/>
        </w:rPr>
        <w:t>5. Análise comparativa e ajuste recomendado</w:t>
      </w:r>
    </w:p>
    <w:p w14:paraId="117AEACD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Ajuste A foi o mais sensível: iniciou a observação aos 170 min e chegou ao alerta vermelho aos 190 min. Essa configuração antecipa a resposta, mas pode gerar alerta prematuro em relação ao momento em que o </w:t>
      </w:r>
      <w:proofErr w:type="spellStart"/>
      <w:r w:rsidRPr="007B1CF5">
        <w:rPr>
          <w:lang w:val="pt-BR"/>
        </w:rPr>
        <w:t>dataset</w:t>
      </w:r>
      <w:proofErr w:type="spellEnd"/>
      <w:r w:rsidRPr="007B1CF5">
        <w:rPr>
          <w:lang w:val="pt-BR"/>
        </w:rPr>
        <w:t xml:space="preserve"> passa para CRITICA.</w:t>
      </w:r>
    </w:p>
    <w:p w14:paraId="338E7358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lastRenderedPageBreak/>
        <w:t>O Ajuste C foi o mais conservador: iniciou a observação apenas aos 245 min e chegou ao vermelho aos 280 min. Embora reduza a chance de falso alerta, ele atrasa a resposta e pode ser arriscado em ambiente lunar, onde falhas térmicas, radiação e poeira podem comprometer rapidamente o equipamento.</w:t>
      </w:r>
    </w:p>
    <w:p w14:paraId="7AEBCBA2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ajuste recomendado é o </w:t>
      </w:r>
      <w:proofErr w:type="spellStart"/>
      <w:r w:rsidRPr="007B1CF5">
        <w:rPr>
          <w:lang w:val="pt-BR"/>
        </w:rPr>
        <w:t>Ajuste_B_equilibrado</w:t>
      </w:r>
      <w:proofErr w:type="spellEnd"/>
      <w:r w:rsidRPr="007B1CF5">
        <w:rPr>
          <w:lang w:val="pt-BR"/>
        </w:rPr>
        <w:t xml:space="preserve">, com </w:t>
      </w:r>
      <w:proofErr w:type="spellStart"/>
      <w:r w:rsidRPr="007B1CF5">
        <w:rPr>
          <w:lang w:val="pt-BR"/>
        </w:rPr>
        <w:t>V_limiar</w:t>
      </w:r>
      <w:proofErr w:type="spellEnd"/>
      <w:r w:rsidRPr="007B1CF5">
        <w:rPr>
          <w:lang w:val="pt-BR"/>
        </w:rPr>
        <w:t xml:space="preserve"> = 28 e </w:t>
      </w:r>
      <w:proofErr w:type="spellStart"/>
      <w:r w:rsidRPr="007B1CF5">
        <w:rPr>
          <w:lang w:val="pt-BR"/>
        </w:rPr>
        <w:t>taxa_chaveamento</w:t>
      </w:r>
      <w:proofErr w:type="spellEnd"/>
      <w:r w:rsidRPr="007B1CF5">
        <w:rPr>
          <w:lang w:val="pt-BR"/>
        </w:rPr>
        <w:t xml:space="preserve"> = 0.006. Ele iniciou a observação aos 200 min, exatamente quando a condição real do </w:t>
      </w:r>
      <w:proofErr w:type="spellStart"/>
      <w:r w:rsidRPr="007B1CF5">
        <w:rPr>
          <w:lang w:val="pt-BR"/>
        </w:rPr>
        <w:t>dataset</w:t>
      </w:r>
      <w:proofErr w:type="spellEnd"/>
      <w:r w:rsidRPr="007B1CF5">
        <w:rPr>
          <w:lang w:val="pt-BR"/>
        </w:rPr>
        <w:t xml:space="preserve"> passou para CRITICA, e acionou o alerta vermelho aos 220 min. Portanto, apresentou o melhor equilíbrio entre sensibilidade e estabilidade para o protótipo conceitual.</w:t>
      </w:r>
    </w:p>
    <w:p w14:paraId="42F00FCB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A tabela a seguir mostra evidências da saída do </w:t>
      </w:r>
      <w:proofErr w:type="spellStart"/>
      <w:r w:rsidRPr="007B1CF5">
        <w:rPr>
          <w:lang w:val="pt-BR"/>
        </w:rPr>
        <w:t>Ajuste_B_equilibrado</w:t>
      </w:r>
      <w:proofErr w:type="spellEnd"/>
      <w:r w:rsidRPr="007B1CF5">
        <w:rPr>
          <w:lang w:val="pt-BR"/>
        </w:rPr>
        <w:t>, incluindo a transição para observação e alerta crítico.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474"/>
        <w:gridCol w:w="1247"/>
        <w:gridCol w:w="1361"/>
        <w:gridCol w:w="1247"/>
        <w:gridCol w:w="2268"/>
      </w:tblGrid>
      <w:tr w:rsidR="00327B01" w14:paraId="47898EB6" w14:textId="77777777"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E9AC806" w14:textId="77777777" w:rsidR="00327B01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tempo_min</w:t>
            </w:r>
            <w:proofErr w:type="spellEnd"/>
          </w:p>
        </w:tc>
        <w:tc>
          <w:tcPr>
            <w:tcW w:w="1474" w:type="dxa"/>
            <w:shd w:val="clear" w:color="auto" w:fill="1F4E79"/>
            <w:vAlign w:val="center"/>
          </w:tcPr>
          <w:p w14:paraId="62F84985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condicao_real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6A296E1F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V_entrada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5272904D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estado_mem.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1016A92D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LED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064D699" w14:textId="77777777" w:rsidR="00327B01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diagnostico_sensor</w:t>
            </w:r>
          </w:p>
        </w:tc>
      </w:tr>
      <w:tr w:rsidR="00327B01" w14:paraId="7A8063FA" w14:textId="77777777">
        <w:trPr>
          <w:jc w:val="center"/>
        </w:trPr>
        <w:tc>
          <w:tcPr>
            <w:tcW w:w="1134" w:type="dxa"/>
            <w:vAlign w:val="center"/>
          </w:tcPr>
          <w:p w14:paraId="0334C1E0" w14:textId="77777777" w:rsidR="00327B01" w:rsidRDefault="00000000">
            <w:pPr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w="1474" w:type="dxa"/>
            <w:vAlign w:val="center"/>
          </w:tcPr>
          <w:p w14:paraId="19FE551E" w14:textId="77777777" w:rsidR="00327B01" w:rsidRDefault="00000000">
            <w:pPr>
              <w:jc w:val="center"/>
            </w:pPr>
            <w:r>
              <w:rPr>
                <w:sz w:val="16"/>
              </w:rPr>
              <w:t>CRITICA</w:t>
            </w:r>
          </w:p>
        </w:tc>
        <w:tc>
          <w:tcPr>
            <w:tcW w:w="1247" w:type="dxa"/>
            <w:vAlign w:val="center"/>
          </w:tcPr>
          <w:p w14:paraId="4D140FDB" w14:textId="77777777" w:rsidR="00327B01" w:rsidRDefault="00000000">
            <w:pPr>
              <w:jc w:val="center"/>
            </w:pPr>
            <w:r>
              <w:rPr>
                <w:sz w:val="16"/>
              </w:rPr>
              <w:t>32.77</w:t>
            </w:r>
          </w:p>
        </w:tc>
        <w:tc>
          <w:tcPr>
            <w:tcW w:w="1361" w:type="dxa"/>
            <w:vAlign w:val="center"/>
          </w:tcPr>
          <w:p w14:paraId="15B118A2" w14:textId="77777777" w:rsidR="00327B01" w:rsidRDefault="00000000">
            <w:pPr>
              <w:jc w:val="center"/>
            </w:pPr>
            <w:r>
              <w:rPr>
                <w:sz w:val="16"/>
              </w:rPr>
              <w:t>0.479</w:t>
            </w:r>
          </w:p>
        </w:tc>
        <w:tc>
          <w:tcPr>
            <w:tcW w:w="1247" w:type="dxa"/>
            <w:vAlign w:val="center"/>
          </w:tcPr>
          <w:p w14:paraId="460AAAAF" w14:textId="77777777" w:rsidR="00327B01" w:rsidRDefault="00000000">
            <w:pPr>
              <w:jc w:val="center"/>
            </w:pPr>
            <w:r>
              <w:rPr>
                <w:sz w:val="16"/>
              </w:rPr>
              <w:t>AMARELO</w:t>
            </w:r>
          </w:p>
        </w:tc>
        <w:tc>
          <w:tcPr>
            <w:tcW w:w="2268" w:type="dxa"/>
            <w:vAlign w:val="center"/>
          </w:tcPr>
          <w:p w14:paraId="2242DF61" w14:textId="77777777" w:rsidR="00327B01" w:rsidRDefault="00000000">
            <w:pPr>
              <w:jc w:val="center"/>
            </w:pPr>
            <w:r>
              <w:rPr>
                <w:sz w:val="16"/>
              </w:rPr>
              <w:t>OBSERVACAO</w:t>
            </w:r>
          </w:p>
        </w:tc>
      </w:tr>
      <w:tr w:rsidR="00327B01" w14:paraId="1F0E5504" w14:textId="77777777">
        <w:trPr>
          <w:jc w:val="center"/>
        </w:trPr>
        <w:tc>
          <w:tcPr>
            <w:tcW w:w="1134" w:type="dxa"/>
            <w:shd w:val="clear" w:color="auto" w:fill="F2F6FA"/>
            <w:vAlign w:val="center"/>
          </w:tcPr>
          <w:p w14:paraId="2A88628F" w14:textId="77777777" w:rsidR="00327B01" w:rsidRDefault="00000000">
            <w:pPr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w="1474" w:type="dxa"/>
            <w:shd w:val="clear" w:color="auto" w:fill="F2F6FA"/>
            <w:vAlign w:val="center"/>
          </w:tcPr>
          <w:p w14:paraId="4D39E1CA" w14:textId="77777777" w:rsidR="00327B01" w:rsidRDefault="00000000">
            <w:pPr>
              <w:jc w:val="center"/>
            </w:pPr>
            <w:r>
              <w:rPr>
                <w:sz w:val="16"/>
              </w:rPr>
              <w:t>CRITICA</w:t>
            </w:r>
          </w:p>
        </w:tc>
        <w:tc>
          <w:tcPr>
            <w:tcW w:w="1247" w:type="dxa"/>
            <w:shd w:val="clear" w:color="auto" w:fill="F2F6FA"/>
            <w:vAlign w:val="center"/>
          </w:tcPr>
          <w:p w14:paraId="4097D40E" w14:textId="77777777" w:rsidR="00327B01" w:rsidRDefault="00000000">
            <w:pPr>
              <w:jc w:val="center"/>
            </w:pPr>
            <w:r>
              <w:rPr>
                <w:sz w:val="16"/>
              </w:rPr>
              <w:t>34.05</w:t>
            </w:r>
          </w:p>
        </w:tc>
        <w:tc>
          <w:tcPr>
            <w:tcW w:w="1361" w:type="dxa"/>
            <w:shd w:val="clear" w:color="auto" w:fill="F2F6FA"/>
            <w:vAlign w:val="center"/>
          </w:tcPr>
          <w:p w14:paraId="1BAEF67A" w14:textId="77777777" w:rsidR="00327B01" w:rsidRDefault="00000000">
            <w:pPr>
              <w:jc w:val="center"/>
            </w:pPr>
            <w:r>
              <w:rPr>
                <w:sz w:val="16"/>
              </w:rPr>
              <w:t>0.703</w:t>
            </w:r>
          </w:p>
        </w:tc>
        <w:tc>
          <w:tcPr>
            <w:tcW w:w="1247" w:type="dxa"/>
            <w:shd w:val="clear" w:color="auto" w:fill="F2F6FA"/>
            <w:vAlign w:val="center"/>
          </w:tcPr>
          <w:p w14:paraId="2232748C" w14:textId="77777777" w:rsidR="00327B01" w:rsidRDefault="00000000">
            <w:pPr>
              <w:jc w:val="center"/>
            </w:pPr>
            <w:r>
              <w:rPr>
                <w:sz w:val="16"/>
              </w:rPr>
              <w:t>VERMELHO</w:t>
            </w:r>
          </w:p>
        </w:tc>
        <w:tc>
          <w:tcPr>
            <w:tcW w:w="2268" w:type="dxa"/>
            <w:shd w:val="clear" w:color="auto" w:fill="F2F6FA"/>
            <w:vAlign w:val="center"/>
          </w:tcPr>
          <w:p w14:paraId="04ADEA9E" w14:textId="77777777" w:rsidR="00327B01" w:rsidRDefault="00000000">
            <w:pPr>
              <w:jc w:val="center"/>
            </w:pPr>
            <w:r>
              <w:rPr>
                <w:sz w:val="16"/>
              </w:rPr>
              <w:t>ALERTA_CRITICO</w:t>
            </w:r>
          </w:p>
        </w:tc>
      </w:tr>
      <w:tr w:rsidR="00327B01" w14:paraId="684D7301" w14:textId="77777777">
        <w:trPr>
          <w:jc w:val="center"/>
        </w:trPr>
        <w:tc>
          <w:tcPr>
            <w:tcW w:w="1134" w:type="dxa"/>
            <w:vAlign w:val="center"/>
          </w:tcPr>
          <w:p w14:paraId="03E034FA" w14:textId="77777777" w:rsidR="00327B01" w:rsidRDefault="00000000"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w="1474" w:type="dxa"/>
            <w:vAlign w:val="center"/>
          </w:tcPr>
          <w:p w14:paraId="4B5D08FA" w14:textId="77777777" w:rsidR="00327B01" w:rsidRDefault="00000000">
            <w:pPr>
              <w:jc w:val="center"/>
            </w:pPr>
            <w:r>
              <w:rPr>
                <w:sz w:val="16"/>
              </w:rPr>
              <w:t>CRITICA</w:t>
            </w:r>
          </w:p>
        </w:tc>
        <w:tc>
          <w:tcPr>
            <w:tcW w:w="1247" w:type="dxa"/>
            <w:vAlign w:val="center"/>
          </w:tcPr>
          <w:p w14:paraId="4B2E3477" w14:textId="77777777" w:rsidR="00327B01" w:rsidRDefault="00000000">
            <w:pPr>
              <w:jc w:val="center"/>
            </w:pPr>
            <w:r>
              <w:rPr>
                <w:sz w:val="16"/>
              </w:rPr>
              <w:t>36.75</w:t>
            </w:r>
          </w:p>
        </w:tc>
        <w:tc>
          <w:tcPr>
            <w:tcW w:w="1361" w:type="dxa"/>
            <w:vAlign w:val="center"/>
          </w:tcPr>
          <w:p w14:paraId="469F844F" w14:textId="77777777" w:rsidR="00327B01" w:rsidRDefault="00000000">
            <w:pPr>
              <w:jc w:val="center"/>
            </w:pPr>
            <w:r>
              <w:rPr>
                <w:sz w:val="16"/>
              </w:rPr>
              <w:t>0.997</w:t>
            </w:r>
          </w:p>
        </w:tc>
        <w:tc>
          <w:tcPr>
            <w:tcW w:w="1247" w:type="dxa"/>
            <w:vAlign w:val="center"/>
          </w:tcPr>
          <w:p w14:paraId="70A3A4AF" w14:textId="77777777" w:rsidR="00327B01" w:rsidRDefault="00000000">
            <w:pPr>
              <w:jc w:val="center"/>
            </w:pPr>
            <w:r>
              <w:rPr>
                <w:sz w:val="16"/>
              </w:rPr>
              <w:t>VERMELHO</w:t>
            </w:r>
          </w:p>
        </w:tc>
        <w:tc>
          <w:tcPr>
            <w:tcW w:w="2268" w:type="dxa"/>
            <w:vAlign w:val="center"/>
          </w:tcPr>
          <w:p w14:paraId="50F1D38C" w14:textId="77777777" w:rsidR="00327B01" w:rsidRDefault="00000000">
            <w:pPr>
              <w:jc w:val="center"/>
            </w:pPr>
            <w:r>
              <w:rPr>
                <w:sz w:val="16"/>
              </w:rPr>
              <w:t>ALERTA_CRITICO</w:t>
            </w:r>
          </w:p>
        </w:tc>
      </w:tr>
    </w:tbl>
    <w:p w14:paraId="7E41E2B3" w14:textId="77777777" w:rsidR="00327B01" w:rsidRDefault="00327B01">
      <w:pPr>
        <w:spacing w:after="60"/>
      </w:pPr>
    </w:p>
    <w:p w14:paraId="40A2D81A" w14:textId="77777777" w:rsidR="00327B01" w:rsidRDefault="00000000">
      <w:pPr>
        <w:pStyle w:val="Ttulo1"/>
        <w:spacing w:before="0"/>
      </w:pPr>
      <w:r>
        <w:rPr>
          <w:rFonts w:ascii="Arial" w:hAnsi="Arial"/>
          <w:sz w:val="20"/>
        </w:rPr>
        <w:t>6. Conexão com ODS</w:t>
      </w:r>
    </w:p>
    <w:p w14:paraId="424926A7" w14:textId="77777777" w:rsidR="00327B01" w:rsidRDefault="00000000">
      <w:pPr>
        <w:spacing w:after="60"/>
        <w:rPr>
          <w:lang w:val="pt-BR"/>
        </w:rPr>
      </w:pPr>
      <w:r w:rsidRPr="007B1CF5">
        <w:rPr>
          <w:lang w:val="pt-BR"/>
        </w:rPr>
        <w:t>A solução se conecta ao ODS 9 - Indústria, Inovação e Infraestrutura. O projeto propõe o uso de sensores inteligentes, processamento local e computação neuromórfica para aumentar a confiabilidade de sistemas em ambientes extremos. A proposta também favorece infraestruturas mais resilientes, pois reduz a dependência de comunicação contínua e melhora a tomada de decisão local com menor consumo energético.</w:t>
      </w:r>
    </w:p>
    <w:p w14:paraId="6A8C6066" w14:textId="77777777" w:rsidR="007B1CF5" w:rsidRPr="007B1CF5" w:rsidRDefault="007B1CF5">
      <w:pPr>
        <w:spacing w:after="60"/>
        <w:rPr>
          <w:lang w:val="pt-BR"/>
        </w:rPr>
      </w:pPr>
    </w:p>
    <w:p w14:paraId="0B5C99E8" w14:textId="77777777" w:rsidR="00327B01" w:rsidRPr="007B1CF5" w:rsidRDefault="00000000">
      <w:pPr>
        <w:pStyle w:val="Ttulo1"/>
        <w:spacing w:before="0"/>
        <w:rPr>
          <w:lang w:val="pt-BR"/>
        </w:rPr>
      </w:pPr>
      <w:r w:rsidRPr="007B1CF5">
        <w:rPr>
          <w:rFonts w:ascii="Arial" w:hAnsi="Arial"/>
          <w:sz w:val="20"/>
          <w:lang w:val="pt-BR"/>
        </w:rPr>
        <w:t>7. Conclusão</w:t>
      </w:r>
    </w:p>
    <w:p w14:paraId="7A890676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O </w:t>
      </w:r>
      <w:proofErr w:type="spellStart"/>
      <w:r w:rsidRPr="007B1CF5">
        <w:rPr>
          <w:lang w:val="pt-BR"/>
        </w:rPr>
        <w:t>NeuroSpace</w:t>
      </w:r>
      <w:proofErr w:type="spellEnd"/>
      <w:r w:rsidRPr="007B1CF5">
        <w:rPr>
          <w:lang w:val="pt-BR"/>
        </w:rPr>
        <w:t xml:space="preserve"> </w:t>
      </w:r>
      <w:proofErr w:type="spellStart"/>
      <w:r w:rsidRPr="007B1CF5">
        <w:rPr>
          <w:lang w:val="pt-BR"/>
        </w:rPr>
        <w:t>Alert</w:t>
      </w:r>
      <w:proofErr w:type="spellEnd"/>
      <w:r w:rsidRPr="007B1CF5">
        <w:rPr>
          <w:lang w:val="pt-BR"/>
        </w:rPr>
        <w:t xml:space="preserve"> demonstrou, em nível conceitual, como um sensor neuromórfico de baixo consumo pode monitorar risco ambiental em um </w:t>
      </w:r>
      <w:proofErr w:type="spellStart"/>
      <w:r w:rsidRPr="007B1CF5">
        <w:rPr>
          <w:lang w:val="pt-BR"/>
        </w:rPr>
        <w:t>rover</w:t>
      </w:r>
      <w:proofErr w:type="spellEnd"/>
      <w:r w:rsidRPr="007B1CF5">
        <w:rPr>
          <w:lang w:val="pt-BR"/>
        </w:rPr>
        <w:t xml:space="preserve">/módulo lunar. A simulação mostrou que a memória </w:t>
      </w:r>
      <w:proofErr w:type="spellStart"/>
      <w:r w:rsidRPr="007B1CF5">
        <w:rPr>
          <w:lang w:val="pt-BR"/>
        </w:rPr>
        <w:t>memristiva</w:t>
      </w:r>
      <w:proofErr w:type="spellEnd"/>
      <w:r w:rsidRPr="007B1CF5">
        <w:rPr>
          <w:lang w:val="pt-BR"/>
        </w:rPr>
        <w:t xml:space="preserve"> virtual permite acumular localmente o histórico das condições medidas e disparar eventos apenas quando o risco se torna relevante.</w:t>
      </w:r>
    </w:p>
    <w:p w14:paraId="75C9CB02" w14:textId="77777777" w:rsidR="00327B01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Com base nos resultados obtidos, o </w:t>
      </w:r>
      <w:proofErr w:type="spellStart"/>
      <w:r w:rsidRPr="007B1CF5">
        <w:rPr>
          <w:lang w:val="pt-BR"/>
        </w:rPr>
        <w:t>Ajuste_B_equilibrado</w:t>
      </w:r>
      <w:proofErr w:type="spellEnd"/>
      <w:r w:rsidRPr="007B1CF5">
        <w:rPr>
          <w:lang w:val="pt-BR"/>
        </w:rPr>
        <w:t xml:space="preserve"> foi selecionado como a configuração mais adequada. Ele apresentou uma resposta intermediária entre o ajuste sensível e o conservador, alinhando o início da observação com a condição crítica real do </w:t>
      </w:r>
      <w:proofErr w:type="spellStart"/>
      <w:r w:rsidRPr="007B1CF5">
        <w:rPr>
          <w:lang w:val="pt-BR"/>
        </w:rPr>
        <w:t>dataset</w:t>
      </w:r>
      <w:proofErr w:type="spellEnd"/>
      <w:r w:rsidRPr="007B1CF5">
        <w:rPr>
          <w:lang w:val="pt-BR"/>
        </w:rPr>
        <w:t xml:space="preserve"> e acionando alerta vermelho em seguida. Como saída do trabalho, foram gerados o notebook executado e o arquivo CSV saida_sensor_espacial_Ajuste_B_equilibrado_atualizado.csv.</w:t>
      </w:r>
    </w:p>
    <w:p w14:paraId="126FF8F8" w14:textId="77777777" w:rsidR="007B1CF5" w:rsidRPr="007B1CF5" w:rsidRDefault="007B1CF5">
      <w:pPr>
        <w:spacing w:after="60"/>
        <w:rPr>
          <w:lang w:val="pt-BR"/>
        </w:rPr>
      </w:pPr>
    </w:p>
    <w:p w14:paraId="597E0C87" w14:textId="77777777" w:rsidR="00327B01" w:rsidRPr="007B1CF5" w:rsidRDefault="00000000">
      <w:pPr>
        <w:pStyle w:val="Ttulo1"/>
        <w:spacing w:before="0"/>
        <w:rPr>
          <w:lang w:val="pt-BR"/>
        </w:rPr>
      </w:pPr>
      <w:r w:rsidRPr="007B1CF5">
        <w:rPr>
          <w:rFonts w:ascii="Arial" w:hAnsi="Arial"/>
          <w:sz w:val="20"/>
          <w:lang w:val="pt-BR"/>
        </w:rPr>
        <w:t>Referências e materiais utilizados</w:t>
      </w:r>
    </w:p>
    <w:p w14:paraId="53B37A2C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 xml:space="preserve">FIAP. Global </w:t>
      </w:r>
      <w:proofErr w:type="spellStart"/>
      <w:r w:rsidRPr="007B1CF5">
        <w:rPr>
          <w:lang w:val="pt-BR"/>
        </w:rPr>
        <w:t>Solution</w:t>
      </w:r>
      <w:proofErr w:type="spellEnd"/>
      <w:r w:rsidRPr="007B1CF5">
        <w:rPr>
          <w:lang w:val="pt-BR"/>
        </w:rPr>
        <w:t xml:space="preserve"> 2026 - </w:t>
      </w:r>
      <w:proofErr w:type="spellStart"/>
      <w:r w:rsidRPr="007B1CF5">
        <w:rPr>
          <w:lang w:val="pt-BR"/>
        </w:rPr>
        <w:t>NeuroSpace</w:t>
      </w:r>
      <w:proofErr w:type="spellEnd"/>
      <w:r w:rsidRPr="007B1CF5">
        <w:rPr>
          <w:lang w:val="pt-BR"/>
        </w:rPr>
        <w:t xml:space="preserve"> </w:t>
      </w:r>
      <w:proofErr w:type="spellStart"/>
      <w:r w:rsidRPr="007B1CF5">
        <w:rPr>
          <w:lang w:val="pt-BR"/>
        </w:rPr>
        <w:t>Alert</w:t>
      </w:r>
      <w:proofErr w:type="spellEnd"/>
      <w:r w:rsidRPr="007B1CF5">
        <w:rPr>
          <w:lang w:val="pt-BR"/>
        </w:rPr>
        <w:t>: Computação Neuromórfica. Enunciado da atividade.</w:t>
      </w:r>
    </w:p>
    <w:p w14:paraId="2762CFBD" w14:textId="77777777" w:rsidR="00327B01" w:rsidRPr="007B1CF5" w:rsidRDefault="00000000">
      <w:pPr>
        <w:spacing w:after="60"/>
        <w:rPr>
          <w:lang w:val="pt-BR"/>
        </w:rPr>
      </w:pPr>
      <w:r w:rsidRPr="007B1CF5">
        <w:rPr>
          <w:lang w:val="pt-BR"/>
        </w:rPr>
        <w:t>Arquivo fornecido: dataset_neurosensor_espacial_5h.csv. Simulação executada no Google Colab.</w:t>
      </w:r>
    </w:p>
    <w:p w14:paraId="14C852C4" w14:textId="77777777" w:rsidR="00327B01" w:rsidRDefault="00000000">
      <w:pPr>
        <w:spacing w:after="60"/>
        <w:rPr>
          <w:lang w:val="pt-BR"/>
        </w:rPr>
      </w:pPr>
      <w:r w:rsidRPr="007B1CF5">
        <w:rPr>
          <w:lang w:val="pt-BR"/>
        </w:rPr>
        <w:t>Organização das Nações Unidas. Objetivo de Desenvolvimento Sustentável 9 - Indústria, inovação e infraestrutura.</w:t>
      </w:r>
    </w:p>
    <w:p w14:paraId="3F16BF16" w14:textId="77777777" w:rsidR="0035786B" w:rsidRPr="0035786B" w:rsidRDefault="0035786B" w:rsidP="0035786B">
      <w:pPr>
        <w:rPr>
          <w:lang w:val="pt-BR"/>
        </w:rPr>
      </w:pPr>
    </w:p>
    <w:p w14:paraId="2BB1B62E" w14:textId="77777777" w:rsidR="0035786B" w:rsidRPr="0035786B" w:rsidRDefault="0035786B" w:rsidP="0035786B">
      <w:pPr>
        <w:rPr>
          <w:lang w:val="pt-BR"/>
        </w:rPr>
      </w:pPr>
    </w:p>
    <w:p w14:paraId="294E5715" w14:textId="77777777" w:rsidR="0035786B" w:rsidRPr="0035786B" w:rsidRDefault="0035786B" w:rsidP="0035786B">
      <w:pPr>
        <w:rPr>
          <w:lang w:val="pt-BR"/>
        </w:rPr>
      </w:pPr>
    </w:p>
    <w:p w14:paraId="78361C6F" w14:textId="77777777" w:rsidR="0035786B" w:rsidRPr="0035786B" w:rsidRDefault="0035786B" w:rsidP="0035786B">
      <w:pPr>
        <w:rPr>
          <w:lang w:val="pt-BR"/>
        </w:rPr>
      </w:pPr>
    </w:p>
    <w:p w14:paraId="12F0D00A" w14:textId="77777777" w:rsidR="0035786B" w:rsidRPr="0035786B" w:rsidRDefault="0035786B" w:rsidP="0035786B">
      <w:pPr>
        <w:rPr>
          <w:lang w:val="pt-BR"/>
        </w:rPr>
      </w:pPr>
    </w:p>
    <w:p w14:paraId="63BC775A" w14:textId="77777777" w:rsidR="0035786B" w:rsidRPr="0035786B" w:rsidRDefault="0035786B" w:rsidP="0035786B">
      <w:pPr>
        <w:rPr>
          <w:lang w:val="pt-BR"/>
        </w:rPr>
      </w:pPr>
    </w:p>
    <w:p w14:paraId="18CC60A0" w14:textId="77777777" w:rsidR="0035786B" w:rsidRPr="0035786B" w:rsidRDefault="0035786B" w:rsidP="0035786B">
      <w:pPr>
        <w:rPr>
          <w:lang w:val="pt-BR"/>
        </w:rPr>
      </w:pPr>
    </w:p>
    <w:p w14:paraId="655F3466" w14:textId="77777777" w:rsidR="0035786B" w:rsidRPr="0035786B" w:rsidRDefault="0035786B" w:rsidP="0035786B">
      <w:pPr>
        <w:rPr>
          <w:lang w:val="pt-BR"/>
        </w:rPr>
      </w:pPr>
    </w:p>
    <w:p w14:paraId="517CEF7F" w14:textId="77777777" w:rsidR="0035786B" w:rsidRPr="0035786B" w:rsidRDefault="0035786B" w:rsidP="0035786B">
      <w:pPr>
        <w:rPr>
          <w:lang w:val="pt-BR"/>
        </w:rPr>
      </w:pPr>
    </w:p>
    <w:p w14:paraId="3B4A1A63" w14:textId="77777777" w:rsidR="0035786B" w:rsidRPr="0035786B" w:rsidRDefault="0035786B" w:rsidP="0035786B">
      <w:pPr>
        <w:rPr>
          <w:lang w:val="pt-BR"/>
        </w:rPr>
      </w:pPr>
    </w:p>
    <w:p w14:paraId="3849F0DF" w14:textId="77777777" w:rsidR="0035786B" w:rsidRPr="0035786B" w:rsidRDefault="0035786B" w:rsidP="0035786B">
      <w:pPr>
        <w:rPr>
          <w:lang w:val="pt-BR"/>
        </w:rPr>
      </w:pPr>
    </w:p>
    <w:p w14:paraId="300FAF5A" w14:textId="77777777" w:rsidR="0035786B" w:rsidRPr="0035786B" w:rsidRDefault="0035786B" w:rsidP="0035786B">
      <w:pPr>
        <w:rPr>
          <w:lang w:val="pt-BR"/>
        </w:rPr>
      </w:pPr>
    </w:p>
    <w:p w14:paraId="15267112" w14:textId="7C3DCAFB" w:rsidR="0035786B" w:rsidRPr="0035786B" w:rsidRDefault="0035786B" w:rsidP="0035786B">
      <w:pPr>
        <w:tabs>
          <w:tab w:val="left" w:pos="4536"/>
        </w:tabs>
        <w:rPr>
          <w:lang w:val="pt-BR"/>
        </w:rPr>
      </w:pPr>
    </w:p>
    <w:sectPr w:rsidR="0035786B" w:rsidRPr="0035786B" w:rsidSect="00034616">
      <w:headerReference w:type="default" r:id="rId8"/>
      <w:footerReference w:type="default" r:id="rId9"/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C415" w14:textId="77777777" w:rsidR="005C2FC2" w:rsidRDefault="005C2FC2">
      <w:pPr>
        <w:spacing w:after="0" w:line="240" w:lineRule="auto"/>
      </w:pPr>
      <w:r>
        <w:separator/>
      </w:r>
    </w:p>
  </w:endnote>
  <w:endnote w:type="continuationSeparator" w:id="0">
    <w:p w14:paraId="40A8DA03" w14:textId="77777777" w:rsidR="005C2FC2" w:rsidRDefault="005C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61497" w14:textId="010FF408" w:rsidR="00327B01" w:rsidRDefault="0035786B">
    <w:pPr>
      <w:pStyle w:val="Rodap"/>
      <w:jc w:val="center"/>
      <w:rPr>
        <w:color w:val="646464"/>
        <w:sz w:val="16"/>
        <w:lang w:val="pt-BR"/>
      </w:rPr>
    </w:pPr>
    <w:r>
      <w:rPr>
        <w:color w:val="646464"/>
        <w:sz w:val="16"/>
        <w:lang w:val="pt-BR"/>
      </w:rPr>
      <w:t>FIAP</w:t>
    </w:r>
    <w:r>
      <w:rPr>
        <w:color w:val="646464"/>
        <w:sz w:val="16"/>
        <w:lang w:val="pt-BR"/>
      </w:rPr>
      <w:br/>
    </w:r>
    <w:r w:rsidRPr="0035786B">
      <w:rPr>
        <w:color w:val="646464"/>
        <w:sz w:val="16"/>
        <w:lang w:val="pt-BR"/>
      </w:rPr>
      <w:t>Faculdade de Informática e Administração Paulista</w:t>
    </w:r>
  </w:p>
  <w:p w14:paraId="0E0B31B6" w14:textId="77777777" w:rsidR="0035786B" w:rsidRPr="0035786B" w:rsidRDefault="0035786B">
    <w:pPr>
      <w:pStyle w:val="Rodap"/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BB83" w14:textId="77777777" w:rsidR="005C2FC2" w:rsidRDefault="005C2FC2">
      <w:pPr>
        <w:spacing w:after="0" w:line="240" w:lineRule="auto"/>
      </w:pPr>
      <w:r>
        <w:separator/>
      </w:r>
    </w:p>
  </w:footnote>
  <w:footnote w:type="continuationSeparator" w:id="0">
    <w:p w14:paraId="6F6BE587" w14:textId="77777777" w:rsidR="005C2FC2" w:rsidRDefault="005C2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FDB4B" w14:textId="77777777" w:rsidR="00327B01" w:rsidRDefault="00000000">
    <w:pPr>
      <w:pStyle w:val="Cabealho"/>
      <w:jc w:val="center"/>
    </w:pPr>
    <w:r>
      <w:rPr>
        <w:color w:val="646464"/>
        <w:sz w:val="16"/>
      </w:rPr>
      <w:t xml:space="preserve">Global Solution 2026 - </w:t>
    </w:r>
    <w:proofErr w:type="spellStart"/>
    <w:r>
      <w:rPr>
        <w:color w:val="646464"/>
        <w:sz w:val="16"/>
      </w:rPr>
      <w:t>NeuroSpace</w:t>
    </w:r>
    <w:proofErr w:type="spellEnd"/>
    <w:r>
      <w:rPr>
        <w:color w:val="646464"/>
        <w:sz w:val="16"/>
      </w:rPr>
      <w:t xml:space="preserve"> Alert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473931">
    <w:abstractNumId w:val="8"/>
  </w:num>
  <w:num w:numId="2" w16cid:durableId="1472211840">
    <w:abstractNumId w:val="6"/>
  </w:num>
  <w:num w:numId="3" w16cid:durableId="591209637">
    <w:abstractNumId w:val="5"/>
  </w:num>
  <w:num w:numId="4" w16cid:durableId="934365050">
    <w:abstractNumId w:val="4"/>
  </w:num>
  <w:num w:numId="5" w16cid:durableId="994263353">
    <w:abstractNumId w:val="7"/>
  </w:num>
  <w:num w:numId="6" w16cid:durableId="472143982">
    <w:abstractNumId w:val="3"/>
  </w:num>
  <w:num w:numId="7" w16cid:durableId="1636718779">
    <w:abstractNumId w:val="2"/>
  </w:num>
  <w:num w:numId="8" w16cid:durableId="941960516">
    <w:abstractNumId w:val="1"/>
  </w:num>
  <w:num w:numId="9" w16cid:durableId="158429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F14"/>
    <w:rsid w:val="00326F90"/>
    <w:rsid w:val="00327B01"/>
    <w:rsid w:val="0035786B"/>
    <w:rsid w:val="005C2FC2"/>
    <w:rsid w:val="005D6EF9"/>
    <w:rsid w:val="007B1C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50B6B2"/>
  <w14:defaultImageDpi w14:val="300"/>
  <w15:docId w15:val="{7D951A50-D0F3-4733-84AB-A09206F9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00" w:after="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862</Words>
  <Characters>4659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Browne</cp:lastModifiedBy>
  <cp:revision>3</cp:revision>
  <dcterms:created xsi:type="dcterms:W3CDTF">2013-12-23T23:15:00Z</dcterms:created>
  <dcterms:modified xsi:type="dcterms:W3CDTF">2026-06-08T15:13:00Z</dcterms:modified>
  <cp:category/>
</cp:coreProperties>
</file>