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br/>
              <w:t>(Captive: 9,365 | Grid: 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br/>
              <w:t>(Captive: 2,280 | Grid: 100)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br/>
              <w:t>(Captive: 600 | Grid: 920)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br/>
              <w:t>(Captive: 0 | Grid: 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br/>
              <w:t>(Captive: 0 | Grid: 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br/>
              <w:t>(Captive: 0 | Grid: 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Selain analisis polusi udara, atribusi pelepasan gas rumah kaca membedah estimasi jejak karbon dari masing-masing faktor pendorong deforestasi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Deforestasi dan Emisi CO₂ per Faktor Pendorong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 Utama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Estimasi Emisi CO₂ (Juta Ton)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726,565</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482.7</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97,936</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43,002</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29.1</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18,199</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10.3</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p>
      <w:pPr>
        <w:spacing w:before="240" w:after="80"/>
        <w:pBdr>
          <w:bottom w:val="single" w:sz="6" w:space="2" w:color="2E7D32"/>
        </w:pBdr>
      </w:pPr>
      <w:r>
        <w:rPr>
          <w:b/>
          <w:i w:val="0"/>
          <w:color w:val="2E7D32"/>
          <w:sz w:val="22"/>
        </w:rPr>
        <w:t>2.4. DRIVER DEFORESTASI: ANALISIS FAKTOR PENDORONG PERUBAHAN TUTUPAN HUTAN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GFW Klasifikasi Driver: data/processed/sulawesi_gfw_loss_by_driver_2014_2023_v3.csv. Visualisasi dashboard menampilkan Normalized Stacked Area Chart (evolusi temporal komposisi driver), Bar Chart kumulatif per driver, serta kartu metrik atribusi deforestasi industri vs pertanian masyarakat.</w:t>
      </w:r>
    </w:p>
    <w:p>
      <w:pPr>
        <w:spacing w:before="160" w:after="40"/>
      </w:pPr>
      <w:r>
        <w:rPr>
          <w:b/>
          <w:i w:val="0"/>
          <w:color w:val="2E7D32"/>
          <w:sz w:val="19"/>
        </w:rPr>
        <w:t>A. Pengantar &amp; Kerangka Narasi</w:t>
      </w:r>
    </w:p>
    <w:p>
      <w:pPr>
        <w:spacing w:after="100"/>
        <w:jc w:val="both"/>
      </w:pPr>
      <w:r>
        <w:rPr>
          <w:b w:val="0"/>
          <w:i w:val="0"/>
          <w:color w:val="222222"/>
          <w:sz w:val="19"/>
        </w:rPr>
        <w:t xml:space="preserve">Fokus analisis sub-bab ini adalah membedah kontribusi masing-masing sektor pendorong terhadap </w:t>
      </w:r>
      <w:r>
        <w:rPr>
          <w:b/>
          <w:i w:val="0"/>
          <w:color w:val="222222"/>
          <w:sz w:val="19"/>
        </w:rPr>
        <w:t>1,22+ juta hektar deforestasi di Sulawesi</w:t>
      </w:r>
      <w:r>
        <w:rPr>
          <w:b w:val="0"/>
          <w:i w:val="0"/>
          <w:color w:val="222222"/>
          <w:sz w:val="19"/>
        </w:rPr>
        <w:t xml:space="preserve"> sepanjang dekade 2014-2023. Section ini menyajikan atribusi kuantitatif antara aktivitas industri ekstraktif komoditas (tambang/sawit) dan sektor pertanian masyarakat.</w:t>
      </w:r>
    </w:p>
    <w:p>
      <w:pPr>
        <w:spacing w:after="100"/>
        <w:jc w:val="both"/>
      </w:pPr>
      <w:r>
        <w:rPr>
          <w:b w:val="0"/>
          <w:i w:val="0"/>
          <w:color w:val="222222"/>
          <w:sz w:val="19"/>
        </w:rPr>
        <w:t xml:space="preserve">Faktor-faktor penyebab deforestasi diklasifikasikan ke dalam 5 kelompok: </w:t>
      </w:r>
      <w:r>
        <w:rPr>
          <w:b/>
          <w:i w:val="0"/>
          <w:color w:val="222222"/>
          <w:sz w:val="19"/>
        </w:rPr>
        <w:t>Industri Ekstraktif (Tambang/Sawit), Kehutanan Komersial, Pertanian Berpindah, Urbanisasi, dan Tidak Teridentifikasi</w:t>
      </w:r>
      <w:r>
        <w:rPr>
          <w:b w:val="0"/>
          <w:i w:val="0"/>
          <w:color w:val="222222"/>
          <w:sz w:val="19"/>
        </w:rPr>
        <w:t>. Kuantifikasi proporsi menghitung rasio kontribusi absolut luasan deforestasi dari masing-masing faktor pendorong terhadap total kumulatif deforestasi, sekaligus mengatribusikan jejak karbon (Emisi CO2) dari konversi biomasa masing-masing faktor.</w:t>
      </w:r>
    </w:p>
    <w:p>
      <w:pPr>
        <w:spacing w:before="160" w:after="40"/>
      </w:pPr>
      <w:r>
        <w:rPr>
          <w:b/>
          <w:i w:val="0"/>
          <w:color w:val="2E7D32"/>
          <w:sz w:val="19"/>
        </w:rPr>
        <w:t>B. Alur Logika Metodologis Analisis Driver &amp; Atribusi Emisi CO2</w:t>
      </w:r>
    </w:p>
    <w:p>
      <w:pPr>
        <w:spacing w:after="100"/>
        <w:jc w:val="both"/>
      </w:pPr>
      <w:r>
        <w:rPr>
          <w:b w:val="0"/>
          <w:i w:val="0"/>
          <w:color w:val="222222"/>
          <w:sz w:val="19"/>
        </w:rPr>
        <w:t xml:space="preserve">Kerangka atribusi kausalitas hilangnya tutupan lahan dan kuantifikasi jejak karbon dari masing-masing faktor pendorong diilustrasikan pada </w:t>
      </w:r>
      <w:r>
        <w:rPr>
          <w:b/>
          <w:i w:val="0"/>
          <w:color w:val="222222"/>
          <w:sz w:val="19"/>
        </w:rPr>
        <w:t>Bagan Alur 2.4</w:t>
      </w:r>
      <w:r>
        <w:rPr>
          <w:b w:val="0"/>
          <w:i w:val="0"/>
          <w:color w:val="222222"/>
          <w:sz w:val="19"/>
        </w:rPr>
        <w:t xml:space="preserve"> berikut. Sub-bab ini murni menggunakan agregasi tabular atribusi (tanpa uji inferensial Chi-Square), dengan konfigurasi variabel analisis dirinci pada Tabel 2.4a di bawah gambar.</w:t>
      </w:r>
    </w:p>
    <w:p>
      <w:pPr>
        <w:spacing w:before="120" w:after="40"/>
      </w:pPr>
      <w:r>
        <w:rPr>
          <w:b/>
          <w:i/>
          <w:color w:val="2E7D32"/>
          <w:sz w:val="17"/>
        </w:rPr>
        <w:t>Bagan Alur 2.4: Alur Logika Metodologis Driver Analysis &amp; Emisi CO2 Attribution</w:t>
      </w:r>
    </w:p>
    <w:p>
      <w:pPr>
        <w:jc w:val="center"/>
      </w:pPr>
      <w:r>
        <w:drawing>
          <wp:inline xmlns:a="http://schemas.openxmlformats.org/drawingml/2006/main" xmlns:pic="http://schemas.openxmlformats.org/drawingml/2006/picture">
            <wp:extent cx="5400000" cy="1279097"/>
            <wp:docPr id="4" name="Picture 4"/>
            <wp:cNvGraphicFramePr>
              <a:graphicFrameLocks noChangeAspect="1"/>
            </wp:cNvGraphicFramePr>
            <a:graphic>
              <a:graphicData uri="http://schemas.openxmlformats.org/drawingml/2006/picture">
                <pic:pic>
                  <pic:nvPicPr>
                    <pic:cNvPr id="0" name="mermaid_flowchart_2_4.png"/>
                    <pic:cNvPicPr/>
                  </pic:nvPicPr>
                  <pic:blipFill>
                    <a:blip r:embed="rId12"/>
                    <a:stretch>
                      <a:fillRect/>
                    </a:stretch>
                  </pic:blipFill>
                  <pic:spPr>
                    <a:xfrm>
                      <a:off x="0" y="0"/>
                      <a:ext cx="5400000" cy="1279097"/>
                    </a:xfrm>
                    <a:prstGeom prst="rect"/>
                  </pic:spPr>
                </pic:pic>
              </a:graphicData>
            </a:graphic>
          </wp:inline>
        </w:drawing>
      </w:r>
    </w:p>
    <w:p>
      <w:pPr>
        <w:spacing w:before="40" w:after="80"/>
      </w:pPr>
    </w:p>
    <w:p>
      <w:pPr>
        <w:spacing w:before="120" w:after="40"/>
      </w:pPr>
      <w:r>
        <w:rPr>
          <w:b/>
          <w:i/>
          <w:color w:val="2E7D32"/>
          <w:sz w:val="17"/>
        </w:rPr>
        <w:t>Tabel 2.4a: Konfigurasi Variabel Analisis Driver &amp; Atribusi Emisi (Sub-bab 2.4)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Faktor Pendorong Deforestasi (4 kelompok klasifikasi driver aktual dalam data)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Deforestasi (Ha): kehilangan tutupan pohon per faktor pendorong</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(Y2)</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(Megagram): kuantitas karbon dioksida ekuivalen yang terlepas ke atmosfer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&amp; Cakupan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2014-2023 pada 6 provinsi se-Sulawesi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Atribusi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tabular GROUP BY Faktor_Pendorong dengan kuantifikasi proporsi absolut (tanpa uji inferensial)</w:t>
            </w:r>
          </w:p>
        </w:tc>
      </w:tr>
    </w:tbl>
    <w:p>
      <w:pPr>
        <w:spacing w:before="40" w:after="80"/>
      </w:pPr>
    </w:p>
    <w:p>
      <w:pPr>
        <w:spacing w:before="40" w:after="80"/>
      </w:pPr>
    </w:p>
    <w:p>
      <w:pPr>
        <w:spacing w:before="160" w:after="40"/>
      </w:pPr>
      <w:r>
        <w:rPr>
          <w:b/>
          <w:i w:val="0"/>
          <w:color w:val="2E7D32"/>
          <w:sz w:val="19"/>
        </w:rPr>
        <w:t>C. Formulasi Matematis: Agregasi Driver, Proporsi, dan Atribusi Emisi</w:t>
      </w:r>
    </w:p>
    <w:p>
      <w:pPr>
        <w:spacing w:after="100"/>
        <w:jc w:val="both"/>
      </w:pPr>
      <w:r>
        <w:rPr>
          <w:b w:val="0"/>
          <w:i w:val="0"/>
          <w:color w:val="222222"/>
          <w:sz w:val="19"/>
        </w:rPr>
        <w:t>Kuantifikasi atribusi kausalitas dan jejak karbon dihitung menggunakan sistem formulasi matematis berikut:</w:t>
      </w:r>
    </w:p>
    <w:p>
      <w:pPr>
        <w:spacing w:before="120" w:after="20"/>
      </w:pPr>
      <w:r>
        <w:rPr>
          <w:b/>
          <w:i/>
          <w:color w:val="2E7D32"/>
          <w:sz w:val="17"/>
        </w:rPr>
        <w:t>Persamaan: Agregasi Total Deforestasi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 = SUM(Luas_Deforestasi_Ha) GROUP BY Faktor_Pendorong</w:t>
      </w:r>
    </w:p>
    <w:p>
      <w:pPr>
        <w:spacing w:before="40" w:after="120"/>
        <w:ind w:left="280"/>
      </w:pPr>
      <w:r>
        <w:rPr>
          <w:b/>
          <w:i/>
          <w:color w:val="333333"/>
          <w:sz w:val="16"/>
        </w:rPr>
        <w:t>Keterangan Variabel:</w:t>
        <w:br/>
      </w:r>
      <w:r>
        <w:rPr>
          <w:b/>
          <w:i w:val="0"/>
          <w:color w:val="1B5E20"/>
          <w:sz w:val="16"/>
        </w:rPr>
        <w:t xml:space="preserve">- Total_Deforestasi: </w:t>
      </w:r>
      <w:r>
        <w:rPr>
          <w:b w:val="0"/>
          <w:i w:val="0"/>
          <w:color w:val="444444"/>
          <w:sz w:val="16"/>
        </w:rPr>
        <w:t>Total kehilangan tutupan pohon (Ha) yang diatribusikan pada faktor pendorong observasi.</w:t>
        <w:br/>
      </w:r>
      <w:r>
        <w:rPr>
          <w:b/>
          <w:i w:val="0"/>
          <w:color w:val="1B5E20"/>
          <w:sz w:val="16"/>
        </w:rPr>
        <w:t xml:space="preserve">- Luas_Deforestasi_Ha: </w:t>
      </w:r>
      <w:r>
        <w:rPr>
          <w:b w:val="0"/>
          <w:i w:val="0"/>
          <w:color w:val="444444"/>
          <w:sz w:val="16"/>
        </w:rPr>
        <w:t>Variabel Dependen (Y1): kehilangan tutupan pohon per hektar.</w:t>
        <w:br/>
      </w:r>
      <w:r>
        <w:rPr>
          <w:b/>
          <w:i w:val="0"/>
          <w:color w:val="1B5E20"/>
          <w:sz w:val="16"/>
        </w:rPr>
        <w:t xml:space="preserve">- Faktor_Pendorong: </w:t>
      </w:r>
      <w:r>
        <w:rPr>
          <w:b w:val="0"/>
          <w:i w:val="0"/>
          <w:color w:val="444444"/>
          <w:sz w:val="16"/>
        </w:rPr>
        <w:t>Variabel Independen (X): kategori aktivitas penyebab hilangnya hutan.</w:t>
      </w:r>
    </w:p>
    <w:p>
      <w:pPr>
        <w:spacing w:before="120" w:after="20"/>
      </w:pPr>
      <w:r>
        <w:rPr>
          <w:b/>
          <w:i/>
          <w:color w:val="2E7D32"/>
          <w:sz w:val="17"/>
        </w:rPr>
        <w:t>Persamaan: Agregasi Total Emisi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Total_Emisi = SUM(Emisi_CO2_Megagram) GROUP BY Faktor_Pendorong</w:t>
      </w:r>
    </w:p>
    <w:p>
      <w:pPr>
        <w:spacing w:before="40" w:after="120"/>
        <w:ind w:left="280"/>
      </w:pPr>
      <w:r>
        <w:rPr>
          <w:b/>
          <w:i/>
          <w:color w:val="333333"/>
          <w:sz w:val="16"/>
        </w:rPr>
        <w:t>Keterangan Variabel:</w:t>
        <w:br/>
      </w:r>
      <w:r>
        <w:rPr>
          <w:b/>
          <w:i w:val="0"/>
          <w:color w:val="1B5E20"/>
          <w:sz w:val="16"/>
        </w:rPr>
        <w:t xml:space="preserve">- Total_Emisi: </w:t>
      </w:r>
      <w:r>
        <w:rPr>
          <w:b w:val="0"/>
          <w:i w:val="0"/>
          <w:color w:val="444444"/>
          <w:sz w:val="16"/>
        </w:rPr>
        <w:t>Total pelepasan gas rumah kaca dari konversi biomasa per faktor pendorong.</w:t>
        <w:br/>
      </w:r>
      <w:r>
        <w:rPr>
          <w:b/>
          <w:i w:val="0"/>
          <w:color w:val="1B5E20"/>
          <w:sz w:val="16"/>
        </w:rPr>
        <w:t xml:space="preserve">- Emisi_CO2_Megagram: </w:t>
      </w:r>
      <w:r>
        <w:rPr>
          <w:b w:val="0"/>
          <w:i w:val="0"/>
          <w:color w:val="444444"/>
          <w:sz w:val="16"/>
        </w:rPr>
        <w:t>Variabel Dependen (Y2): kuantitas karbon dioksida ekuivalen yang terlepas ke atmosfer.</w:t>
      </w:r>
    </w:p>
    <w:p>
      <w:pPr>
        <w:spacing w:before="120" w:after="20"/>
      </w:pPr>
      <w:r>
        <w:rPr>
          <w:b/>
          <w:i/>
          <w:color w:val="2E7D32"/>
          <w:sz w:val="17"/>
        </w:rPr>
        <w:t>Persamaan: Kuantifikasi Proporsi Kontribusi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Persentase_Driver (%) = ( Total_Deforestasi_Driver / Total_Deforestasi_Kumulatif ) * 100</w:t>
      </w:r>
    </w:p>
    <w:p>
      <w:pPr>
        <w:spacing w:before="40" w:after="120"/>
        <w:ind w:left="280"/>
      </w:pPr>
      <w:r>
        <w:rPr>
          <w:b/>
          <w:i/>
          <w:color w:val="333333"/>
          <w:sz w:val="16"/>
        </w:rPr>
        <w:t>Keterangan Variabel:</w:t>
        <w:br/>
      </w:r>
      <w:r>
        <w:rPr>
          <w:b/>
          <w:i w:val="0"/>
          <w:color w:val="1B5E20"/>
          <w:sz w:val="16"/>
        </w:rPr>
        <w:t xml:space="preserve">- Persentase_Driver (%): </w:t>
      </w:r>
      <w:r>
        <w:rPr>
          <w:b w:val="0"/>
          <w:i w:val="0"/>
          <w:color w:val="444444"/>
          <w:sz w:val="16"/>
        </w:rPr>
        <w:t>Rasio kontribusi absolut luasan deforestasi faktor pendorong terhadap total kumulatif deforestasi.</w:t>
        <w:br/>
      </w:r>
      <w:r>
        <w:rPr>
          <w:b/>
          <w:i w:val="0"/>
          <w:color w:val="1B5E20"/>
          <w:sz w:val="16"/>
        </w:rPr>
        <w:t xml:space="preserve">- Total_Deforestasi_Kumulatif: </w:t>
      </w:r>
      <w:r>
        <w:rPr>
          <w:b w:val="0"/>
          <w:i w:val="0"/>
          <w:color w:val="444444"/>
          <w:sz w:val="16"/>
        </w:rPr>
        <w:t>Total seluruh deforestasi 6 provinsi periode 2014-2023 (1,217,935 Ha).</w:t>
      </w:r>
    </w:p>
    <w:p>
      <w:pPr>
        <w:spacing w:before="120" w:after="20"/>
      </w:pPr>
      <w:r>
        <w:rPr>
          <w:b/>
          <w:i/>
          <w:color w:val="2E7D32"/>
          <w:sz w:val="17"/>
        </w:rPr>
        <w:t>Persamaan: Rasio Perbandingan Industri Ekstraktif vs Pertanian Masyarakat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Rasio_Perbandingan = Total_Pertambangan_Sawit / Total_Pertanian_Berpindah</w:t>
      </w:r>
    </w:p>
    <w:p>
      <w:pPr>
        <w:spacing w:before="40" w:after="120"/>
        <w:ind w:left="280"/>
      </w:pPr>
      <w:r>
        <w:rPr>
          <w:b/>
          <w:i/>
          <w:color w:val="333333"/>
          <w:sz w:val="16"/>
        </w:rPr>
        <w:t>Keterangan Variabel:</w:t>
        <w:br/>
      </w:r>
      <w:r>
        <w:rPr>
          <w:b/>
          <w:i w:val="0"/>
          <w:color w:val="1B5E20"/>
          <w:sz w:val="16"/>
        </w:rPr>
        <w:t xml:space="preserve">- Rasio_Perbandingan: </w:t>
      </w:r>
      <w:r>
        <w:rPr>
          <w:b w:val="0"/>
          <w:i w:val="0"/>
          <w:color w:val="444444"/>
          <w:sz w:val="16"/>
        </w:rPr>
        <w:t>Kelipatan luasan deforestasi komoditas tambang dan sawit dibandingkan pertanian berpindah (18x).</w:t>
        <w:br/>
      </w:r>
      <w:r>
        <w:rPr>
          <w:b/>
          <w:i w:val="0"/>
          <w:color w:val="1B5E20"/>
          <w:sz w:val="16"/>
        </w:rPr>
        <w:t xml:space="preserve">- Total_Pertambangan_Sawit: </w:t>
      </w:r>
      <w:r>
        <w:rPr>
          <w:b w:val="0"/>
          <w:i w:val="0"/>
          <w:color w:val="444444"/>
          <w:sz w:val="16"/>
        </w:rPr>
        <w:t>Akumulasi deforestasi driver Pertambangan dan Sawit (1,001,654 Ha).</w:t>
        <w:br/>
      </w:r>
      <w:r>
        <w:rPr>
          <w:b/>
          <w:i w:val="0"/>
          <w:color w:val="1B5E20"/>
          <w:sz w:val="16"/>
        </w:rPr>
        <w:t xml:space="preserve">- Total_Pertanian_Berpindah: </w:t>
      </w:r>
      <w:r>
        <w:rPr>
          <w:b w:val="0"/>
          <w:i w:val="0"/>
          <w:color w:val="444444"/>
          <w:sz w:val="16"/>
        </w:rPr>
        <w:t>Akumulasi deforestasi driver Pertanian Berpindah/Masyarakat (55,905 Ha).</w:t>
      </w:r>
    </w:p>
    <w:p>
      <w:pPr>
        <w:spacing w:before="160" w:after="40"/>
      </w:pPr>
      <w:r>
        <w:rPr>
          <w:b/>
          <w:i w:val="0"/>
          <w:color w:val="2E7D32"/>
          <w:sz w:val="19"/>
        </w:rPr>
        <w:t>D. Matriks Hasil Uji Empiris: Atribusi Deforestasi &amp; Emisi CO2 per Driver</w:t>
      </w:r>
    </w:p>
    <w:p>
      <w:pPr>
        <w:spacing w:after="100"/>
        <w:jc w:val="both"/>
      </w:pPr>
      <w:r>
        <w:rPr>
          <w:b w:val="0"/>
          <w:i w:val="0"/>
          <w:color w:val="222222"/>
          <w:sz w:val="19"/>
        </w:rPr>
        <w:t xml:space="preserve">Akumulasi total deforestasi, proporsi kontribusi, dan atribusi emisi CO2 masing-masing faktor pendorong pada periode 2014-2023 dapat dilihat secara empiris pada </w:t>
      </w:r>
      <w:r>
        <w:rPr>
          <w:b/>
          <w:i w:val="0"/>
          <w:color w:val="222222"/>
          <w:sz w:val="19"/>
        </w:rPr>
        <w:t>Tabel 2.8</w:t>
      </w:r>
      <w:r>
        <w:rPr>
          <w:b w:val="0"/>
          <w:i w:val="0"/>
          <w:color w:val="222222"/>
          <w:sz w:val="19"/>
        </w:rPr>
        <w:t xml:space="preserve"> berikut:</w:t>
      </w:r>
    </w:p>
    <w:p>
      <w:pPr>
        <w:spacing w:before="120" w:after="40"/>
      </w:pPr>
      <w:r>
        <w:rPr>
          <w:b/>
          <w:i/>
          <w:color w:val="2E7D32"/>
          <w:sz w:val="17"/>
        </w:rPr>
        <w:t>Tabel 2.8: Matriks Atribusi Deforestasi dan Emisi CO2 per Faktor Pendorong (Kumulatif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Emisi CO2 (Megagram)</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82.2%</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664,472,885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38,215,565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14,225,278</w:t>
            </w:r>
          </w:p>
        </w:tc>
      </w:tr>
    </w:tbl>
    <w:p>
      <w:pPr>
        <w:spacing w:before="40" w:after="80"/>
      </w:pPr>
    </w:p>
    <w:p>
      <w:pPr>
        <w:spacing w:before="160" w:after="40"/>
      </w:pPr>
      <w:r>
        <w:rPr>
          <w:b/>
          <w:i w:val="0"/>
          <w:color w:val="2E7D32"/>
          <w:sz w:val="19"/>
        </w:rPr>
        <w:t>E. Analisis Temuan Empiris: Anatomi Deforestasi Sulawesi</w:t>
      </w:r>
    </w:p>
    <w:p>
      <w:pPr>
        <w:spacing w:after="100"/>
        <w:jc w:val="both"/>
      </w:pPr>
      <w:r>
        <w:rPr>
          <w:b w:val="0"/>
          <w:i w:val="0"/>
          <w:color w:val="222222"/>
          <w:sz w:val="19"/>
        </w:rPr>
        <w:t>Pembacaan matriks atribusi driver mengungkap anatomi deforestasi Sulawesi sebagai berikut:</w:t>
      </w:r>
    </w:p>
    <w:p>
      <w:pPr>
        <w:spacing w:after="100"/>
        <w:jc w:val="both"/>
      </w:pPr>
      <w:r>
        <w:rPr>
          <w:b/>
          <w:i w:val="0"/>
          <w:color w:val="222222"/>
          <w:sz w:val="19"/>
        </w:rPr>
        <w:t xml:space="preserve">1. </w:t>
      </w:r>
      <w:r>
        <w:rPr>
          <w:b/>
          <w:i w:val="0"/>
          <w:color w:val="222222"/>
          <w:sz w:val="19"/>
        </w:rPr>
        <w:t xml:space="preserve">Dominasi Sektor Pertambangan dan Sawit: </w:t>
      </w:r>
      <w:r>
        <w:rPr>
          <w:b w:val="0"/>
          <w:i w:val="0"/>
          <w:color w:val="222222"/>
          <w:sz w:val="19"/>
        </w:rPr>
        <w:t>Sektor Pertambangan dan Sawit merupakan faktor pendorong utama deforestasi di Sulawesi, mencakup 1,001,654 Ha atau 82.2% dari total kehilangan tutupan hutan periode 2014-2023, dengan proporsi tahunan yang konsisten pada rentang 78-85% setiap tahunnya.</w:t>
        <w:br/>
      </w:r>
      <w:r>
        <w:rPr>
          <w:b/>
          <w:i w:val="0"/>
          <w:color w:val="222222"/>
          <w:sz w:val="19"/>
        </w:rPr>
        <w:t xml:space="preserve">2. </w:t>
      </w:r>
      <w:r>
        <w:rPr>
          <w:b/>
          <w:i w:val="0"/>
          <w:color w:val="222222"/>
          <w:sz w:val="19"/>
        </w:rPr>
        <w:t xml:space="preserve">Porsi Minor Pertanian Berpindah: </w:t>
      </w:r>
      <w:r>
        <w:rPr>
          <w:b w:val="0"/>
          <w:i w:val="0"/>
          <w:color w:val="222222"/>
          <w:sz w:val="19"/>
        </w:rPr>
        <w:t>Pertanian Berpindah (Masyarakat) mencatatkan porsi 4.6% (55,905 Ha) dari total deforestasi kumulatif. Akumulasi deforestasi komoditas tambang dan sawit mencatatkan luasan 18 kali lebih besar dibanding pertanian berpindah.</w:t>
        <w:br/>
      </w:r>
      <w:r>
        <w:rPr>
          <w:b/>
          <w:i w:val="0"/>
          <w:color w:val="222222"/>
          <w:sz w:val="19"/>
        </w:rPr>
        <w:t xml:space="preserve">3. </w:t>
      </w:r>
      <w:r>
        <w:rPr>
          <w:b/>
          <w:i w:val="0"/>
          <w:color w:val="222222"/>
          <w:sz w:val="19"/>
        </w:rPr>
        <w:t xml:space="preserve">Atribusi Emisi CO2: </w:t>
      </w:r>
      <w:r>
        <w:rPr>
          <w:b w:val="0"/>
          <w:i w:val="0"/>
          <w:color w:val="222222"/>
          <w:sz w:val="19"/>
        </w:rPr>
        <w:t>Deforestasi yang didorong oleh komoditas pertambangan dan perkebunan berkontribusi terhadap pelepasan 664,472,885 Megagram CO2 atau 82.6% dari total agregat pelepasan karbon perubahan tutupan lahan di Pulau Sulawesi.</w:t>
        <w:br/>
      </w:r>
      <w:r>
        <w:rPr>
          <w:b/>
          <w:i w:val="0"/>
          <w:color w:val="222222"/>
          <w:sz w:val="19"/>
        </w:rPr>
        <w:t xml:space="preserve">4. </w:t>
      </w:r>
      <w:r>
        <w:rPr>
          <w:b/>
          <w:i w:val="0"/>
          <w:color w:val="222222"/>
          <w:sz w:val="19"/>
        </w:rPr>
        <w:t xml:space="preserve">Implikasi Kebijakan: </w:t>
      </w:r>
      <w:r>
        <w:rPr>
          <w:b w:val="0"/>
          <w:i w:val="0"/>
          <w:color w:val="222222"/>
          <w:sz w:val="19"/>
        </w:rPr>
        <w:t>Pengendalian deforestasi memerlukan evaluasi tata ruang perizinan pertambangan dan pengawasan ketat terhadap pembukaan lahan komoditas di wilayah tutupan hutan.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