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B71C1C"/>
          <w:sz w:val="16"/>
        </w:rPr>
        <w:t>CELIOS - CENTER OF ECONOMIC AND LAW STUDIES  |  LAPORAN RISET METODOLOGI D3TLH</w:t>
      </w:r>
    </w:p>
    <w:p>
      <w:pPr>
        <w:spacing w:before="280" w:after="120"/>
        <w:pBdr>
          <w:bottom w:val="single" w:sz="12" w:space="2" w:color="B71C1C"/>
        </w:pBdr>
      </w:pPr>
      <w:r>
        <w:rPr>
          <w:b/>
          <w:i w:val="0"/>
          <w:color w:val="B71C1C"/>
          <w:sz w:val="26"/>
        </w:rPr>
        <w:t>BAB VI: AUDIT FORENSIK METODOLOGI D3TLH (MODEL SKORING KERUSAKAN EKOLOGIS)</w:t>
      </w:r>
    </w:p>
    <w:p>
      <w:pPr>
        <w:spacing w:after="100"/>
        <w:jc w:val="both"/>
      </w:pPr>
      <w:r>
        <w:rPr>
          <w:b w:val="0"/>
          <w:i w:val="0"/>
          <w:color w:val="222222"/>
          <w:sz w:val="19"/>
        </w:rPr>
        <w:t xml:space="preserve">Dokumen laporan metodologi ini menyajikan kerangka ilmiah, prosedur pengolahan data, model formulasi matematis, dan pembacaan empiris yang dioperasionalkan pada </w:t>
      </w:r>
      <w:r>
        <w:rPr>
          <w:b/>
          <w:i w:val="0"/>
          <w:color w:val="222222"/>
          <w:sz w:val="19"/>
        </w:rPr>
        <w:t>Bab 6: Audit Forensik Metodologi D3TLH (Fase 1: Evaluasi Kebijakan Ekstraktif - Pembuktian Terbalik)</w:t>
      </w:r>
      <w:r>
        <w:rPr>
          <w:b w:val="0"/>
          <w:i w:val="0"/>
          <w:color w:val="222222"/>
          <w:sz w:val="19"/>
        </w:rPr>
        <w:t xml:space="preserve"> dalam studi Daya Dukung dan Daya Tampung Lingkungan Hidup (D3TLH) Sulawesi. Audit ini mengintegrasikan pemodelan dual-mode (Continuous WSM skala 0-10 dan MCDA-Likert skala 1-5) untuk menguji validitas instrumen lingkungan hidup pemerintah terhadap realitas krisis di lapangan.</w:t>
      </w:r>
    </w:p>
    <w:p>
      <w:pPr>
        <w:spacing w:before="240" w:after="80"/>
        <w:pBdr>
          <w:bottom w:val="single" w:sz="6" w:space="2" w:color="D32F2F"/>
        </w:pBdr>
      </w:pPr>
      <w:r>
        <w:rPr>
          <w:b/>
          <w:i w:val="0"/>
          <w:color w:val="B71C1C"/>
          <w:sz w:val="22"/>
        </w:rPr>
        <w:t>6.1 ALGORITMA SKORING BIOREGION PULAU: MATRIKS DAYA TAMPUNG UDARA</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PLTU Captive: data/processed/sulawesi_pltu_captive.csv (Global Energy Monitor 2023); Sensor Satelit NASA TROPOMI NO2: data/processed/gee_nasa_no2_sulawesi_provinsi.csv; Morbiditas ISPA: data/processed/sulawesi_kesehatan_detail_2014_2024.csv (Kemenkes RI); Neraca Limbah B3: data/processed/sulawesi_limbah_b3.csv (KLHK Laporan Kinerja 2022); Emisi CO2: data/processed/sulawesi_gfw_master_1_dekade_2014_2023_v3.csv (Global Forest Watch 2014-2023). Visualisasi dashboard mengintegrasikan Peta Kinetik Choropleth, Radar Multi-Dimensi, dan Matriks Pembuktian Terbalik D3TLH.</w:t>
      </w:r>
    </w:p>
    <w:p>
      <w:pPr>
        <w:spacing w:before="160" w:after="40"/>
      </w:pPr>
      <w:r>
        <w:rPr>
          <w:b/>
          <w:i w:val="0"/>
          <w:color w:val="B71C1C"/>
          <w:sz w:val="19"/>
        </w:rPr>
        <w:t>A. Pengantar &amp; Kerangka Narasi</w:t>
      </w:r>
    </w:p>
    <w:p>
      <w:pPr>
        <w:spacing w:after="100"/>
        <w:jc w:val="both"/>
      </w:pPr>
      <w:r>
        <w:rPr>
          <w:b w:val="0"/>
          <w:i w:val="0"/>
          <w:color w:val="222222"/>
          <w:sz w:val="19"/>
        </w:rPr>
        <w:t xml:space="preserve">Berdasarkan dokumen pedoman teknis D3TLH resmi pemerintah (Permen LH 17/2009 dan regulasi turunan KLHK), perhitungan daya dukung dan daya tampung lingkungan selama ini disusun murni menggunakan pendekatan bio-fisik spasial </w:t>
      </w:r>
      <w:r>
        <w:rPr>
          <w:b/>
          <w:i w:val="0"/>
          <w:color w:val="222222"/>
          <w:sz w:val="19"/>
        </w:rPr>
        <w:t>Jasa Ekosistem (Ecosystem Services)</w:t>
      </w:r>
      <w:r>
        <w:rPr>
          <w:b w:val="0"/>
          <w:i w:val="0"/>
          <w:color w:val="222222"/>
          <w:sz w:val="19"/>
        </w:rPr>
        <w:t xml:space="preserve"> berbasis permodelan tutupan lahan (land cover) dan peta ekoregion. Dalam kategori Jasa Pengaturan (Regulating Services), kapasitas pemurnian udara dinilai dari luasan tutupan vegetasi hutan tanpa pernah mengintegrasikan beban pencemaran aktual dari cerobong industri. </w:t>
      </w:r>
      <w:r>
        <w:rPr>
          <w:b w:val="0"/>
          <w:i w:val="0"/>
          <w:color w:val="222222"/>
          <w:sz w:val="19"/>
        </w:rPr>
        <w:t>Pendekatan ini mengandung cacat bawaan (blind spots) yang fatal karena mengabaikan emisi masif PLTU captive batubara *off-grid*, mengesampingkan konsentrasi gas NO2 atmosferik dari penginderaan jauh satelit, serta sama sekali tidak memperhitungkan rekam medis morbiditas ISPA warga yang hidup berdampingan dengan kawasan industri hilirisasi nikel.</w:t>
      </w:r>
    </w:p>
    <w:p>
      <w:pPr>
        <w:spacing w:before="160" w:after="40"/>
      </w:pPr>
      <w:r>
        <w:rPr>
          <w:b/>
          <w:i w:val="0"/>
          <w:color w:val="B71C1C"/>
          <w:sz w:val="19"/>
        </w:rPr>
        <w:t>B. Alur Logika Metodologis Skoring Bioregion Pulau (Matriks Udara)</w:t>
      </w:r>
    </w:p>
    <w:p>
      <w:pPr>
        <w:spacing w:after="100"/>
        <w:jc w:val="both"/>
      </w:pPr>
      <w:r>
        <w:rPr>
          <w:b w:val="0"/>
          <w:i w:val="0"/>
          <w:color w:val="222222"/>
          <w:sz w:val="19"/>
        </w:rPr>
        <w:t xml:space="preserve">Kerangka alur komputasi pengujian daya tampung udara tingkat Bioregion Pulau Sulawesi dipetakan pada </w:t>
      </w:r>
      <w:r>
        <w:rPr>
          <w:b/>
          <w:i w:val="0"/>
          <w:color w:val="222222"/>
          <w:sz w:val="19"/>
        </w:rPr>
        <w:t>Bagan Alur 6.1</w:t>
      </w:r>
      <w:r>
        <w:rPr>
          <w:b w:val="0"/>
          <w:i w:val="0"/>
          <w:color w:val="222222"/>
          <w:sz w:val="19"/>
        </w:rPr>
        <w:t>. Metodologi ini tidak menggunakan asumsi pembagian rata wilayah, melainkan bertumpu pada ambang batas absolut legal dan benchmarking literatur internasional untuk membuktikan apakah daya tampung bioregion telah jebol secara permanen.</w:t>
      </w:r>
    </w:p>
    <w:p>
      <w:pPr>
        <w:spacing w:before="120" w:after="40"/>
      </w:pPr>
      <w:r>
        <w:rPr>
          <w:b/>
          <w:i/>
          <w:color w:val="B71C1C"/>
          <w:sz w:val="17"/>
        </w:rPr>
        <w:t>Bagan Alur 6.1: Alur Logika Pemrosesan Algoritma Skoring Matriks Udara Bioregion Pulau</w:t>
      </w:r>
    </w:p>
    <w:p>
      <w:pPr>
        <w:jc w:val="center"/>
      </w:pPr>
      <w:r>
        <w:drawing>
          <wp:inline xmlns:a="http://schemas.openxmlformats.org/drawingml/2006/main" xmlns:pic="http://schemas.openxmlformats.org/drawingml/2006/picture">
            <wp:extent cx="5400000" cy="1951261"/>
            <wp:docPr id="1" name="Picture 1"/>
            <wp:cNvGraphicFramePr>
              <a:graphicFrameLocks noChangeAspect="1"/>
            </wp:cNvGraphicFramePr>
            <a:graphic>
              <a:graphicData uri="http://schemas.openxmlformats.org/drawingml/2006/picture">
                <pic:pic>
                  <pic:nvPicPr>
                    <pic:cNvPr id="0" name="mermaid_flowchart_6_1.png"/>
                    <pic:cNvPicPr/>
                  </pic:nvPicPr>
                  <pic:blipFill>
                    <a:blip r:embed="rId9"/>
                    <a:stretch>
                      <a:fillRect/>
                    </a:stretch>
                  </pic:blipFill>
                  <pic:spPr>
                    <a:xfrm>
                      <a:off x="0" y="0"/>
                      <a:ext cx="5400000" cy="1951261"/>
                    </a:xfrm>
                    <a:prstGeom prst="rect"/>
                  </pic:spPr>
                </pic:pic>
              </a:graphicData>
            </a:graphic>
          </wp:inline>
        </w:drawing>
      </w:r>
    </w:p>
    <w:p>
      <w:pPr>
        <w:spacing w:before="160" w:after="40"/>
      </w:pPr>
      <w:r>
        <w:rPr>
          <w:b/>
          <w:i w:val="0"/>
          <w:color w:val="B71C1C"/>
          <w:sz w:val="19"/>
        </w:rPr>
        <w:t>C. Formulasi Matematis: Normalisasi, Thresholding, dan Agregasi SAW</w:t>
      </w:r>
    </w:p>
    <w:p>
      <w:pPr>
        <w:spacing w:after="100"/>
        <w:jc w:val="both"/>
      </w:pPr>
      <w:r>
        <w:rPr>
          <w:b w:val="0"/>
          <w:i w:val="0"/>
          <w:color w:val="222222"/>
          <w:sz w:val="19"/>
        </w:rPr>
        <w:t>Setiap indikator empiris ditransformasikan ke dalam skala ancaman 0.0 - 10.0 menggunakan sistem formulasi matematis terverifikasi berikut:</w:t>
      </w:r>
    </w:p>
    <w:p>
      <w:pPr>
        <w:spacing w:before="120" w:after="20"/>
      </w:pPr>
      <w:r>
        <w:rPr>
          <w:b/>
          <w:i/>
          <w:color w:val="B71C1C"/>
          <w:sz w:val="17"/>
        </w:rPr>
        <w:t>Persamaan: Sub-metrik Udara 1a: Kapasitas PLTU Captive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Skor_PLTU = min(5.0, (Kapasitas_PLTU / 5000.0) * 5.0)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operasi PLTU captive batubara di Sulawesi (9,825.0 MW).</w:t>
        <w:br/>
      </w:r>
      <w:r>
        <w:rPr>
          <w:b/>
          <w:i w:val="0"/>
          <w:color w:val="B71C1C"/>
          <w:sz w:val="16"/>
        </w:rPr>
        <w:t xml:space="preserve">- Threshold 5.000 MW: </w:t>
      </w:r>
      <w:r>
        <w:rPr>
          <w:b w:val="0"/>
          <w:i w:val="0"/>
          <w:color w:val="444444"/>
          <w:sz w:val="16"/>
        </w:rPr>
        <w:t>Batas krisis konsentrasi spasial ekstrem berbasis Global Energy Monitor (GEM 2023); kapasitas &gt;5 GW merepresentasikan ~46,2% total PLTU captive nasional di satu bioregion.</w:t>
      </w:r>
    </w:p>
    <w:p>
      <w:pPr>
        <w:spacing w:before="120" w:after="20"/>
      </w:pPr>
      <w:r>
        <w:rPr>
          <w:b/>
          <w:i/>
          <w:color w:val="B71C1C"/>
          <w:sz w:val="17"/>
        </w:rPr>
        <w:t>Persamaan: Sub-metrik Udara 1b: Polusi Gas NO2 Satelit NASA TROPOMI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Skor_NO2 = min(5.0, max(0.0, (NO2_Terkini - 4.0e-6) / (6.0e-6 - 4.0e-6)) * 5.0)</w:t>
      </w:r>
    </w:p>
    <w:p>
      <w:pPr>
        <w:ind w:left="280"/>
      </w:pPr>
      <w:r>
        <w:rPr>
          <w:b/>
          <w:i/>
          <w:color w:val="333333"/>
          <w:sz w:val="16"/>
        </w:rPr>
        <w:t>Keterangan Variabel:</w:t>
        <w:br/>
      </w:r>
      <w:r>
        <w:rPr>
          <w:b/>
          <w:i w:val="0"/>
          <w:color w:val="B71C1C"/>
          <w:sz w:val="16"/>
        </w:rPr>
        <w:t xml:space="preserve">- NO2_Terkini: </w:t>
      </w:r>
      <w:r>
        <w:rPr>
          <w:b w:val="0"/>
          <w:i w:val="0"/>
          <w:color w:val="444444"/>
          <w:sz w:val="16"/>
        </w:rPr>
        <w:t>Rata-rata densitas kolom NO2 troposferik tahunan (5.56e-06 mol/m²).</w:t>
        <w:br/>
      </w:r>
      <w:r>
        <w:rPr>
          <w:b/>
          <w:i w:val="0"/>
          <w:color w:val="B71C1C"/>
          <w:sz w:val="16"/>
        </w:rPr>
        <w:t xml:space="preserve">- Baseline 4.0e-6 s.d. 6.0e-6: </w:t>
      </w:r>
      <w:r>
        <w:rPr>
          <w:b w:val="0"/>
          <w:i w:val="0"/>
          <w:color w:val="444444"/>
          <w:sz w:val="16"/>
        </w:rPr>
        <w:t>Batas atas anomali latar alamiah Sulawesi; konsentrasi sentra Morowali (8.8e-5 mol/m²) melampaui standar polusi berat internasional (6.6e-5 mol/m²).</w:t>
      </w:r>
    </w:p>
    <w:p>
      <w:pPr>
        <w:spacing w:before="120" w:after="20"/>
      </w:pPr>
      <w:r>
        <w:rPr>
          <w:b/>
          <w:i/>
          <w:color w:val="B71C1C"/>
          <w:sz w:val="17"/>
        </w:rPr>
        <w:t>Persamaan: Udara 1: Skor Ancaman Beban Udara Gabungan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Skor_Udara1 = min(10.0, Skor_PLTU + Skor_NO2)</w:t>
      </w:r>
    </w:p>
    <w:p>
      <w:pPr>
        <w:ind w:left="280"/>
      </w:pPr>
      <w:r>
        <w:rPr>
          <w:b/>
          <w:i/>
          <w:color w:val="333333"/>
          <w:sz w:val="16"/>
        </w:rPr>
        <w:t>Keterangan Variabel:</w:t>
        <w:br/>
      </w:r>
      <w:r>
        <w:rPr>
          <w:b/>
          <w:i w:val="0"/>
          <w:color w:val="B71C1C"/>
          <w:sz w:val="16"/>
        </w:rPr>
        <w:t xml:space="preserve">- Skor_Udara1: </w:t>
      </w:r>
      <w:r>
        <w:rPr>
          <w:b w:val="0"/>
          <w:i w:val="0"/>
          <w:color w:val="444444"/>
          <w:sz w:val="16"/>
        </w:rPr>
        <w:t>Skor gabungan sub-metrik 1a dan 1b; bernilai 8.91 / 10.0.</w:t>
      </w:r>
    </w:p>
    <w:p>
      <w:pPr>
        <w:spacing w:before="120" w:after="20"/>
      </w:pPr>
      <w:r>
        <w:rPr>
          <w:b/>
          <w:i/>
          <w:color w:val="B71C1C"/>
          <w:sz w:val="17"/>
        </w:rPr>
        <w:t>Persamaan: Udara 2: Incidence Rate Ratio (IRR) Penyakit ISPA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Skor_Udara2 = min(10.0, max(0.0, (IRR_ISPA - 1.0) * 10.0))</w:t>
      </w:r>
    </w:p>
    <w:p>
      <w:pPr>
        <w:ind w:left="280"/>
      </w:pPr>
      <w:r>
        <w:rPr>
          <w:b/>
          <w:i/>
          <w:color w:val="333333"/>
          <w:sz w:val="16"/>
        </w:rPr>
        <w:t>Keterangan Variabel:</w:t>
        <w:br/>
      </w:r>
      <w:r>
        <w:rPr>
          <w:b/>
          <w:i w:val="0"/>
          <w:color w:val="B71C1C"/>
          <w:sz w:val="16"/>
        </w:rPr>
        <w:t xml:space="preserve">- IRR_ISPA: </w:t>
      </w:r>
      <w:r>
        <w:rPr>
          <w:b w:val="0"/>
          <w:i w:val="0"/>
          <w:color w:val="444444"/>
          <w:sz w:val="16"/>
        </w:rPr>
        <w:t>Rasio insidensi kasus ISPA daerah sentra nikel terhadap kontrol non-sentra (3.50x lipat).</w:t>
        <w:br/>
      </w:r>
      <w:r>
        <w:rPr>
          <w:b/>
          <w:i w:val="0"/>
          <w:color w:val="B71C1C"/>
          <w:sz w:val="16"/>
        </w:rPr>
        <w:t xml:space="preserve">- Threshold IRR &gt; 2.0: </w:t>
      </w:r>
      <w:r>
        <w:rPr>
          <w:b w:val="0"/>
          <w:i w:val="0"/>
          <w:color w:val="444444"/>
          <w:sz w:val="16"/>
        </w:rPr>
        <w:t>Batas signifikansi epidemiologis WHO (EHC 6) di mana risiko morbiditas populasi terpapar 2x lipat lebih tinggi dari populasi kontrol.</w:t>
      </w:r>
    </w:p>
    <w:p>
      <w:pPr>
        <w:spacing w:before="120" w:after="20"/>
      </w:pPr>
      <w:r>
        <w:rPr>
          <w:b/>
          <w:i/>
          <w:color w:val="B71C1C"/>
          <w:sz w:val="17"/>
        </w:rPr>
        <w:t>Persamaan: Udara 3: Asimetri Beban Limbah B3 Nasional (Location Quotient)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Skor_Udara3 = min(10.0, (Proporsi_B3 / 5.0) * 10.0)</w:t>
      </w:r>
    </w:p>
    <w:p>
      <w:pPr>
        <w:ind w:left="280"/>
      </w:pPr>
      <w:r>
        <w:rPr>
          <w:b/>
          <w:i/>
          <w:color w:val="333333"/>
          <w:sz w:val="16"/>
        </w:rPr>
        <w:t>Keterangan Variabel:</w:t>
        <w:br/>
      </w:r>
      <w:r>
        <w:rPr>
          <w:b/>
          <w:i w:val="0"/>
          <w:color w:val="B71C1C"/>
          <w:sz w:val="16"/>
        </w:rPr>
        <w:t xml:space="preserve">- Proporsi_B3: </w:t>
      </w:r>
      <w:r>
        <w:rPr>
          <w:b w:val="0"/>
          <w:i w:val="0"/>
          <w:color w:val="444444"/>
          <w:sz w:val="16"/>
        </w:rPr>
        <w:t>Persentase timbulan limbah B3 Sulawesi terhadap total neraca nasional (7.93%).</w:t>
        <w:br/>
      </w:r>
      <w:r>
        <w:rPr>
          <w:b/>
          <w:i w:val="0"/>
          <w:color w:val="B71C1C"/>
          <w:sz w:val="16"/>
        </w:rPr>
        <w:t xml:space="preserve">- Threshold &gt; 5.0%: </w:t>
      </w:r>
      <w:r>
        <w:rPr>
          <w:b w:val="0"/>
          <w:i w:val="0"/>
          <w:color w:val="444444"/>
          <w:sz w:val="16"/>
        </w:rPr>
        <w:t>Batas ketidakadilan lingkungan (KLHK 2022); menyerap &gt;5% limbah B3 nasional bagi wilayah berpenduduk 7,4% (Sulteng hanya 1,1% penduduk) merefleksikan beban per kapita 5x lipat.</w:t>
      </w:r>
    </w:p>
    <w:p>
      <w:pPr>
        <w:spacing w:before="120" w:after="20"/>
      </w:pPr>
      <w:r>
        <w:rPr>
          <w:b/>
          <w:i/>
          <w:color w:val="B71C1C"/>
          <w:sz w:val="17"/>
        </w:rPr>
        <w:t>Persamaan: Udara 4: Defisit Ekosistem Emisi Karbon (NDC FOLU Target)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Skor_Udara4 = min(10.0, (Total_Emisi_CO2 / 150.0) * 10.0)</w:t>
      </w:r>
    </w:p>
    <w:p>
      <w:pPr>
        <w:ind w:left="280"/>
      </w:pPr>
      <w:r>
        <w:rPr>
          <w:b/>
          <w:i/>
          <w:color w:val="333333"/>
          <w:sz w:val="16"/>
        </w:rPr>
        <w:t>Keterangan Variabel:</w:t>
        <w:br/>
      </w:r>
      <w:r>
        <w:rPr>
          <w:b/>
          <w:i w:val="0"/>
          <w:color w:val="B71C1C"/>
          <w:sz w:val="16"/>
        </w:rPr>
        <w:t xml:space="preserve">- Total_Emisi_CO2: </w:t>
      </w:r>
      <w:r>
        <w:rPr>
          <w:b w:val="0"/>
          <w:i w:val="0"/>
          <w:color w:val="444444"/>
          <w:sz w:val="16"/>
        </w:rPr>
        <w:t>Akumulasi pelepasan karbon akibat deforestasi tutupan pohon dekade 2014-2023 (804.05 Juta Ton CO2e).</w:t>
        <w:br/>
      </w:r>
      <w:r>
        <w:rPr>
          <w:b/>
          <w:i w:val="0"/>
          <w:color w:val="B71C1C"/>
          <w:sz w:val="16"/>
        </w:rPr>
        <w:t xml:space="preserve">- Threshold 150 Jt Ton: </w:t>
      </w:r>
      <w:r>
        <w:rPr>
          <w:b w:val="0"/>
          <w:i w:val="0"/>
          <w:color w:val="444444"/>
          <w:sz w:val="16"/>
        </w:rPr>
        <w:t>SK MenLHK No.SK.168/2022 menetapkan target FOLU Net Sink 2030 sebesar -140 juta ton CO2e; pelepasan &gt;150 juta ton menggagalkan komitmen iklim nasional.</w:t>
      </w:r>
    </w:p>
    <w:p>
      <w:pPr>
        <w:spacing w:before="120" w:after="20"/>
      </w:pPr>
      <w:r>
        <w:rPr>
          <w:b/>
          <w:i/>
          <w:color w:val="B71C1C"/>
          <w:sz w:val="17"/>
        </w:rPr>
        <w:t>Persamaan: Akumulasi Vonis Matriks Udara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Skor_Akumulasi_Udara = (Skor_Udara1 + Skor_Udara2 + Skor_Udara3 + Skor_Udara4) / 4.0</w:t>
      </w:r>
    </w:p>
    <w:p>
      <w:pPr>
        <w:ind w:left="280"/>
      </w:pPr>
      <w:r>
        <w:rPr>
          <w:b/>
          <w:i/>
          <w:color w:val="333333"/>
          <w:sz w:val="16"/>
        </w:rPr>
        <w:t>Keterangan Variabel:</w:t>
        <w:br/>
      </w:r>
      <w:r>
        <w:rPr>
          <w:b/>
          <w:i w:val="0"/>
          <w:color w:val="B71C1C"/>
          <w:sz w:val="16"/>
        </w:rPr>
        <w:t xml:space="preserve">- Skor_Akumulasi_Udara: </w:t>
      </w:r>
      <w:r>
        <w:rPr>
          <w:b w:val="0"/>
          <w:i w:val="0"/>
          <w:color w:val="444444"/>
          <w:sz w:val="16"/>
        </w:rPr>
        <w:t>Rata-rata tertimbang bobot equal 25% per pilar (bernilai 9.73 / 10.0).</w:t>
        <w:br/>
      </w:r>
      <w:r>
        <w:rPr>
          <w:b/>
          <w:i w:val="0"/>
          <w:color w:val="B71C1C"/>
          <w:sz w:val="16"/>
        </w:rPr>
        <w:t xml:space="preserve">- Skor Likert (Versi 3): </w:t>
      </w:r>
      <w:r>
        <w:rPr>
          <w:b w:val="0"/>
          <w:i w:val="0"/>
          <w:color w:val="444444"/>
          <w:sz w:val="16"/>
        </w:rPr>
        <w:t>Konversi skala diskret: Skor_Likert = Skor_Akumulasi / 2.0 = 4.86 -&gt; 5.0 / 5.0 (DARURAT UDARA).</w:t>
      </w:r>
    </w:p>
    <w:p>
      <w:pPr>
        <w:spacing w:before="160" w:after="40"/>
      </w:pPr>
      <w:r>
        <w:rPr>
          <w:b/>
          <w:i w:val="0"/>
          <w:color w:val="B71C1C"/>
          <w:sz w:val="19"/>
        </w:rPr>
        <w:t>D. Matriks Hasil Uji Empiris: Evaluasi Daya Tampung Udara Bioregion</w:t>
      </w:r>
    </w:p>
    <w:p>
      <w:pPr>
        <w:spacing w:before="120" w:after="40"/>
      </w:pPr>
      <w:r>
        <w:rPr>
          <w:b/>
          <w:i/>
          <w:color w:val="B71C1C"/>
          <w:sz w:val="17"/>
        </w:rPr>
        <w:t>Tabel 6.1: Evaluasi Kuantitatif 4 Sub-Metrik Daya Tampung Udara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Beroperasi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9,825.0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(GEM 2023)</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(9,825/5000)*5)</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 / 2.5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Konsentrasi Gas NO2 Satelit TROPOMI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5.56e-06 mol/m²</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6.0e-6 mol/m² (Baseline)</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(NO2-4e-6)/(2e-6)*5)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3.91 / 5.0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1.95 / 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Ancaman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Kombinasi PLTU + NO2</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Maksimal Skor 10.0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5.00 + 3.91)</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Rasio Anomali ISPA (Morbiditas)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3.50x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(3.50-1)*10)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Proporsi Timbulan Limbah B3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7.93% dari Nasional</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 Beban Nasional (KLHK)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(7.93/5)*10)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Ekosistem Emisi Karbon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804.05 Juta Ton CO2e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150 Jt Ton (Target NDC FOLU)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(804.1/150)*10)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4.86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6.2: Dasar Regulasi, Dokumen Legal, dan Landasan Ilmiah Ambang Batas Matriks Udara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(Udara 1a)</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Operating captive power capacity has increased nearly eightfold from 2013 to 2023, from 1.4 gigawatts (GW) to 10.8 GW.</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Key Findings Hal.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Polusi NO2 (Udara 1b)</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PP No. 22/2021 &amp; Copernicus AMT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Baku Mutu Udara Ambien NO2 24h = 65 µg/m³; TROPOMI reported in SI units (µmol/m²); Ambang batas Polusi Berat Tiongkok = 66,0e-6 mol/m².</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Lampiran VII Hal. 129 &amp; AMT Hal. 1316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 (BMUA)</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ISPA Morbiditas (Udara 2)</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Environmental Health Criteria (EHC 6)</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The relative risk is the ratio between the risk in the exposed population and the risk in the unexposed population (IRR &gt; 2.0 mengonfirmasi paparan industri dominan).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WHO EHC 6, Hal. 13</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Limbah B3 (Udara 3)</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Kinerja (LKj) KLHK 2022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limbah B3 nasional = 427 juta ton. Penduduk Sulteng hanya 1,1% nasional, threshold &gt;5% merefleksikan beban per kapita 5x lipat rata-rata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LKj KLHK 2022, Hal. 10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(Udara 4)</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 MenLHK No.SK.168/MENLHK/PKTL/PLA.1/2/2022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Sasaran implementasi FOLU Net Sink 2030 adalah tingkat emisi gas rumah kaca sebesar -140 juta ton CO2e. Emisi &gt;150 juta ton menggagalkan komitmen NDC.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I.3, Hal. 5-6</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PLTU Captive (Udara 1a): </w:t>
      </w:r>
      <w:r>
        <w:rPr>
          <w:b w:val="0"/>
          <w:i w:val="0"/>
          <w:color w:val="222222"/>
          <w:sz w:val="19"/>
        </w:rPr>
        <w:t>Kapasitas operasional 9,825.0 MW melampaui 1,96x lipat ambang batas aman 5.000 MW (GEM 2023). Skor: 5.0 / 5 (Melampaui Batas).</w:t>
        <w:br/>
      </w:r>
      <w:r>
        <w:rPr>
          <w:b/>
          <w:i w:val="0"/>
          <w:color w:val="222222"/>
          <w:sz w:val="19"/>
        </w:rPr>
        <w:t xml:space="preserve">2. </w:t>
      </w:r>
      <w:r>
        <w:rPr>
          <w:b/>
          <w:i w:val="0"/>
          <w:color w:val="222222"/>
          <w:sz w:val="19"/>
        </w:rPr>
        <w:t xml:space="preserve">Polusi NO2 Satelit (Udara 1b): </w:t>
      </w:r>
      <w:r>
        <w:rPr>
          <w:b w:val="0"/>
          <w:i w:val="0"/>
          <w:color w:val="222222"/>
          <w:sz w:val="19"/>
        </w:rPr>
        <w:t>Densitas NO2 pulau 5.56e-06 mol/m² (Morowali 8.8e-5 mol/m²) melampaui baku mutu PP 22/2021 dan standar polusi berat internasional (6.6e-5 mol/m²). Skor: 3.91 / 5 (Melampaui Batas).</w:t>
        <w:br/>
      </w:r>
      <w:r>
        <w:rPr>
          <w:b/>
          <w:i w:val="0"/>
          <w:color w:val="222222"/>
          <w:sz w:val="19"/>
        </w:rPr>
        <w:t xml:space="preserve">3. </w:t>
      </w:r>
      <w:r>
        <w:rPr>
          <w:b/>
          <w:i w:val="0"/>
          <w:color w:val="222222"/>
          <w:sz w:val="19"/>
        </w:rPr>
        <w:t xml:space="preserve">Morbiditas ISPA &amp; Beban B3 (Udara 2 &amp; 3): </w:t>
      </w:r>
      <w:r>
        <w:rPr>
          <w:b w:val="0"/>
          <w:i w:val="0"/>
          <w:color w:val="222222"/>
          <w:sz w:val="19"/>
        </w:rPr>
        <w:t>Rasio ISPA sentra tambang 3.50x lipat (KLB Medis WHO); Sulawesi menampung 7.93% (33,840,141 Ton) timbulan limbah B3 nasional. Skor: 5.0 / 5 (Melampaui Batas).</w:t>
        <w:br/>
      </w:r>
      <w:r>
        <w:rPr>
          <w:b/>
          <w:i w:val="0"/>
          <w:color w:val="222222"/>
          <w:sz w:val="19"/>
        </w:rPr>
        <w:t xml:space="preserve">4. </w:t>
      </w:r>
      <w:r>
        <w:rPr>
          <w:b/>
          <w:i w:val="0"/>
          <w:color w:val="222222"/>
          <w:sz w:val="19"/>
        </w:rPr>
        <w:t xml:space="preserve">Defisit Emisi Karbon (Udara 4): </w:t>
      </w:r>
      <w:r>
        <w:rPr>
          <w:b w:val="0"/>
          <w:i w:val="0"/>
          <w:color w:val="222222"/>
          <w:sz w:val="19"/>
        </w:rPr>
        <w:t>Pelepasan emisi 804.05 Juta Ton CO2e menggagalkan komitmen FOLU Net Sink 2030 (-140 Juta Ton). Skor: 5.0 / 5 (Melampaui Batas).</w:t>
        <w:br/>
      </w:r>
      <w:r>
        <w:rPr>
          <w:b/>
          <w:i w:val="0"/>
          <w:color w:val="222222"/>
          <w:sz w:val="19"/>
        </w:rPr>
        <w:t xml:space="preserve">5. </w:t>
      </w:r>
      <w:r>
        <w:rPr>
          <w:b/>
          <w:i w:val="0"/>
          <w:color w:val="222222"/>
          <w:sz w:val="19"/>
        </w:rPr>
        <w:t xml:space="preserve">Vonis Daya Tampung Udara: </w:t>
      </w:r>
      <w:r>
        <w:rPr>
          <w:b w:val="0"/>
          <w:i w:val="0"/>
          <w:color w:val="222222"/>
          <w:sz w:val="19"/>
        </w:rPr>
        <w:t>Skor Akumulasi 9.73 / 10.0 (Likert: 4.9 / 5.0). Status: Melampaui Batas (DARURAT UDARA / OVERCAPACITY).</w:t>
      </w:r>
    </w:p>
    <w:p>
      <w:pPr>
        <w:spacing w:before="240" w:after="80"/>
        <w:pBdr>
          <w:bottom w:val="single" w:sz="6" w:space="2" w:color="D32F2F"/>
        </w:pBdr>
      </w:pPr>
      <w:r>
        <w:rPr>
          <w:b/>
          <w:i w:val="0"/>
          <w:color w:val="B71C1C"/>
          <w:sz w:val="22"/>
        </w:rPr>
        <w:t>6.2 ALGORITMA SKORING BIOREGION PULAU: MATRIKS DAYA TAMPUNG AIR</w:t>
      </w:r>
    </w:p>
    <w:p>
      <w:pPr>
        <w:ind w:left="200"/>
        <w:pBdr>
          <w:left w:val="single" w:sz="16" w:space="6" w:color="B71C1C"/>
        </w:pBdr>
        <w:shd w:val="clear" w:color="auto" w:fill="FFEBEE"/>
      </w:pPr>
      <w:r>
        <w:rPr>
          <w:b/>
          <w:i w:val="0"/>
          <w:color w:val="B71C1C"/>
          <w:sz w:val="17"/>
        </w:rPr>
        <w:t xml:space="preserve">AUDIT D3TLH: DAYA TAMPUNG AIR (PAGE STREAMLIT): </w:t>
      </w:r>
      <w:r>
        <w:rPr>
          <w:b w:val="0"/>
          <w:i/>
          <w:color w:val="333333"/>
          <w:sz w:val="17"/>
        </w:rPr>
        <w:t>Daya tampung air diukur berdasarkan rasio pengenceran alami dan neraca kualitas air. Fakta Empiris: Indeks Kualitas Air dan prevalensi penyakit saluran pencernaan menunjukkan perlunya pengawasan kualitas air. Skor Indikator Air: 4.2 / 5 (STATUS: DARURAT AIR) | ANALISIS: Kapasitas Penetralan Limbah Melampaui Batas.</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tampung air hanya dianalisis sebatas ketersediaan kuantitas hidrologis permukaan melalui rasio ketersediaan debit air vs kebutuhan domestik. Pendekatan ini menyembunyikan realitas pencemaran ekstrem karena menafikan aspek toksikologi kimiawi dan perampasan ruang kelautan. </w:t>
      </w:r>
      <w:r>
        <w:rPr>
          <w:b w:val="0"/>
          <w:i w:val="0"/>
          <w:color w:val="222222"/>
          <w:sz w:val="19"/>
        </w:rPr>
        <w:t xml:space="preserve">Sebagaimana ditampilkan pada antarmuka dashboard, rata-rata agregat Indeks Kualitas Air (IKA) se-Sulawesi berada pada angka </w:t>
      </w:r>
      <w:r>
        <w:rPr>
          <w:b/>
          <w:i w:val="0"/>
          <w:color w:val="222222"/>
          <w:sz w:val="19"/>
        </w:rPr>
        <w:t>59.69 (Kategori Sedang: 50–69 — TIDAK AMAN)</w:t>
      </w:r>
      <w:r>
        <w:rPr>
          <w:b w:val="0"/>
          <w:i w:val="0"/>
          <w:color w:val="222222"/>
          <w:sz w:val="19"/>
        </w:rPr>
        <w:t>, mengalami defisit sebesar 10.31 poin di bawah ambang batas aman Kategori Baik (≥ 70.0) per PermenLHK No. 27/2021. Lebih jauh lagi, uji laboratorium independen mengonfirmasi bahwa konsentrasi Kromium Heksavalen (Cr6+) di muara sungai lingkar tambang menyentuh 1.00 mg/L (dua puluh kali lipat melampaui baku mutu PP 22/2021 sebesar 0.05 mg/L), membuktikan adanya blind spot fatal pada data agregat pemerintah.</w:t>
      </w:r>
    </w:p>
    <w:p>
      <w:pPr>
        <w:spacing w:before="160" w:after="40"/>
      </w:pPr>
      <w:r>
        <w:rPr>
          <w:b/>
          <w:i w:val="0"/>
          <w:color w:val="B71C1C"/>
          <w:sz w:val="19"/>
        </w:rPr>
        <w:t>B. Alur Logika Metodologis Skoring Bioregion Pulau (Matriks Air)</w:t>
      </w:r>
    </w:p>
    <w:p>
      <w:pPr>
        <w:spacing w:after="100"/>
        <w:jc w:val="both"/>
      </w:pPr>
      <w:r>
        <w:rPr>
          <w:b w:val="0"/>
          <w:i w:val="0"/>
          <w:color w:val="222222"/>
          <w:sz w:val="19"/>
        </w:rPr>
        <w:t xml:space="preserve">Kerangka alur komputasi pengujian daya tampung ekosistem perairan dan pesisir Pulau Sulawesi disajikan pada </w:t>
      </w:r>
      <w:r>
        <w:rPr>
          <w:b/>
          <w:i w:val="0"/>
          <w:color w:val="222222"/>
          <w:sz w:val="19"/>
        </w:rPr>
        <w:t>Bagan Alur 6.2</w:t>
      </w:r>
      <w:r>
        <w:rPr>
          <w:b w:val="0"/>
          <w:i w:val="0"/>
          <w:color w:val="222222"/>
          <w:sz w:val="19"/>
        </w:rPr>
        <w:t>. Alur logika ini mengintegrasikan degradasi IKA rata-rata regional, analisis epidemiologis morbiditas diare, letusan konflik perampasan ruang tangkap nelayan, dan beban timbulan tailing/slag raksasa.</w:t>
      </w:r>
    </w:p>
    <w:p>
      <w:pPr>
        <w:spacing w:before="120" w:after="40"/>
      </w:pPr>
      <w:r>
        <w:rPr>
          <w:b/>
          <w:i/>
          <w:color w:val="B71C1C"/>
          <w:sz w:val="17"/>
        </w:rPr>
        <w:t>Bagan Alur 6.2: Alur Logika Pemrosesan Algoritma Skoring Matriks Air Bioregion Pulau</w:t>
      </w:r>
    </w:p>
    <w:p>
      <w:pPr>
        <w:jc w:val="center"/>
      </w:pPr>
      <w:r>
        <w:drawing>
          <wp:inline xmlns:a="http://schemas.openxmlformats.org/drawingml/2006/main" xmlns:pic="http://schemas.openxmlformats.org/drawingml/2006/picture">
            <wp:extent cx="5400000" cy="1678991"/>
            <wp:docPr id="2" name="Picture 2"/>
            <wp:cNvGraphicFramePr>
              <a:graphicFrameLocks noChangeAspect="1"/>
            </wp:cNvGraphicFramePr>
            <a:graphic>
              <a:graphicData uri="http://schemas.openxmlformats.org/drawingml/2006/picture">
                <pic:pic>
                  <pic:nvPicPr>
                    <pic:cNvPr id="0" name="mermaid_flowchart_6_2.png"/>
                    <pic:cNvPicPr/>
                  </pic:nvPicPr>
                  <pic:blipFill>
                    <a:blip r:embed="rId10"/>
                    <a:stretch>
                      <a:fillRect/>
                    </a:stretch>
                  </pic:blipFill>
                  <pic:spPr>
                    <a:xfrm>
                      <a:off x="0" y="0"/>
                      <a:ext cx="5400000" cy="1678991"/>
                    </a:xfrm>
                    <a:prstGeom prst="rect"/>
                  </pic:spPr>
                </pic:pic>
              </a:graphicData>
            </a:graphic>
          </wp:inline>
        </w:drawing>
      </w:r>
    </w:p>
    <w:p>
      <w:pPr>
        <w:spacing w:before="160" w:after="40"/>
      </w:pPr>
      <w:r>
        <w:rPr>
          <w:b/>
          <w:i w:val="0"/>
          <w:color w:val="B71C1C"/>
          <w:sz w:val="19"/>
        </w:rPr>
        <w:t>C. Formulasi Matematis: Normalisasi IKA, Max IRR Diare, dan Ambang Batas AMDAL</w:t>
      </w:r>
    </w:p>
    <w:p>
      <w:pPr>
        <w:spacing w:after="100"/>
        <w:jc w:val="both"/>
      </w:pPr>
      <w:r>
        <w:rPr>
          <w:b w:val="0"/>
          <w:i w:val="0"/>
          <w:color w:val="222222"/>
          <w:sz w:val="19"/>
        </w:rPr>
        <w:t>Setiap indikator empiris matriks air ditransformasikan ke dalam skala ancaman matematis yang linier 100% dengan antarmuka Streamlit:</w:t>
      </w:r>
    </w:p>
    <w:p>
      <w:pPr>
        <w:spacing w:before="120" w:after="20"/>
      </w:pPr>
      <w:r>
        <w:rPr>
          <w:b/>
          <w:i/>
          <w:color w:val="B71C1C"/>
          <w:sz w:val="17"/>
        </w:rPr>
        <w:t>Persamaan: Air 1: Skor Kualitas Air (Normalisasi IKA)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Skor_Air_1 = min(10.0, max(0.0, (80.0 - IKA_Rata_Rata) / 30.0) * 10.0)</w:t>
      </w:r>
    </w:p>
    <w:p>
      <w:pPr>
        <w:ind w:left="280"/>
      </w:pPr>
      <w:r>
        <w:rPr>
          <w:b/>
          <w:i/>
          <w:color w:val="333333"/>
          <w:sz w:val="16"/>
        </w:rPr>
        <w:t>Keterangan Variabel:</w:t>
        <w:br/>
      </w:r>
      <w:r>
        <w:rPr>
          <w:b/>
          <w:i w:val="0"/>
          <w:color w:val="B71C1C"/>
          <w:sz w:val="16"/>
        </w:rPr>
        <w:t xml:space="preserve">- IKA_Rata_Rata: </w:t>
      </w:r>
      <w:r>
        <w:rPr>
          <w:b w:val="0"/>
          <w:i w:val="0"/>
          <w:color w:val="444444"/>
          <w:sz w:val="16"/>
        </w:rPr>
        <w:t>Rata-rata IKA seluruh provinsi di Sulawesi (59.69).</w:t>
        <w:br/>
      </w:r>
      <w:r>
        <w:rPr>
          <w:b/>
          <w:i w:val="0"/>
          <w:color w:val="B71C1C"/>
          <w:sz w:val="16"/>
        </w:rPr>
        <w:t xml:space="preserve">- Normalisasi 80.0 vs 50.0: </w:t>
      </w:r>
      <w:r>
        <w:rPr>
          <w:b w:val="0"/>
          <w:i w:val="0"/>
          <w:color w:val="444444"/>
          <w:sz w:val="16"/>
        </w:rPr>
        <w:t>IKA ideal ditetapkan pada 80.0 dan batas cemar berat pada 50.0; menghasilkan Skor WSM 6.77 / 10.0 dan Skor Likert 3.4 / 5 (STATUS: KRITIS).</w:t>
      </w:r>
    </w:p>
    <w:p>
      <w:pPr>
        <w:spacing w:before="120" w:after="20"/>
      </w:pPr>
      <w:r>
        <w:rPr>
          <w:b/>
          <w:i/>
          <w:color w:val="B71C1C"/>
          <w:sz w:val="17"/>
        </w:rPr>
        <w:t>Persamaan: Air 2: Morbiditas Diare (Max Incidence Rate Ratio)</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Skor_Air_2 = round(min(10.0, max(0.0, (Max_IRR_Diare - 1.0) * 10.0)) / 2.0) * 2.0</w:t>
      </w:r>
    </w:p>
    <w:p>
      <w:pPr>
        <w:ind w:left="280"/>
      </w:pPr>
      <w:r>
        <w:rPr>
          <w:b/>
          <w:i/>
          <w:color w:val="333333"/>
          <w:sz w:val="16"/>
        </w:rPr>
        <w:t>Keterangan Variabel:</w:t>
        <w:br/>
      </w:r>
      <w:r>
        <w:rPr>
          <w:b/>
          <w:i w:val="0"/>
          <w:color w:val="B71C1C"/>
          <w:sz w:val="16"/>
        </w:rPr>
        <w:t xml:space="preserve">- Max_IRR_Diare: </w:t>
      </w:r>
      <w:r>
        <w:rPr>
          <w:b w:val="0"/>
          <w:i w:val="0"/>
          <w:color w:val="444444"/>
          <w:sz w:val="16"/>
        </w:rPr>
        <w:t>Rasio insidensi diare per 10.000 jiwa provinsi sentra terhadap 5 provinsi lainnya (1.5x Lipat).</w:t>
        <w:br/>
      </w:r>
      <w:r>
        <w:rPr>
          <w:b/>
          <w:i w:val="0"/>
          <w:color w:val="B71C1C"/>
          <w:sz w:val="16"/>
        </w:rPr>
        <w:t xml:space="preserve">- Skor_Air_2: </w:t>
      </w:r>
      <w:r>
        <w:rPr>
          <w:b w:val="0"/>
          <w:i w:val="0"/>
          <w:color w:val="444444"/>
          <w:sz w:val="16"/>
        </w:rPr>
        <w:t>Skor diskritsasi Likert 2.0 (Skor WSM 6.00 / 10.0 dan Skor Likert 3.0 / 5).</w:t>
      </w:r>
    </w:p>
    <w:p>
      <w:pPr>
        <w:spacing w:before="120" w:after="20"/>
      </w:pPr>
      <w:r>
        <w:rPr>
          <w:b/>
          <w:i/>
          <w:color w:val="B71C1C"/>
          <w:sz w:val="17"/>
        </w:rPr>
        <w:t>Persamaan: Air 3: Skor Konflik Ruang Air &amp; Nelayan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Skor_Air_3 = min(10.0, (Jumlah_Konflik_Pesisir / 15.0) * 10.0)</w:t>
      </w:r>
    </w:p>
    <w:p>
      <w:pPr>
        <w:ind w:left="280"/>
      </w:pPr>
      <w:r>
        <w:rPr>
          <w:b/>
          <w:i/>
          <w:color w:val="333333"/>
          <w:sz w:val="16"/>
        </w:rPr>
        <w:t>Keterangan Variabel:</w:t>
        <w:br/>
      </w:r>
      <w:r>
        <w:rPr>
          <w:b/>
          <w:i w:val="0"/>
          <w:color w:val="B71C1C"/>
          <w:sz w:val="16"/>
        </w:rPr>
        <w:t xml:space="preserve">- Jumlah_Konflik_Pesisir: </w:t>
      </w:r>
      <w:r>
        <w:rPr>
          <w:b w:val="0"/>
          <w:i w:val="0"/>
          <w:color w:val="444444"/>
          <w:sz w:val="16"/>
        </w:rPr>
        <w:t>Akumulasi letusan konflik sektor pesisir, perairan, dan pulau kecil (15 kasus).</w:t>
        <w:br/>
      </w:r>
      <w:r>
        <w:rPr>
          <w:b/>
          <w:i w:val="0"/>
          <w:color w:val="B71C1C"/>
          <w:sz w:val="16"/>
        </w:rPr>
        <w:t xml:space="preserve">- Threshold 15 Kasus: </w:t>
      </w:r>
      <w:r>
        <w:rPr>
          <w:b w:val="0"/>
          <w:i w:val="0"/>
          <w:color w:val="444444"/>
          <w:sz w:val="16"/>
        </w:rPr>
        <w:t>KPA CATAHU mencatat sebaran konflik pesisir nasional; 15 kasus di Sulawesi merefleksikan 30% ekuivalensi spasial nasional (Skor WSM 10.00 / 10.0 dan Skor Likert 5.0 / 5).</w:t>
      </w:r>
    </w:p>
    <w:p>
      <w:pPr>
        <w:spacing w:before="120" w:after="20"/>
      </w:pPr>
      <w:r>
        <w:rPr>
          <w:b/>
          <w:i/>
          <w:color w:val="B71C1C"/>
          <w:sz w:val="17"/>
        </w:rPr>
        <w:t>Persamaan: Air 4: Skor Ancaman Tailing &amp; Slag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Skor_Air_4 = min(10.0, (Total_Tailing_Ton / 25_000_000.0) * 10.0)</w:t>
      </w:r>
    </w:p>
    <w:p>
      <w:pPr>
        <w:ind w:left="280"/>
      </w:pPr>
      <w:r>
        <w:rPr>
          <w:b/>
          <w:i/>
          <w:color w:val="333333"/>
          <w:sz w:val="16"/>
        </w:rPr>
        <w:t>Keterangan Variabel:</w:t>
        <w:br/>
      </w:r>
      <w:r>
        <w:rPr>
          <w:b/>
          <w:i w:val="0"/>
          <w:color w:val="B71C1C"/>
          <w:sz w:val="16"/>
        </w:rPr>
        <w:t xml:space="preserve">- Total_Tailing_Ton: </w:t>
      </w:r>
      <w:r>
        <w:rPr>
          <w:b w:val="0"/>
          <w:i w:val="0"/>
          <w:color w:val="444444"/>
          <w:sz w:val="16"/>
        </w:rPr>
        <w:t>Timbulan tailing, slag, dan lumpur pengolahan terfilter (32.00 Jt Ton/Thn).</w:t>
        <w:br/>
      </w:r>
      <w:r>
        <w:rPr>
          <w:b/>
          <w:i w:val="0"/>
          <w:color w:val="B71C1C"/>
          <w:sz w:val="16"/>
        </w:rPr>
        <w:t xml:space="preserve">- Threshold 25 Juta Ton: </w:t>
      </w:r>
      <w:r>
        <w:rPr>
          <w:b w:val="0"/>
          <w:i w:val="0"/>
          <w:color w:val="444444"/>
          <w:sz w:val="16"/>
        </w:rPr>
        <w:t>Batas kapasitas maksimal AMDAL pembuangan tailing laut / dam PT Hua Pioneer Indonesia di Morowali (Skor WSM 10.00 / 10.0 dan Skor Likert 5.0 / 5).</w:t>
      </w:r>
    </w:p>
    <w:p>
      <w:pPr>
        <w:spacing w:before="120" w:after="20"/>
      </w:pPr>
      <w:r>
        <w:rPr>
          <w:b/>
          <w:i/>
          <w:color w:val="B71C1C"/>
          <w:sz w:val="17"/>
        </w:rPr>
        <w:t>Persamaan: Akumulasi Skor Indikator Air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Skor_Akumulasi_Air = (Skor_Air_1 + Skor_Air_2 + Skor_Air_3 + Skor_Air_4) / 4.0</w:t>
      </w:r>
    </w:p>
    <w:p>
      <w:pPr>
        <w:ind w:left="280"/>
      </w:pPr>
      <w:r>
        <w:rPr>
          <w:b/>
          <w:i/>
          <w:color w:val="333333"/>
          <w:sz w:val="16"/>
        </w:rPr>
        <w:t>Keterangan Variabel:</w:t>
        <w:br/>
      </w:r>
      <w:r>
        <w:rPr>
          <w:b/>
          <w:i w:val="0"/>
          <w:color w:val="B71C1C"/>
          <w:sz w:val="16"/>
        </w:rPr>
        <w:t xml:space="preserve">- Skor_Akumulasi_Air: </w:t>
      </w:r>
      <w:r>
        <w:rPr>
          <w:b w:val="0"/>
          <w:i w:val="0"/>
          <w:color w:val="444444"/>
          <w:sz w:val="16"/>
        </w:rPr>
        <w:t>Rata-rata 4 pilar bobot equal 25% (bernilai 8.19 / 10.0).</w:t>
        <w:br/>
      </w:r>
      <w:r>
        <w:rPr>
          <w:b/>
          <w:i w:val="0"/>
          <w:color w:val="B71C1C"/>
          <w:sz w:val="16"/>
        </w:rPr>
        <w:t xml:space="preserve">- Skor Indikator Air (Page 6): </w:t>
      </w:r>
      <w:r>
        <w:rPr>
          <w:b w:val="0"/>
          <w:i w:val="0"/>
          <w:color w:val="444444"/>
          <w:sz w:val="16"/>
        </w:rPr>
        <w:t>Skor Indikator Air: 4.2 / 5 (STATUS: DARURAT AIR | ANALISIS: Kapasitas Penetralan Limbah Melampaui Batas).</w:t>
      </w:r>
    </w:p>
    <w:p>
      <w:pPr>
        <w:spacing w:before="160" w:after="40"/>
      </w:pPr>
      <w:r>
        <w:rPr>
          <w:b/>
          <w:i w:val="0"/>
          <w:color w:val="B71C1C"/>
          <w:sz w:val="19"/>
        </w:rPr>
        <w:t>D. Matriks Hasil Uji Empiris: Evaluasi Daya Tampung Air Bioregion</w:t>
      </w:r>
    </w:p>
    <w:p>
      <w:pPr>
        <w:spacing w:before="120" w:after="40"/>
      </w:pPr>
      <w:r>
        <w:rPr>
          <w:b/>
          <w:i/>
          <w:color w:val="B71C1C"/>
          <w:sz w:val="17"/>
        </w:rPr>
        <w:t>Tabel 6.3: Evaluasi Kuantitatif 4 Indikator Daya Tampung Air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(Rata-Rata IKA 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59.69</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Baik = 70–90 (Di bawah 70 = Tidak Aman)</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max(0, (80.0-59.69)/30.0)*10)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(Max IRR Dinamis)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1.5x Lipat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IRR &gt; 2.0x (Risiko 2x Populasi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round(min(10.0, (1.52-1)*10)/2)*2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&amp; Ruang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 Kasus (30% Ekuivalensi Pesisir Nasional)</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(15/15)*10)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Slag &amp; DSTP</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32.00 Jt Ton/Thn</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25 Jt Ton/Thn (Batas Kapasitas AMDAL)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(32.00/25)*10)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6.4: Dasar Regulasi, Dokumen Legal, dan Landasan Ilmiah Ambang Batas Matriks Air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(Air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PermenLHK No. 27/2021 (Hal. 35)</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Sangat Baik: ≥90, Baik: 70–89, Sedang: 50–69, Kurang: 25–49. Rata-rata IKA Sulawesi 59.69 masuk Kategori Sedang (Defisit 10.31 poin di bawah batas aman).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35</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(Air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EHC 6 &amp; Kemenkes 2023 (Hal. 112)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Incidence Rate Ratio (IRR) mengukur perbandingan insidensi per 10.000 jiwa daerah terpapar vs 5 provinsi kontrol lainnya.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112 &amp; Hal. 13</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(Air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Konsorsium Pembaruan Agraria (KPA CATAHU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Letusan konflik agraria pesisir dan ruang laut. 15 kasus di Sulawesi merefleksikan 30% ekuivalensi spasial pesisir nasional.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CATAHU 2023, Hal. 22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(Air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AMDAL KLHK (PT HPI - IMIP) &amp; AEER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kapasitas maksimal DSTP / tailing dam 25 juta ton/tahun di Morowali. Aktual timbulan tailing dan slag mencapai 33.03 juta ton/tahun.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AMDAL HPI &amp; AEER Hal. 36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Kualitas Air Rata-Rata (Air 1): </w:t>
      </w:r>
      <w:r>
        <w:rPr>
          <w:b w:val="0"/>
          <w:i w:val="0"/>
          <w:color w:val="222222"/>
          <w:sz w:val="19"/>
        </w:rPr>
        <w:t>Rerata IKA Sulawesi tertekan di angka 59.69 (Kategori Sedang, defisit 10.31 poin di bawah ambang batas aman ≥ 70). Skor: 3.4 / 5 (Mendekati Batas).</w:t>
        <w:br/>
      </w:r>
      <w:r>
        <w:rPr>
          <w:b/>
          <w:i w:val="0"/>
          <w:color w:val="222222"/>
          <w:sz w:val="19"/>
        </w:rPr>
        <w:t xml:space="preserve">2. </w:t>
      </w:r>
      <w:r>
        <w:rPr>
          <w:b/>
          <w:i w:val="0"/>
          <w:color w:val="222222"/>
          <w:sz w:val="19"/>
        </w:rPr>
        <w:t xml:space="preserve">Morbiditas Diare (Air 2): </w:t>
      </w:r>
      <w:r>
        <w:rPr>
          <w:b w:val="0"/>
          <w:i w:val="0"/>
          <w:color w:val="222222"/>
          <w:sz w:val="19"/>
        </w:rPr>
        <w:t>Insidensi diare sentra tambang mencapai 1.5x Lipat dibanding populasi kontrol (ambang batas WHO: &gt; 2.0x). Skor: 3.0 / 5 (Mendekati Batas).</w:t>
        <w:br/>
      </w:r>
      <w:r>
        <w:rPr>
          <w:b/>
          <w:i w:val="0"/>
          <w:color w:val="222222"/>
          <w:sz w:val="19"/>
        </w:rPr>
        <w:t xml:space="preserve">3. </w:t>
      </w:r>
      <w:r>
        <w:rPr>
          <w:b/>
          <w:i w:val="0"/>
          <w:color w:val="222222"/>
          <w:sz w:val="19"/>
        </w:rPr>
        <w:t xml:space="preserve">Konflik Ruang Air Nelayan (Air 3): </w:t>
      </w:r>
      <w:r>
        <w:rPr>
          <w:b w:val="0"/>
          <w:i w:val="0"/>
          <w:color w:val="222222"/>
          <w:sz w:val="19"/>
        </w:rPr>
        <w:t>Tercatat 15 kasus konflik ruang tangkap nelayan akibat sedimentasi dan dermaga jetty (threshold: 15 kasus). Skor: 5.0 / 5 (Melampaui Batas).</w:t>
        <w:br/>
      </w:r>
      <w:r>
        <w:rPr>
          <w:b/>
          <w:i w:val="0"/>
          <w:color w:val="222222"/>
          <w:sz w:val="19"/>
        </w:rPr>
        <w:t xml:space="preserve">4. </w:t>
      </w:r>
      <w:r>
        <w:rPr>
          <w:b/>
          <w:i w:val="0"/>
          <w:color w:val="222222"/>
          <w:sz w:val="19"/>
        </w:rPr>
        <w:t xml:space="preserve">Beban Tailing &amp; Slag (Air 4): </w:t>
      </w:r>
      <w:r>
        <w:rPr>
          <w:b w:val="0"/>
          <w:i w:val="0"/>
          <w:color w:val="222222"/>
          <w:sz w:val="19"/>
        </w:rPr>
        <w:t>Akumulasi limbah tailing dan slag mencapai 32.00 Jt Ton/Thn (kapasitas AMDAL: 25 Jt Ton/Thn). Skor: 5.0 / 5 (Melampaui Batas).</w:t>
        <w:br/>
      </w:r>
      <w:r>
        <w:rPr>
          <w:b/>
          <w:i w:val="0"/>
          <w:color w:val="222222"/>
          <w:sz w:val="19"/>
        </w:rPr>
        <w:t xml:space="preserve">5. </w:t>
      </w:r>
      <w:r>
        <w:rPr>
          <w:b/>
          <w:i w:val="0"/>
          <w:color w:val="222222"/>
          <w:sz w:val="19"/>
        </w:rPr>
        <w:t xml:space="preserve">Vonis Daya Tampung Air: </w:t>
      </w:r>
      <w:r>
        <w:rPr>
          <w:b w:val="0"/>
          <w:i w:val="0"/>
          <w:color w:val="222222"/>
          <w:sz w:val="19"/>
        </w:rPr>
        <w:t>Skor Akumulasi 8.19 / 10.0 (Likert: 4.2 / 5). Status: Melampaui Batas (DARURAT AIR / Kapasitas Limbah Jebol).</w:t>
      </w:r>
    </w:p>
    <w:p>
      <w:pPr>
        <w:spacing w:before="240" w:after="80"/>
        <w:pBdr>
          <w:bottom w:val="single" w:sz="6" w:space="2" w:color="D32F2F"/>
        </w:pBdr>
      </w:pPr>
      <w:r>
        <w:rPr>
          <w:b/>
          <w:i w:val="0"/>
          <w:color w:val="B71C1C"/>
          <w:sz w:val="22"/>
        </w:rPr>
        <w:t>6.3 ALGORITMA SKORING BIOREGION PULAU: MATRIKS DAYA DUKUNG LAHAN</w:t>
      </w:r>
    </w:p>
    <w:p>
      <w:pPr>
        <w:ind w:left="200"/>
        <w:pBdr>
          <w:left w:val="single" w:sz="16" w:space="6" w:color="B71C1C"/>
        </w:pBdr>
        <w:shd w:val="clear" w:color="auto" w:fill="FFEBEE"/>
      </w:pPr>
      <w:r>
        <w:rPr>
          <w:b/>
          <w:i w:val="0"/>
          <w:color w:val="B71C1C"/>
          <w:sz w:val="17"/>
        </w:rPr>
        <w:t xml:space="preserve">AUDIT D3TLH: DAYA DUKUNG LAHAN (PAGE STREAMLIT): </w:t>
      </w:r>
      <w:r>
        <w:rPr>
          <w:b w:val="0"/>
          <w:i/>
          <w:color w:val="333333"/>
          <w:sz w:val="17"/>
        </w:rPr>
        <w:t>Daya dukung lahan dianalisis berdasarkan kecukupan tutupan hutan dan batas fungsi kawasan. Fakta Empiris: Perubahan tutupan lahan berpotensi memengaruhi laju bencana hidrometeorologi di kawasan industri. Skor Indikator Lahan: 4.6 / 5 (STATUS: DARURAT LAHAN) | ANALISIS: Evaluasi Pengelolaan Lanskap.</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dukung lahan dianalisis menggunakan pemodelan jasa ekosistem berbasis tutupan lahan statis, yang mengabaikan hubungan kausal antara pembongkaran hutan hulu dengan lonjakan bencana hidrometeorologi. Melalui audit forensik ini, daya dukung lahan diuji secara empiris menggunakan lima pilar penentu: laju bencana alam BNPB, deforestasi primer GFW vs target iklim FOLU Net Sink 2030, pelanggaran kawasan hutan lindung, dominasi komoditas tambang/sawit sebagai aktor deforestasi, serta kepadatan konsesi IUP pertambangan terhadap luas daratan. </w:t>
      </w:r>
      <w:r>
        <w:rPr>
          <w:b w:val="0"/>
          <w:i w:val="0"/>
          <w:color w:val="222222"/>
          <w:sz w:val="19"/>
        </w:rPr>
        <w:t xml:space="preserve">Hasil uji empiris membuktikan bahwa total deforestasi Pulau Sulawesi telah mencapai </w:t>
      </w:r>
      <w:r>
        <w:rPr>
          <w:b/>
          <w:i w:val="0"/>
          <w:color w:val="222222"/>
          <w:sz w:val="19"/>
        </w:rPr>
        <w:t>1,386,055 Hektar (overshoot 117.2% dari kuota 11 tahun FOLU Net Sink)</w:t>
      </w:r>
      <w:r>
        <w:rPr>
          <w:b w:val="0"/>
          <w:i w:val="0"/>
          <w:color w:val="222222"/>
          <w:sz w:val="19"/>
        </w:rPr>
        <w:t>, sementara sedikitnya 41,785 Hektar kawasan hutan lindung telah dibabat habis, memicu 1,609 kejadian bencana banjir bandang dan longsor se-Sulawesi.</w:t>
      </w:r>
    </w:p>
    <w:p>
      <w:pPr>
        <w:spacing w:before="160" w:after="40"/>
      </w:pPr>
      <w:r>
        <w:rPr>
          <w:b/>
          <w:i w:val="0"/>
          <w:color w:val="B71C1C"/>
          <w:sz w:val="19"/>
        </w:rPr>
        <w:t>B. Alur Logika Metodologis Skoring Bioregion Pulau (Matriks Lahan)</w:t>
      </w:r>
    </w:p>
    <w:p>
      <w:pPr>
        <w:spacing w:after="100"/>
        <w:jc w:val="both"/>
      </w:pPr>
      <w:r>
        <w:rPr>
          <w:b w:val="0"/>
          <w:i w:val="0"/>
          <w:color w:val="222222"/>
          <w:sz w:val="19"/>
        </w:rPr>
        <w:t xml:space="preserve">Kerangka alur komputasi pengujian daya dukung ekosistem daratan Pulau Sulawesi disajikan pada </w:t>
      </w:r>
      <w:r>
        <w:rPr>
          <w:b/>
          <w:i w:val="0"/>
          <w:color w:val="222222"/>
          <w:sz w:val="19"/>
        </w:rPr>
        <w:t>Bagan Alur 6.3</w:t>
      </w:r>
      <w:r>
        <w:rPr>
          <w:b w:val="0"/>
          <w:i w:val="0"/>
          <w:color w:val="222222"/>
          <w:sz w:val="19"/>
        </w:rPr>
        <w:t>. Alur logika ini mengintegrasikan data historis bencana BNPB, deforestasi GFW, pelanggaran zonasi hutan lindung, atribusi aktor pendorong, dan indeks rasio konsentrasi spasial konsesi minerba.</w:t>
      </w:r>
    </w:p>
    <w:p>
      <w:pPr>
        <w:spacing w:before="120" w:after="40"/>
      </w:pPr>
      <w:r>
        <w:rPr>
          <w:b/>
          <w:i/>
          <w:color w:val="B71C1C"/>
          <w:sz w:val="17"/>
        </w:rPr>
        <w:t>Bagan Alur 6.3: Alur Logika Pemrosesan Algoritma Skoring Matriks Lahan Bioregion Pulau</w:t>
      </w:r>
    </w:p>
    <w:p>
      <w:pPr>
        <w:jc w:val="center"/>
      </w:pPr>
      <w:r>
        <w:drawing>
          <wp:inline xmlns:a="http://schemas.openxmlformats.org/drawingml/2006/main" xmlns:pic="http://schemas.openxmlformats.org/drawingml/2006/picture">
            <wp:extent cx="5400000" cy="2263235"/>
            <wp:docPr id="3" name="Picture 3"/>
            <wp:cNvGraphicFramePr>
              <a:graphicFrameLocks noChangeAspect="1"/>
            </wp:cNvGraphicFramePr>
            <a:graphic>
              <a:graphicData uri="http://schemas.openxmlformats.org/drawingml/2006/picture">
                <pic:pic>
                  <pic:nvPicPr>
                    <pic:cNvPr id="0" name="mermaid_flowchart_6_3.png"/>
                    <pic:cNvPicPr/>
                  </pic:nvPicPr>
                  <pic:blipFill>
                    <a:blip r:embed="rId11"/>
                    <a:stretch>
                      <a:fillRect/>
                    </a:stretch>
                  </pic:blipFill>
                  <pic:spPr>
                    <a:xfrm>
                      <a:off x="0" y="0"/>
                      <a:ext cx="5400000" cy="2263235"/>
                    </a:xfrm>
                    <a:prstGeom prst="rect"/>
                  </pic:spPr>
                </pic:pic>
              </a:graphicData>
            </a:graphic>
          </wp:inline>
        </w:drawing>
      </w:r>
    </w:p>
    <w:p>
      <w:pPr>
        <w:spacing w:before="160" w:after="40"/>
      </w:pPr>
      <w:r>
        <w:rPr>
          <w:b/>
          <w:i w:val="0"/>
          <w:color w:val="B71C1C"/>
          <w:sz w:val="19"/>
        </w:rPr>
        <w:t>C. Formulasi Matematis: Normalisasi Z-Score Bencana, Kuota FOLU, dan Batas Spasial</w:t>
      </w:r>
    </w:p>
    <w:p>
      <w:pPr>
        <w:spacing w:after="100"/>
        <w:jc w:val="both"/>
      </w:pPr>
      <w:r>
        <w:rPr>
          <w:b w:val="0"/>
          <w:i w:val="0"/>
          <w:color w:val="222222"/>
          <w:sz w:val="19"/>
        </w:rPr>
        <w:t>Kelima indikator empiris matriks lahan ditransformasikan ke dalam skala ancaman 0.0 - 10.0 menggunakan sistem formulasi matematis yang linier 100% dengan antarmuka Streamlit:</w:t>
      </w:r>
    </w:p>
    <w:p>
      <w:pPr>
        <w:spacing w:before="120" w:after="20"/>
      </w:pPr>
      <w:r>
        <w:rPr>
          <w:b/>
          <w:i/>
          <w:color w:val="B71C1C"/>
          <w:sz w:val="17"/>
        </w:rPr>
        <w:t>Persamaan: Lahan 1: Skor Bencana Alam (Banjir &amp; Longsor)</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Skor_Lahan_1 = min(10.0, (Total_Bencana / 877.0) * 10.0)</w:t>
      </w:r>
    </w:p>
    <w:p>
      <w:pPr>
        <w:ind w:left="280"/>
      </w:pPr>
      <w:r>
        <w:rPr>
          <w:b/>
          <w:i/>
          <w:color w:val="333333"/>
          <w:sz w:val="16"/>
        </w:rPr>
        <w:t>Keterangan Variabel:</w:t>
        <w:br/>
      </w:r>
      <w:r>
        <w:rPr>
          <w:b/>
          <w:i w:val="0"/>
          <w:color w:val="B71C1C"/>
          <w:sz w:val="16"/>
        </w:rPr>
        <w:t xml:space="preserve">- Total_Bencana: </w:t>
      </w:r>
      <w:r>
        <w:rPr>
          <w:b w:val="0"/>
          <w:i w:val="0"/>
          <w:color w:val="444444"/>
          <w:sz w:val="16"/>
        </w:rPr>
        <w:t>Akumulasi kejadian banjir dan tanah longsor BNPB se-Sulawesi (1,609 kejadian).</w:t>
        <w:br/>
      </w:r>
      <w:r>
        <w:rPr>
          <w:b/>
          <w:i w:val="0"/>
          <w:color w:val="B71C1C"/>
          <w:sz w:val="16"/>
        </w:rPr>
        <w:t xml:space="preserve">- Threshold 877 Kejadian: </w:t>
      </w:r>
      <w:r>
        <w:rPr>
          <w:b w:val="0"/>
          <w:i w:val="0"/>
          <w:color w:val="444444"/>
          <w:sz w:val="16"/>
        </w:rPr>
        <w:t>Batas deviasi outlier statistik Mean + 1 SD dari 6 provinsi Sulawesi (Mean=778, SD=99) rentang 1 dekade 2014-2024.</w:t>
      </w:r>
    </w:p>
    <w:p>
      <w:pPr>
        <w:spacing w:before="120" w:after="20"/>
      </w:pPr>
      <w:r>
        <w:rPr>
          <w:b/>
          <w:i/>
          <w:color w:val="B71C1C"/>
          <w:sz w:val="17"/>
        </w:rPr>
        <w:t>Persamaan: Lahan 2: Skor Deforestasi Primer (Kuota FOLU Net Sink)</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Skor_Lahan_2 = min(10.0, (Total_Deforestasi_Ha / 638000.0) * 10.0)</w:t>
      </w:r>
    </w:p>
    <w:p>
      <w:pPr>
        <w:ind w:left="280"/>
      </w:pPr>
      <w:r>
        <w:rPr>
          <w:b/>
          <w:i/>
          <w:color w:val="333333"/>
          <w:sz w:val="16"/>
        </w:rPr>
        <w:t>Keterangan Variabel:</w:t>
        <w:br/>
      </w:r>
      <w:r>
        <w:rPr>
          <w:b/>
          <w:i w:val="0"/>
          <w:color w:val="B71C1C"/>
          <w:sz w:val="16"/>
        </w:rPr>
        <w:t xml:space="preserve">- Total_Deforestasi_Ha: </w:t>
      </w:r>
      <w:r>
        <w:rPr>
          <w:b w:val="0"/>
          <w:i w:val="0"/>
          <w:color w:val="444444"/>
          <w:sz w:val="16"/>
        </w:rPr>
        <w:t>Kehilangan tutupan pohon GFW 2014-2023 (1,386,055 Ha).</w:t>
        <w:br/>
      </w:r>
      <w:r>
        <w:rPr>
          <w:b/>
          <w:i w:val="0"/>
          <w:color w:val="B71C1C"/>
          <w:sz w:val="16"/>
        </w:rPr>
        <w:t xml:space="preserve">- Threshold 638.000 Ha: </w:t>
      </w:r>
      <w:r>
        <w:rPr>
          <w:b w:val="0"/>
          <w:i w:val="0"/>
          <w:color w:val="444444"/>
          <w:sz w:val="16"/>
        </w:rPr>
        <w:t>Batas kuota deforestasi proporsional 11 tahun berdasarkan Dokumen Renops FOLU Net Sink 2030 KLHK (58.000 Ha/tahun x 11 tahun).</w:t>
      </w:r>
    </w:p>
    <w:p>
      <w:pPr>
        <w:spacing w:before="120" w:after="20"/>
      </w:pPr>
      <w:r>
        <w:rPr>
          <w:b/>
          <w:i/>
          <w:color w:val="B71C1C"/>
          <w:sz w:val="17"/>
        </w:rPr>
        <w:t>Persamaan: Lahan 3: Skor Pelanggaran Kawasan Lindung (Nol Toleransi)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Skor_Lahan_3 = 10.0 if Total_Lindung_Hilang_Ha &gt; 0 else 0.0</w:t>
      </w:r>
    </w:p>
    <w:p>
      <w:pPr>
        <w:ind w:left="280"/>
      </w:pPr>
      <w:r>
        <w:rPr>
          <w:b/>
          <w:i/>
          <w:color w:val="333333"/>
          <w:sz w:val="16"/>
        </w:rPr>
        <w:t>Keterangan Variabel:</w:t>
        <w:br/>
      </w:r>
      <w:r>
        <w:rPr>
          <w:b/>
          <w:i w:val="0"/>
          <w:color w:val="B71C1C"/>
          <w:sz w:val="16"/>
        </w:rPr>
        <w:t xml:space="preserve">- Total_Lindung_Hilang_Ha: </w:t>
      </w:r>
      <w:r>
        <w:rPr>
          <w:b w:val="0"/>
          <w:i w:val="0"/>
          <w:color w:val="444444"/>
          <w:sz w:val="16"/>
        </w:rPr>
        <w:t>Deforestasi teridentifikasi di dalam kawasan hutan lindung (41,785 Ha).</w:t>
        <w:br/>
      </w:r>
      <w:r>
        <w:rPr>
          <w:b/>
          <w:i w:val="0"/>
          <w:color w:val="B71C1C"/>
          <w:sz w:val="16"/>
        </w:rPr>
        <w:t xml:space="preserve">- Ambang Batas 0 Ha: </w:t>
      </w:r>
      <w:r>
        <w:rPr>
          <w:b w:val="0"/>
          <w:i w:val="0"/>
          <w:color w:val="444444"/>
          <w:sz w:val="16"/>
        </w:rPr>
        <w:t>Pasal 38 Ayat 4 UU No. 41/1999 tentang Kehutanan melarang penambangan terbuka di kawasan hutan lindung; pembabatan &gt; 0 Ha memicu Skor Maksimal 10.0.</w:t>
      </w:r>
    </w:p>
    <w:p>
      <w:pPr>
        <w:spacing w:before="120" w:after="20"/>
      </w:pPr>
      <w:r>
        <w:rPr>
          <w:b/>
          <w:i/>
          <w:color w:val="B71C1C"/>
          <w:sz w:val="17"/>
        </w:rPr>
        <w:t>Persamaan: Lahan 4: Skor Dominasi Aktor Ekstraktif (Tambang &amp; Sawit)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Skor_Lahan_4 = min(10.0, (Total_Tambang_Driver_Ha / 500000.0) * 10.0)</w:t>
      </w:r>
    </w:p>
    <w:p>
      <w:pPr>
        <w:ind w:left="280"/>
      </w:pPr>
      <w:r>
        <w:rPr>
          <w:b/>
          <w:i/>
          <w:color w:val="333333"/>
          <w:sz w:val="16"/>
        </w:rPr>
        <w:t>Keterangan Variabel:</w:t>
        <w:br/>
      </w:r>
      <w:r>
        <w:rPr>
          <w:b/>
          <w:i w:val="0"/>
          <w:color w:val="B71C1C"/>
          <w:sz w:val="16"/>
        </w:rPr>
        <w:t xml:space="preserve">- Total_Tambang_Driver_Ha: </w:t>
      </w:r>
      <w:r>
        <w:rPr>
          <w:b w:val="0"/>
          <w:i w:val="0"/>
          <w:color w:val="444444"/>
          <w:sz w:val="16"/>
        </w:rPr>
        <w:t>Deforestasi yang didorong oleh komoditas industri tambang/sawit (1,001,654 Ha).</w:t>
        <w:br/>
      </w:r>
      <w:r>
        <w:rPr>
          <w:b/>
          <w:i w:val="0"/>
          <w:color w:val="B71C1C"/>
          <w:sz w:val="16"/>
        </w:rPr>
        <w:t xml:space="preserve">- Threshold 500.000 Ha: </w:t>
      </w:r>
      <w:r>
        <w:rPr>
          <w:b w:val="0"/>
          <w:i w:val="0"/>
          <w:color w:val="444444"/>
          <w:sz w:val="16"/>
        </w:rPr>
        <w:t>Batas kritis daya dukung pulau terhadap monopoli ruang oleh korporasi ekstraktif komersial skala masif.</w:t>
      </w:r>
    </w:p>
    <w:p>
      <w:pPr>
        <w:spacing w:before="120" w:after="20"/>
      </w:pPr>
      <w:r>
        <w:rPr>
          <w:b/>
          <w:i/>
          <w:color w:val="B71C1C"/>
          <w:sz w:val="17"/>
        </w:rPr>
        <w:t>Persamaan: Lahan 5: Skor Kepadatan Spasial Konsesi IUP Nikel</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Skor_Lahan_5 = min(10.0, max(0.0, (Rasio_Ekspansi / 0.10) * 10.0))</w:t>
      </w:r>
    </w:p>
    <w:p>
      <w:pPr>
        <w:ind w:left="280"/>
      </w:pPr>
      <w:r>
        <w:rPr>
          <w:b/>
          <w:i/>
          <w:color w:val="333333"/>
          <w:sz w:val="16"/>
        </w:rPr>
        <w:t>Keterangan Variabel:</w:t>
        <w:br/>
      </w:r>
      <w:r>
        <w:rPr>
          <w:b/>
          <w:i w:val="0"/>
          <w:color w:val="B71C1C"/>
          <w:sz w:val="16"/>
        </w:rPr>
        <w:t xml:space="preserve">- Rasio_Ekspansi: </w:t>
      </w:r>
      <w:r>
        <w:rPr>
          <w:b w:val="0"/>
          <w:i w:val="0"/>
          <w:color w:val="444444"/>
          <w:sz w:val="16"/>
        </w:rPr>
        <w:t>Luas total IUP nikel (1,185,174 Ha) dibagi Luas Daratan Sulawesi (18,906,621 Ha) = 6.3%.</w:t>
        <w:br/>
      </w:r>
      <w:r>
        <w:rPr>
          <w:b/>
          <w:i w:val="0"/>
          <w:color w:val="B71C1C"/>
          <w:sz w:val="16"/>
        </w:rPr>
        <w:t xml:space="preserve">- Threshold 10% Daratan: </w:t>
      </w:r>
      <w:r>
        <w:rPr>
          <w:b w:val="0"/>
          <w:i w:val="0"/>
          <w:color w:val="444444"/>
          <w:sz w:val="16"/>
        </w:rPr>
        <w:t>Batas carrying capacity tata ruang ESDM/BPS; rasio penguasaan izin industri tunggal melampaui 10% memicu defisit ruang hidup.</w:t>
      </w:r>
    </w:p>
    <w:p>
      <w:pPr>
        <w:spacing w:before="120" w:after="20"/>
      </w:pPr>
      <w:r>
        <w:rPr>
          <w:b/>
          <w:i/>
          <w:color w:val="B71C1C"/>
          <w:sz w:val="17"/>
        </w:rPr>
        <w:t>Persamaan: Akumulasi Skor Indikator Lahan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Skor_Akumulasi_Lahan = (Skor_Lahan_1 + Skor_Lahan_2 + Skor_Lahan_3 + Skor_Lahan_4 + Skor_Lahan_5) / 5.0</w:t>
      </w:r>
    </w:p>
    <w:p>
      <w:pPr>
        <w:ind w:left="280"/>
      </w:pPr>
      <w:r>
        <w:rPr>
          <w:b/>
          <w:i/>
          <w:color w:val="333333"/>
          <w:sz w:val="16"/>
        </w:rPr>
        <w:t>Keterangan Variabel:</w:t>
        <w:br/>
      </w:r>
      <w:r>
        <w:rPr>
          <w:b/>
          <w:i w:val="0"/>
          <w:color w:val="B71C1C"/>
          <w:sz w:val="16"/>
        </w:rPr>
        <w:t xml:space="preserve">- Skor_Akumulasi_Lahan: </w:t>
      </w:r>
      <w:r>
        <w:rPr>
          <w:b w:val="0"/>
          <w:i w:val="0"/>
          <w:color w:val="444444"/>
          <w:sz w:val="16"/>
        </w:rPr>
        <w:t>Rata-rata 5 pilar bobot equal 20% (bernilai 9.25 / 10.0).</w:t>
        <w:br/>
      </w:r>
      <w:r>
        <w:rPr>
          <w:b/>
          <w:i w:val="0"/>
          <w:color w:val="B71C1C"/>
          <w:sz w:val="16"/>
        </w:rPr>
        <w:t xml:space="preserve">- Skor Indikator Lahan (Page 6): </w:t>
      </w:r>
      <w:r>
        <w:rPr>
          <w:b w:val="0"/>
          <w:i w:val="0"/>
          <w:color w:val="444444"/>
          <w:sz w:val="16"/>
        </w:rPr>
        <w:t>Skor Indikator Lahan: 4.6 / 5 (STATUS: DARURAT LAHAN | ANALISIS: Evaluasi Pengelolaan Lanskap).</w:t>
      </w:r>
    </w:p>
    <w:p>
      <w:pPr>
        <w:spacing w:before="160" w:after="40"/>
      </w:pPr>
      <w:r>
        <w:rPr>
          <w:b/>
          <w:i w:val="0"/>
          <w:color w:val="B71C1C"/>
          <w:sz w:val="19"/>
        </w:rPr>
        <w:t>D. Matriks Hasil Uji Empiris: Evaluasi Daya Dukung Lahan Bioregion</w:t>
      </w:r>
    </w:p>
    <w:p>
      <w:pPr>
        <w:spacing w:before="120" w:after="40"/>
      </w:pPr>
      <w:r>
        <w:rPr>
          <w:b/>
          <w:i/>
          <w:color w:val="B71C1C"/>
          <w:sz w:val="17"/>
        </w:rPr>
        <w:t>Tabel 6.5: Evaluasi Kuantitatif 5 Indikator Daya Dukung Lahan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Banjir &amp; Longsor (BNPB)</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1,609 Kejadian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877 Kejadian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(1,609/877)*10)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Hutan Primer (GFW)</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1,386,055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638,000 Ha (Target Kuota FOLU Net Sink)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(1,386,055/638000)*10)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Perambahan Kawasan Hutan Lindung</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41,785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0 Hektar / Nol Toleransi Hukum Mutlak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10.0 if Luas &gt; 0 else 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Tambang &amp; Sawit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500,000 Ha (Dominasi Korporasi Ekstraktif)</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(1,001,654/500000)*10)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5</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Konsesi IUP Nikel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6.3% (1,185,174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Luas Daratan Pulau (18.9 Jt Ha)</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(0.0627/0.10)*10)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3.1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Lahan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5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1..5) / 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6.6: Dasar Regulasi, Dokumen Legal, dan Landasan Ilmiah Ambang Batas Matriks Lahan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Alam (Lahan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Historis BNPB (2014–2024)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Frekuensi bencana hidrometeorologi (banjir dan longsor). Ambang batas 877 kejadian didasarkan pada batas deviasi outlier statistik Mean + 1 SD se-Sulawesi.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Dataset BNPB</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Primer (Lahan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Renops FOLU Net Sink 2030 KLHK</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maksimal deforestasi nasional LTS-LCCP rata-rata 57.000 Ha/tahun (kuota 11 tahun: 638.000 Ha). Deforestasi aktual Sulawesi 1,38 Juta Ha melampaui 2,1x kuota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128</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Lindung (Lahan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Pasal 38 Ayat 4 UU No. 41 Tahun 1999 tentang Kehutanan</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Pada kawasan hutan lindung dilarang melakukan penambangan dengan pola pertambangan terbuka. Nol toleransi hukum: luas hilang &gt; 0 Ha memicu tindak pidana kehutanan.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Pasal 38 Ayat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(Lahan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Forest Watch (Loss by Driver 2014–2023)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Komoditas ekstraktif skala besar (tambang nikel dan perkebunan monokultur sawit) memonopoli 1,00 Juta Ha kehilangan hutan, membantah mitos perladangan berpindah warga lokal.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GFW Drivers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(Lahan 5)</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Kompilasi Minerba ESDM &amp; Luas Daratan BPS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Carrying capacity tata ruang membatasi rasio konsesi tambang maksimal 10% dari luas daratan. Total IUP nikel aktif menyita 1,18 Juta Ha daratan Sulawesi (rasio 6.3%).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Minerba ESDM</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Bencana Banjir &amp; Longsor (Lahan 1): </w:t>
      </w:r>
      <w:r>
        <w:rPr>
          <w:b w:val="0"/>
          <w:i w:val="0"/>
          <w:color w:val="222222"/>
          <w:sz w:val="19"/>
        </w:rPr>
        <w:t>Akumulasi 1,609 bencana hidrometeorologi melampaui 1,83x batas outlier statistik Mean + 1 SD (877 kejadian). Skor: 5.0 / 5 (Melampaui Batas).</w:t>
        <w:br/>
      </w:r>
      <w:r>
        <w:rPr>
          <w:b/>
          <w:i w:val="0"/>
          <w:color w:val="222222"/>
          <w:sz w:val="19"/>
        </w:rPr>
        <w:t xml:space="preserve">2. </w:t>
      </w:r>
      <w:r>
        <w:rPr>
          <w:b/>
          <w:i w:val="0"/>
          <w:color w:val="222222"/>
          <w:sz w:val="19"/>
        </w:rPr>
        <w:t xml:space="preserve">Deforestasi Hutan Primer (Lahan 2): </w:t>
      </w:r>
      <w:r>
        <w:rPr>
          <w:b w:val="0"/>
          <w:i w:val="0"/>
          <w:color w:val="222222"/>
          <w:sz w:val="19"/>
        </w:rPr>
        <w:t>Deforestasi mencapai 1,386,055 Ha, melampaui 2,17x kuota 11 tahun FOLU Net Sink 2030 (638.000 Ha). Skor: 5.0 / 5 (Melampaui Batas).</w:t>
        <w:br/>
      </w:r>
      <w:r>
        <w:rPr>
          <w:b/>
          <w:i w:val="0"/>
          <w:color w:val="222222"/>
          <w:sz w:val="19"/>
        </w:rPr>
        <w:t xml:space="preserve">3. </w:t>
      </w:r>
      <w:r>
        <w:rPr>
          <w:b/>
          <w:i w:val="0"/>
          <w:color w:val="222222"/>
          <w:sz w:val="19"/>
        </w:rPr>
        <w:t xml:space="preserve">Perambahan Hutan Lindung (Lahan 3): </w:t>
      </w:r>
      <w:r>
        <w:rPr>
          <w:b w:val="0"/>
          <w:i w:val="0"/>
          <w:color w:val="222222"/>
          <w:sz w:val="19"/>
        </w:rPr>
        <w:t>Tambang merambah 41,785 Ha kawasan hutan lindung, melanggar nol toleransi hukum Pasal 38 UU Kehutanan 41/1999. Skor: 5.0 / 5 (Melampaui Batas).</w:t>
        <w:br/>
      </w:r>
      <w:r>
        <w:rPr>
          <w:b/>
          <w:i w:val="0"/>
          <w:color w:val="222222"/>
          <w:sz w:val="19"/>
        </w:rPr>
        <w:t xml:space="preserve">4. </w:t>
      </w:r>
      <w:r>
        <w:rPr>
          <w:b/>
          <w:i w:val="0"/>
          <w:color w:val="222222"/>
          <w:sz w:val="19"/>
        </w:rPr>
        <w:t xml:space="preserve">Monopoli Aktor Korporat (Lahan 4): </w:t>
      </w:r>
      <w:r>
        <w:rPr>
          <w:b w:val="0"/>
          <w:i w:val="0"/>
          <w:color w:val="222222"/>
          <w:sz w:val="19"/>
        </w:rPr>
        <w:t>Komoditas tambang nikel &amp; sawit memonopoli 1,001,654 Ha kehilangan hutan (threshold: 500.000 Ha). Skor: 5.0 / 5 (Melampaui Batas).</w:t>
        <w:br/>
      </w:r>
      <w:r>
        <w:rPr>
          <w:b/>
          <w:i w:val="0"/>
          <w:color w:val="222222"/>
          <w:sz w:val="19"/>
        </w:rPr>
        <w:t xml:space="preserve">5. </w:t>
      </w:r>
      <w:r>
        <w:rPr>
          <w:b/>
          <w:i w:val="0"/>
          <w:color w:val="222222"/>
          <w:sz w:val="19"/>
        </w:rPr>
        <w:t xml:space="preserve">Kepadatan Spasial IUP (Lahan 5): </w:t>
      </w:r>
      <w:r>
        <w:rPr>
          <w:b w:val="0"/>
          <w:i w:val="0"/>
          <w:color w:val="222222"/>
          <w:sz w:val="19"/>
        </w:rPr>
        <w:t>IUP nikel aktif menyita 1,185,174 Ha (6.3% luas daratan pulau). Skor: 3.1 / 5 (Mendekati Batas).</w:t>
        <w:br/>
      </w:r>
      <w:r>
        <w:rPr>
          <w:b/>
          <w:i w:val="0"/>
          <w:color w:val="222222"/>
          <w:sz w:val="19"/>
        </w:rPr>
        <w:t xml:space="preserve">6. </w:t>
      </w:r>
      <w:r>
        <w:rPr>
          <w:b/>
          <w:i w:val="0"/>
          <w:color w:val="222222"/>
          <w:sz w:val="19"/>
        </w:rPr>
        <w:t xml:space="preserve">Vonis Daya Dukung Lahan: </w:t>
      </w:r>
      <w:r>
        <w:rPr>
          <w:b w:val="0"/>
          <w:i w:val="0"/>
          <w:color w:val="222222"/>
          <w:sz w:val="19"/>
        </w:rPr>
        <w:t>Skor Akumulasi 9.25 / 10.0 (Likert: 4.6 / 5). Status: Melampaui Batas (DARURAT LAHAN / Evaluasi Lanskap).</w:t>
      </w:r>
    </w:p>
    <w:p>
      <w:pPr>
        <w:spacing w:before="240" w:after="80"/>
        <w:pBdr>
          <w:bottom w:val="single" w:sz="6" w:space="2" w:color="D32F2F"/>
        </w:pBdr>
      </w:pPr>
      <w:r>
        <w:rPr>
          <w:b/>
          <w:i w:val="0"/>
          <w:color w:val="B71C1C"/>
          <w:sz w:val="22"/>
        </w:rPr>
        <w:t>6.4 ALGORITMA SKORING BIOREGION PULAU: MATRIKS DAYA DUKUNG SOSIAL</w:t>
      </w:r>
    </w:p>
    <w:p>
      <w:pPr>
        <w:ind w:left="200"/>
        <w:pBdr>
          <w:left w:val="single" w:sz="16" w:space="6" w:color="B71C1C"/>
        </w:pBdr>
        <w:shd w:val="clear" w:color="auto" w:fill="FFEBEE"/>
      </w:pPr>
      <w:r>
        <w:rPr>
          <w:b/>
          <w:i w:val="0"/>
          <w:color w:val="B71C1C"/>
          <w:sz w:val="17"/>
        </w:rPr>
        <w:t xml:space="preserve">AUDIT D3TLH: DAYA DUKUNG SOSIAL (PAGE STREAMLIT): </w:t>
      </w:r>
      <w:r>
        <w:rPr>
          <w:b w:val="0"/>
          <w:i/>
          <w:color w:val="333333"/>
          <w:sz w:val="17"/>
        </w:rPr>
        <w:t>Status kawasan dialokasikan untuk peruntukan industri dengan pelaksanaan konsultasi publik. Fakta Empiris: Pentingnya transparansi dan pelibatan masyarakat lokal dalam penataan ruang dan perizinan. Skor Indikator Sosial: 3.9 / 5 (STATUS: PERLU PENGAWASAN) | ANALISIS: Pelibatan Masyarakat Lokal.</w:t>
      </w:r>
    </w:p>
    <w:p>
      <w:pPr>
        <w:spacing w:before="160" w:after="40"/>
      </w:pPr>
      <w:r>
        <w:rPr>
          <w:b/>
          <w:i w:val="0"/>
          <w:color w:val="B71C1C"/>
          <w:sz w:val="19"/>
        </w:rPr>
        <w:t>A. Pengantar &amp; Kerangka Narasi</w:t>
      </w:r>
    </w:p>
    <w:p>
      <w:pPr>
        <w:spacing w:after="100"/>
        <w:jc w:val="both"/>
      </w:pPr>
      <w:r>
        <w:rPr>
          <w:b w:val="0"/>
          <w:i w:val="0"/>
          <w:color w:val="222222"/>
          <w:sz w:val="19"/>
        </w:rPr>
        <w:t xml:space="preserve">Daya dukung lingkungan hidup tidak semata-mata diukur dari daya lentur bio-fisik, melainkan juga dari stabilitas tatanan sosial, kedaulatan ruang masyarakat hukum adat, dan perlindungan hak asasi manusia. Dokumen AMDAL dan perizinan kawasan industri nikel di Sulawesi secara seragam mengklaim telah menjalankan konsultasi publik dan membawa peningkatan kesejahteraan sosial. Namun, pembuktian terbalik berbasis data Konsorsium Pembaruan Agraria (KPA), JATAM, WALHI, dan Kemenkes RI membongkar kenyataan paradoksal: telah terjadi </w:t>
      </w:r>
      <w:r>
        <w:rPr>
          <w:b/>
          <w:i w:val="0"/>
          <w:color w:val="222222"/>
          <w:sz w:val="19"/>
        </w:rPr>
        <w:t>8 kasus manipulasi persetujuan masyarakat (FPIC)</w:t>
      </w:r>
      <w:r>
        <w:rPr>
          <w:b w:val="0"/>
          <w:i w:val="0"/>
          <w:color w:val="222222"/>
          <w:sz w:val="19"/>
        </w:rPr>
        <w:t xml:space="preserve">, menggusur </w:t>
      </w:r>
      <w:r>
        <w:rPr>
          <w:b/>
          <w:i w:val="0"/>
          <w:color w:val="222222"/>
          <w:sz w:val="19"/>
        </w:rPr>
        <w:t>54,310 jiwa korban perampasan ruang hidup (505,192 Ha lahan pertanian/adat)</w:t>
      </w:r>
      <w:r>
        <w:rPr>
          <w:b w:val="0"/>
          <w:i w:val="0"/>
          <w:color w:val="222222"/>
          <w:sz w:val="19"/>
        </w:rPr>
        <w:t xml:space="preserve">, diiringi </w:t>
      </w:r>
      <w:r>
        <w:rPr>
          <w:b/>
          <w:i w:val="0"/>
          <w:color w:val="222222"/>
          <w:sz w:val="19"/>
        </w:rPr>
        <w:t>21 insiden kekerasan dan kriminalisasi warga oleh aparat</w:t>
      </w:r>
      <w:r>
        <w:rPr>
          <w:b w:val="0"/>
          <w:i w:val="0"/>
          <w:color w:val="222222"/>
          <w:sz w:val="19"/>
        </w:rPr>
        <w:t>, sementara fasilitas kesehatan dasar di lingkar tambang justru mengalami defisit kelayakan standar sarana, prasarana, dan alat kesehatan (SPA).</w:t>
      </w:r>
    </w:p>
    <w:p>
      <w:pPr>
        <w:spacing w:before="160" w:after="40"/>
      </w:pPr>
      <w:r>
        <w:rPr>
          <w:b/>
          <w:i w:val="0"/>
          <w:color w:val="B71C1C"/>
          <w:sz w:val="19"/>
        </w:rPr>
        <w:t>B. Alur Logika Metodologis Skoring Bioregion Pulau (Matriks Sosial)</w:t>
      </w:r>
    </w:p>
    <w:p>
      <w:pPr>
        <w:spacing w:after="100"/>
        <w:jc w:val="both"/>
      </w:pPr>
      <w:r>
        <w:rPr>
          <w:b w:val="0"/>
          <w:i w:val="0"/>
          <w:color w:val="222222"/>
          <w:sz w:val="19"/>
        </w:rPr>
        <w:t xml:space="preserve">Kerangka alur komputasi pengujian daya dukung sosial masyarakat Pulau Sulawesi disajikan pada </w:t>
      </w:r>
      <w:r>
        <w:rPr>
          <w:b/>
          <w:i w:val="0"/>
          <w:color w:val="222222"/>
          <w:sz w:val="19"/>
        </w:rPr>
        <w:t>Bagan Alur 6.4</w:t>
      </w:r>
      <w:r>
        <w:rPr>
          <w:b w:val="0"/>
          <w:i w:val="0"/>
          <w:color w:val="222222"/>
          <w:sz w:val="19"/>
        </w:rPr>
        <w:t>. Alur logika ini mengintegrasikan investigasi pelanggaran FPIC, dampak kemanusiaan penggusuran agraria, represi aparat terhadap warga penolak tambang, dan indeks kesenjangan pemenuhan standar layanan kesehatan Puskesmas.</w:t>
      </w:r>
    </w:p>
    <w:p>
      <w:pPr>
        <w:spacing w:before="120" w:after="40"/>
      </w:pPr>
      <w:r>
        <w:rPr>
          <w:b/>
          <w:i/>
          <w:color w:val="B71C1C"/>
          <w:sz w:val="17"/>
        </w:rPr>
        <w:t>Bagan Alur 6.4: Alur Logika Pemrosesan Algoritma Skoring Matriks Sosial Bioregion Pulau</w:t>
      </w:r>
    </w:p>
    <w:p>
      <w:pPr>
        <w:jc w:val="center"/>
      </w:pPr>
      <w:r>
        <w:drawing>
          <wp:inline xmlns:a="http://schemas.openxmlformats.org/drawingml/2006/main" xmlns:pic="http://schemas.openxmlformats.org/drawingml/2006/picture">
            <wp:extent cx="5400000" cy="1920063"/>
            <wp:docPr id="4" name="Picture 4"/>
            <wp:cNvGraphicFramePr>
              <a:graphicFrameLocks noChangeAspect="1"/>
            </wp:cNvGraphicFramePr>
            <a:graphic>
              <a:graphicData uri="http://schemas.openxmlformats.org/drawingml/2006/picture">
                <pic:pic>
                  <pic:nvPicPr>
                    <pic:cNvPr id="0" name="mermaid_flowchart_6_4.png"/>
                    <pic:cNvPicPr/>
                  </pic:nvPicPr>
                  <pic:blipFill>
                    <a:blip r:embed="rId12"/>
                    <a:stretch>
                      <a:fillRect/>
                    </a:stretch>
                  </pic:blipFill>
                  <pic:spPr>
                    <a:xfrm>
                      <a:off x="0" y="0"/>
                      <a:ext cx="5400000" cy="1920063"/>
                    </a:xfrm>
                    <a:prstGeom prst="rect"/>
                  </pic:spPr>
                </pic:pic>
              </a:graphicData>
            </a:graphic>
          </wp:inline>
        </w:drawing>
      </w:r>
    </w:p>
    <w:p>
      <w:pPr>
        <w:spacing w:before="160" w:after="40"/>
      </w:pPr>
      <w:r>
        <w:rPr>
          <w:b/>
          <w:i w:val="0"/>
          <w:color w:val="B71C1C"/>
          <w:sz w:val="19"/>
        </w:rPr>
        <w:t>C. Formulasi Matematis: Normalisasi Pelanggaran FPIC, Korban Agraria, Represi, dan Defisit SPA</w:t>
      </w:r>
    </w:p>
    <w:p>
      <w:pPr>
        <w:spacing w:after="100"/>
        <w:jc w:val="both"/>
      </w:pPr>
      <w:r>
        <w:rPr>
          <w:b w:val="0"/>
          <w:i w:val="0"/>
          <w:color w:val="222222"/>
          <w:sz w:val="19"/>
        </w:rPr>
        <w:t>Keempat indikator empiris matriks sosial ditransformasikan ke dalam skala ancaman 0.0 - 10.0 menggunakan sistem formulasi matematis yang linier 100% dengan antarmuka Streamlit:</w:t>
      </w:r>
    </w:p>
    <w:p>
      <w:pPr>
        <w:spacing w:before="120" w:after="20"/>
      </w:pPr>
      <w:r>
        <w:rPr>
          <w:b/>
          <w:i/>
          <w:color w:val="B71C1C"/>
          <w:sz w:val="17"/>
        </w:rPr>
        <w:t>Persamaan: Sosial 1: Skor Manipulasi Persetujuan (FPIC Violation)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Skor_Sosial_1 = min(10.0, (Kasus_FPIC / 3.0) * 10.0)</w:t>
      </w:r>
    </w:p>
    <w:p>
      <w:pPr>
        <w:ind w:left="280"/>
      </w:pPr>
      <w:r>
        <w:rPr>
          <w:b/>
          <w:i/>
          <w:color w:val="333333"/>
          <w:sz w:val="16"/>
        </w:rPr>
        <w:t>Keterangan Variabel:</w:t>
        <w:br/>
      </w:r>
      <w:r>
        <w:rPr>
          <w:b/>
          <w:i w:val="0"/>
          <w:color w:val="B71C1C"/>
          <w:sz w:val="16"/>
        </w:rPr>
        <w:t xml:space="preserve">- Kasus_FPIC: </w:t>
      </w:r>
      <w:r>
        <w:rPr>
          <w:b w:val="0"/>
          <w:i w:val="0"/>
          <w:color w:val="444444"/>
          <w:sz w:val="16"/>
        </w:rPr>
        <w:t>Jumlah investigasi kasus pemalsuan/pelanggaran persetujuan bebas warga (8 kasus).</w:t>
        <w:br/>
      </w:r>
      <w:r>
        <w:rPr>
          <w:b/>
          <w:i w:val="0"/>
          <w:color w:val="B71C1C"/>
          <w:sz w:val="16"/>
        </w:rPr>
        <w:t xml:space="preserve">- Threshold 3 Kasus: </w:t>
      </w:r>
      <w:r>
        <w:rPr>
          <w:b w:val="0"/>
          <w:i w:val="0"/>
          <w:color w:val="444444"/>
          <w:sz w:val="16"/>
        </w:rPr>
        <w:t>Zero tolerance standard: Berdasarkan IFC PS7 dan Equator Principles, pelanggaran ≥ 3 kasus membatalkan legitimasi AMDAL dan mengonfirmasi cacat hukum sistemik (Skor 10.00 / 10.0).</w:t>
      </w:r>
    </w:p>
    <w:p>
      <w:pPr>
        <w:spacing w:before="120" w:after="20"/>
      </w:pPr>
      <w:r>
        <w:rPr>
          <w:b/>
          <w:i/>
          <w:color w:val="B71C1C"/>
          <w:sz w:val="17"/>
        </w:rPr>
        <w:t>Persamaan: Sosial 2: Skor Perampasan Ruang Hidup &amp; Dampak Jiwa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Skor_Sosial_2 = min(10.0, (Jiwa_Terdampak / 40000.0) * 10.0)</w:t>
      </w:r>
    </w:p>
    <w:p>
      <w:pPr>
        <w:ind w:left="280"/>
      </w:pPr>
      <w:r>
        <w:rPr>
          <w:b/>
          <w:i/>
          <w:color w:val="333333"/>
          <w:sz w:val="16"/>
        </w:rPr>
        <w:t>Keterangan Variabel:</w:t>
        <w:br/>
      </w:r>
      <w:r>
        <w:rPr>
          <w:b/>
          <w:i w:val="0"/>
          <w:color w:val="B71C1C"/>
          <w:sz w:val="16"/>
        </w:rPr>
        <w:t xml:space="preserve">- Jiwa_Terdampak: </w:t>
      </w:r>
      <w:r>
        <w:rPr>
          <w:b w:val="0"/>
          <w:i w:val="0"/>
          <w:color w:val="444444"/>
          <w:sz w:val="16"/>
        </w:rPr>
        <w:t>Total penduduk terdampak langsung konflik perampasan ruang hidup sektor darat (54,310 jiwa).</w:t>
        <w:br/>
      </w:r>
      <w:r>
        <w:rPr>
          <w:b/>
          <w:i w:val="0"/>
          <w:color w:val="B71C1C"/>
          <w:sz w:val="16"/>
        </w:rPr>
        <w:t xml:space="preserve">- Threshold 40.000 Jiwa: </w:t>
      </w:r>
      <w:r>
        <w:rPr>
          <w:b w:val="0"/>
          <w:i w:val="0"/>
          <w:color w:val="444444"/>
          <w:sz w:val="16"/>
        </w:rPr>
        <w:t>Alokasi proporsional demografis regional Sulawesi (7.4%) dari 542.432 jiwa korban krisis agraria nasional CATAHU KPA 2023 (Skor 10.00 / 10.0).</w:t>
      </w:r>
    </w:p>
    <w:p>
      <w:pPr>
        <w:spacing w:before="120" w:after="20"/>
      </w:pPr>
      <w:r>
        <w:rPr>
          <w:b/>
          <w:i/>
          <w:color w:val="B71C1C"/>
          <w:sz w:val="17"/>
        </w:rPr>
        <w:t>Persamaan: Sosial 3: Skor Kriminalisasi Warga &amp; Pembela HAM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Skor_Sosial_3 = min(10.0, (Insiden_Krim / 10.0) * 10.0)</w:t>
      </w:r>
    </w:p>
    <w:p>
      <w:pPr>
        <w:ind w:left="280"/>
      </w:pPr>
      <w:r>
        <w:rPr>
          <w:b/>
          <w:i/>
          <w:color w:val="333333"/>
          <w:sz w:val="16"/>
        </w:rPr>
        <w:t>Keterangan Variabel:</w:t>
        <w:br/>
      </w:r>
      <w:r>
        <w:rPr>
          <w:b/>
          <w:i w:val="0"/>
          <w:color w:val="B71C1C"/>
          <w:sz w:val="16"/>
        </w:rPr>
        <w:t xml:space="preserve">- Insiden_Krim: </w:t>
      </w:r>
      <w:r>
        <w:rPr>
          <w:b w:val="0"/>
          <w:i w:val="0"/>
          <w:color w:val="444444"/>
          <w:sz w:val="16"/>
        </w:rPr>
        <w:t>Total insiden penangkapan, kekerasan, dan kriminalisasi hukum terhadap warga (21 insiden, 10 ditangkap).</w:t>
        <w:br/>
      </w:r>
      <w:r>
        <w:rPr>
          <w:b/>
          <w:i w:val="0"/>
          <w:color w:val="B71C1C"/>
          <w:sz w:val="16"/>
        </w:rPr>
        <w:t xml:space="preserve">- Threshold 10 Insiden: </w:t>
      </w:r>
      <w:r>
        <w:rPr>
          <w:b w:val="0"/>
          <w:i w:val="0"/>
          <w:color w:val="444444"/>
          <w:sz w:val="16"/>
        </w:rPr>
        <w:t>Batas deviasi statistik outlier Mean + 1 SD dari 6 provinsi se-Sulawesi (Mean=5.67, SD=3.90) rentang 1 dekade 2014-2024 (Skor 10.00 / 10.0).</w:t>
      </w:r>
    </w:p>
    <w:p>
      <w:pPr>
        <w:spacing w:before="120" w:after="20"/>
      </w:pPr>
      <w:r>
        <w:rPr>
          <w:b/>
          <w:i/>
          <w:color w:val="B71C1C"/>
          <w:sz w:val="17"/>
        </w:rPr>
        <w:t>Persamaan: Sosial 4: Skor Defisit Standar Layanan Faskes (SPA)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Skor_Sosial_4 = min(10.0, (Gap_SPA / 45.0) * 10.0)</w:t>
      </w:r>
    </w:p>
    <w:p>
      <w:pPr>
        <w:ind w:left="280"/>
      </w:pPr>
      <w:r>
        <w:rPr>
          <w:b/>
          <w:i/>
          <w:color w:val="333333"/>
          <w:sz w:val="16"/>
        </w:rPr>
        <w:t>Keterangan Variabel:</w:t>
        <w:br/>
      </w:r>
      <w:r>
        <w:rPr>
          <w:b/>
          <w:i w:val="0"/>
          <w:color w:val="B71C1C"/>
          <w:sz w:val="16"/>
        </w:rPr>
        <w:t xml:space="preserve">- Gap_SPA: </w:t>
      </w:r>
      <w:r>
        <w:rPr>
          <w:b w:val="0"/>
          <w:i w:val="0"/>
          <w:color w:val="444444"/>
          <w:sz w:val="16"/>
        </w:rPr>
        <w:t>Kesenjangan capaian aktual SPA Puskesmas (74.35%) terhadap target nasional 80% = 5.65%.</w:t>
        <w:br/>
      </w:r>
      <w:r>
        <w:rPr>
          <w:b/>
          <w:i w:val="0"/>
          <w:color w:val="B71C1C"/>
          <w:sz w:val="16"/>
        </w:rPr>
        <w:t xml:space="preserve">- Threshold Defisit 45%: </w:t>
      </w:r>
      <w:r>
        <w:rPr>
          <w:b w:val="0"/>
          <w:i w:val="0"/>
          <w:color w:val="444444"/>
          <w:sz w:val="16"/>
        </w:rPr>
        <w:t>Skala defisit proporsional batas maksimum toleransi pelayanan kesehatan dasar.</w:t>
      </w:r>
    </w:p>
    <w:p>
      <w:pPr>
        <w:spacing w:before="120" w:after="20"/>
      </w:pPr>
      <w:r>
        <w:rPr>
          <w:b/>
          <w:i/>
          <w:color w:val="B71C1C"/>
          <w:sz w:val="17"/>
        </w:rPr>
        <w:t>Persamaan: Akumulasi Skor Indikator Sosial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Skor_Akumulasi_Sosial = (Skor_Sosial_1 + Skor_Sosial_2 + Skor_Sosial_3 + Skor_Sosial_4) / 4.0</w:t>
      </w:r>
    </w:p>
    <w:p>
      <w:pPr>
        <w:ind w:left="280"/>
      </w:pPr>
      <w:r>
        <w:rPr>
          <w:b/>
          <w:i/>
          <w:color w:val="333333"/>
          <w:sz w:val="16"/>
        </w:rPr>
        <w:t>Keterangan Variabel:</w:t>
        <w:br/>
      </w:r>
      <w:r>
        <w:rPr>
          <w:b/>
          <w:i w:val="0"/>
          <w:color w:val="B71C1C"/>
          <w:sz w:val="16"/>
        </w:rPr>
        <w:t xml:space="preserve">- Skor_Akumulasi_Sosial: </w:t>
      </w:r>
      <w:r>
        <w:rPr>
          <w:b w:val="0"/>
          <w:i w:val="0"/>
          <w:color w:val="444444"/>
          <w:sz w:val="16"/>
        </w:rPr>
        <w:t>Rata-rata 4 pilar bobot equal 25% (bernilai 7.81 / 10.0).</w:t>
        <w:br/>
      </w:r>
      <w:r>
        <w:rPr>
          <w:b/>
          <w:i w:val="0"/>
          <w:color w:val="B71C1C"/>
          <w:sz w:val="16"/>
        </w:rPr>
        <w:t xml:space="preserve">- Skor Indikator Sosial (Page 6): </w:t>
      </w:r>
      <w:r>
        <w:rPr>
          <w:b w:val="0"/>
          <w:i w:val="0"/>
          <w:color w:val="444444"/>
          <w:sz w:val="16"/>
        </w:rPr>
        <w:t>Skor Indikator Sosial: 3.9 / 5 (STATUS: PERLU PENGAWASAN | ANALISIS: Pelibatan Masyarakat Lokal).</w:t>
      </w:r>
    </w:p>
    <w:p>
      <w:pPr>
        <w:spacing w:before="160" w:after="40"/>
      </w:pPr>
      <w:r>
        <w:rPr>
          <w:b/>
          <w:i w:val="0"/>
          <w:color w:val="B71C1C"/>
          <w:sz w:val="19"/>
        </w:rPr>
        <w:t>D. Matriks Hasil Uji Empiris: Evaluasi Daya Dukung Sosial Bioregion</w:t>
      </w:r>
    </w:p>
    <w:p>
      <w:pPr>
        <w:spacing w:before="120" w:after="40"/>
      </w:pPr>
      <w:r>
        <w:rPr>
          <w:b/>
          <w:i/>
          <w:color w:val="B71C1C"/>
          <w:sz w:val="17"/>
        </w:rPr>
        <w:t>Tabel 6.7: Evaluasi Kuantitatif 4 Indikator Daya Dukung Sosial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Persetujuan Warga (FPIC)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3 Kasus (Zero Tolerance IFC PS7)</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(8/3.0)*10)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Hidup &amp; Korban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54,310 Jiwa (505,192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40,000 Jiwa (7.4% Demografi Nasional KPA)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(54,310/40000)*10)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Warga &amp; Pembela HAM</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Insiden (10 Ditangkap)</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Insiden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Standar Layanan Faskes (SPA)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74.35% (Gap: 5.65%)</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Min 80.0% (Defisit Max 45.0%)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(5.65/45.0)*10)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1.26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Sosial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6.8: Dasar Regulasi, Dokumen Legal, dan Landasan Ilmiah Ambang Batas Matriks Sosial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FPIC (Sosial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IFC Performance Standard 7 &amp; Equator Principles 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Mandat persetujuan bebas, didahulukan, dan diinformasikan (FPIC) bagi masyarakat adat/lokal. Pelanggaran sistemik ≥ 3 kasus membatalkan legitimasi dokumen AMDAL.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IFC PS7 &amp; Equator IV</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(Sosial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Tahunan CATAHU KPA (2023)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krisis agraria nasional mencapai 542.432 jiwa; alokasi proporsional demografi Sulawesi (7.4%) menetapkan threshold darurat kemanusiaan sebesar 40.000 jiwa.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8</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HAM (Sosial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UU No. 32/2009 (Pasal 66 Anti-SLAPP) &amp; Satya Bumi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Perlindungan hukum pembela hak lingkungan hidup. Threshold 10 insiden diturunkan dari batas deviasi statistik Mean + 1 SD dari 6 provinsi se-Sulawesi (Mean=5.67, SD=3.90).</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Ps. 66 &amp; Metodologi KPA</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Faskes SPA (Sosial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Lampiran Perpres RPJMN 2025–2029 &amp; Permenkes No. 6/2024</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pemenuhan sarana, prasarana, dan alat kesehatan (SPA) Puskesmas minimal 80%. Kesenjangan (gap) diukur dari capaian riil ASPAK Kemenkes.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IV &amp; Permenkes 6/2024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Manipulasi FPIC (Sosial 1): </w:t>
      </w:r>
      <w:r>
        <w:rPr>
          <w:b w:val="0"/>
          <w:i w:val="0"/>
          <w:color w:val="222222"/>
          <w:sz w:val="19"/>
        </w:rPr>
        <w:t>Teridentifikasi 8 kasus pelanggaran konsultasi publik AMDAL (zero tolerance: &lt; 3 kasus). Skor: 5.0 / 5 (Melampaui Batas).</w:t>
        <w:br/>
      </w:r>
      <w:r>
        <w:rPr>
          <w:b/>
          <w:i w:val="0"/>
          <w:color w:val="222222"/>
          <w:sz w:val="19"/>
        </w:rPr>
        <w:t xml:space="preserve">2. </w:t>
      </w:r>
      <w:r>
        <w:rPr>
          <w:b/>
          <w:i w:val="0"/>
          <w:color w:val="222222"/>
          <w:sz w:val="19"/>
        </w:rPr>
        <w:t xml:space="preserve">Korban Agraria (Sosial 2): </w:t>
      </w:r>
      <w:r>
        <w:rPr>
          <w:b w:val="0"/>
          <w:i w:val="0"/>
          <w:color w:val="222222"/>
          <w:sz w:val="19"/>
        </w:rPr>
        <w:t>Sebanyak 54,310 jiwa penduduk tapak terancam perampasan lahan seluas 505,192 Ha (ambang batas KPA: 40.000 jiwa). Skor: 5.0 / 5 (Melampaui Batas).</w:t>
        <w:br/>
      </w:r>
      <w:r>
        <w:rPr>
          <w:b/>
          <w:i w:val="0"/>
          <w:color w:val="222222"/>
          <w:sz w:val="19"/>
        </w:rPr>
        <w:t xml:space="preserve">3. </w:t>
      </w:r>
      <w:r>
        <w:rPr>
          <w:b/>
          <w:i w:val="0"/>
          <w:color w:val="222222"/>
          <w:sz w:val="19"/>
        </w:rPr>
        <w:t xml:space="preserve">Kriminalisasi HAM (Sosial 3): </w:t>
      </w:r>
      <w:r>
        <w:rPr>
          <w:b w:val="0"/>
          <w:i w:val="0"/>
          <w:color w:val="222222"/>
          <w:sz w:val="19"/>
        </w:rPr>
        <w:t>Tercatat 21 insiden represi dengan 10 warga ditangkap sewenang-wenang (ambang batas: 10 insiden). Skor: 5.0 / 5 (Melampaui Batas).</w:t>
        <w:br/>
      </w:r>
      <w:r>
        <w:rPr>
          <w:b/>
          <w:i w:val="0"/>
          <w:color w:val="222222"/>
          <w:sz w:val="19"/>
        </w:rPr>
        <w:t xml:space="preserve">4. </w:t>
      </w:r>
      <w:r>
        <w:rPr>
          <w:b/>
          <w:i w:val="0"/>
          <w:color w:val="222222"/>
          <w:sz w:val="19"/>
        </w:rPr>
        <w:t xml:space="preserve">Defisit Layanan Faskes SPA (Sosial 4): </w:t>
      </w:r>
      <w:r>
        <w:rPr>
          <w:b w:val="0"/>
          <w:i w:val="0"/>
          <w:color w:val="222222"/>
          <w:sz w:val="19"/>
        </w:rPr>
        <w:t>Kelayakan SPA Puskesmas hanya mencapai 74.35% (defisit 5.65% dari target nasional 80%). Skor: 0.6 / 5 (Tidak Melampaui Batas).</w:t>
        <w:br/>
      </w:r>
      <w:r>
        <w:rPr>
          <w:b/>
          <w:i w:val="0"/>
          <w:color w:val="222222"/>
          <w:sz w:val="19"/>
        </w:rPr>
        <w:t xml:space="preserve">5. </w:t>
      </w:r>
      <w:r>
        <w:rPr>
          <w:b/>
          <w:i w:val="0"/>
          <w:color w:val="222222"/>
          <w:sz w:val="19"/>
        </w:rPr>
        <w:t xml:space="preserve">Vonis Daya Dukung Sosial: </w:t>
      </w:r>
      <w:r>
        <w:rPr>
          <w:b w:val="0"/>
          <w:i w:val="0"/>
          <w:color w:val="222222"/>
          <w:sz w:val="19"/>
        </w:rPr>
        <w:t>Skor Akumulasi 7.81 / 10.0 (Likert: 3.9 / 5). Status: Melampaui Batas (PERLU PENGAWASAN / Pelibatan Warga).</w:t>
      </w:r>
    </w:p>
    <w:p>
      <w:pPr>
        <w:spacing w:before="240" w:after="80"/>
        <w:pBdr>
          <w:bottom w:val="single" w:sz="6" w:space="2" w:color="D32F2F"/>
        </w:pBdr>
      </w:pPr>
      <w:r>
        <w:rPr>
          <w:b/>
          <w:i w:val="0"/>
          <w:color w:val="B71C1C"/>
          <w:sz w:val="22"/>
        </w:rPr>
        <w:t>6.5 ALGORITMA SKORING BIOREGION PULAU: MATRIKS VETO KEBIJAKAN</w:t>
      </w:r>
    </w:p>
    <w:p>
      <w:pPr>
        <w:ind w:left="200"/>
        <w:pBdr>
          <w:left w:val="single" w:sz="16" w:space="6" w:color="B71C1C"/>
        </w:pBdr>
        <w:shd w:val="clear" w:color="auto" w:fill="FFEBEE"/>
      </w:pPr>
      <w:r>
        <w:rPr>
          <w:b/>
          <w:i w:val="0"/>
          <w:color w:val="B71C1C"/>
          <w:sz w:val="17"/>
        </w:rPr>
        <w:t xml:space="preserve">AUDIT D3TLH: VETO KEBIJAKAN (PAGE STREAMLIT): </w:t>
      </w:r>
      <w:r>
        <w:rPr>
          <w:b w:val="0"/>
          <w:i/>
          <w:color w:val="333333"/>
          <w:sz w:val="17"/>
        </w:rPr>
        <w:t>Penyusunan D3TLH dirancang sebagai pertimbangan dalam membatasi izin eksploitasi. Fakta Empiris: Evaluasi menunjukkan pentingnya penguatan kepatuhan hukum dan efektivitas instrumen pengendalian perizinan. Skor Pengendalian Izin: 5.0 / 5 (STATUS: PERLU REFORMASI) | ANALISIS: Penguatan Pengawasan Kebijakan.</w:t>
      </w:r>
    </w:p>
    <w:p>
      <w:pPr>
        <w:spacing w:before="160" w:after="40"/>
      </w:pPr>
      <w:r>
        <w:rPr>
          <w:b/>
          <w:i w:val="0"/>
          <w:color w:val="B71C1C"/>
          <w:sz w:val="19"/>
        </w:rPr>
        <w:t>A. Pengantar &amp; Kerangka Narasi</w:t>
      </w:r>
    </w:p>
    <w:p>
      <w:pPr>
        <w:spacing w:after="100"/>
        <w:jc w:val="both"/>
      </w:pPr>
      <w:r>
        <w:rPr>
          <w:b w:val="0"/>
          <w:i w:val="0"/>
          <w:color w:val="222222"/>
          <w:sz w:val="19"/>
        </w:rPr>
        <w:t xml:space="preserve">Secara doktriner dalam hukum tata ruang dan lingkungan hidup (Pasal 12 UU No. 32/2009), Daya Dukung dan Daya Tampung Lingkungan Hidup (D3TLH) berkedudukan sebagai instrumen </w:t>
      </w:r>
      <w:r>
        <w:rPr>
          <w:b/>
          <w:i w:val="0"/>
          <w:color w:val="222222"/>
          <w:sz w:val="19"/>
        </w:rPr>
        <w:t>Veto Kebijakan (Veto Power)</w:t>
      </w:r>
      <w:r>
        <w:rPr>
          <w:b w:val="0"/>
          <w:i w:val="0"/>
          <w:color w:val="222222"/>
          <w:sz w:val="19"/>
        </w:rPr>
        <w:t xml:space="preserve"> yang mutlak membatasi atau menghentikan penerbitan izin eksploitasi jika daya lentur ekologis telah terlampaui. Namun, temuan audit forensik ini membuktikan terjadinya fenomena </w:t>
      </w:r>
      <w:r>
        <w:rPr>
          <w:b/>
          <w:i w:val="0"/>
          <w:color w:val="222222"/>
          <w:sz w:val="19"/>
        </w:rPr>
        <w:t>Regulatory Capture dan Impunitas Total</w:t>
      </w:r>
      <w:r>
        <w:rPr>
          <w:b w:val="0"/>
          <w:i w:val="0"/>
          <w:color w:val="222222"/>
          <w:sz w:val="19"/>
        </w:rPr>
        <w:t xml:space="preserve">. Di saat daya dukung udara, air, dan lahan Sulawesi telah berada dalam status darurat merah, pemerintah pusat justru meloloskan </w:t>
      </w:r>
      <w:r>
        <w:rPr>
          <w:b/>
          <w:i w:val="0"/>
          <w:color w:val="222222"/>
          <w:sz w:val="19"/>
        </w:rPr>
        <w:t>574 Izin Usaha Pertambangan (IUP) baru sejak 2014</w:t>
      </w:r>
      <w:r>
        <w:rPr>
          <w:b w:val="0"/>
          <w:i w:val="0"/>
          <w:color w:val="222222"/>
          <w:sz w:val="19"/>
        </w:rPr>
        <w:t xml:space="preserve">, membiarkan </w:t>
      </w:r>
      <w:r>
        <w:rPr>
          <w:b/>
          <w:i w:val="0"/>
          <w:color w:val="222222"/>
          <w:sz w:val="19"/>
        </w:rPr>
        <w:t>21 korporasi perusak lingkungan beroperasi ilegal tanpa sanksi</w:t>
      </w:r>
      <w:r>
        <w:rPr>
          <w:b w:val="0"/>
          <w:i w:val="0"/>
          <w:color w:val="222222"/>
          <w:sz w:val="19"/>
        </w:rPr>
        <w:t xml:space="preserve">, serta memberikan karpet merah ekspansi </w:t>
      </w:r>
      <w:r>
        <w:rPr>
          <w:b/>
          <w:i w:val="0"/>
          <w:color w:val="222222"/>
          <w:sz w:val="19"/>
        </w:rPr>
        <w:t>10.26 GW (10,255 MW) PLTU batubara captive</w:t>
      </w:r>
      <w:r>
        <w:rPr>
          <w:b w:val="0"/>
          <w:i w:val="0"/>
          <w:color w:val="222222"/>
          <w:sz w:val="19"/>
        </w:rPr>
        <w:t xml:space="preserve"> yang melanggar komitmen iklim nasional.</w:t>
      </w:r>
    </w:p>
    <w:p>
      <w:pPr>
        <w:spacing w:before="160" w:after="40"/>
      </w:pPr>
      <w:r>
        <w:rPr>
          <w:b/>
          <w:i w:val="0"/>
          <w:color w:val="B71C1C"/>
          <w:sz w:val="19"/>
        </w:rPr>
        <w:t>B. Alur Logika Metodologis Skoring Bioregion Pulau (Matriks Veto)</w:t>
      </w:r>
    </w:p>
    <w:p>
      <w:pPr>
        <w:spacing w:after="100"/>
        <w:jc w:val="both"/>
      </w:pPr>
      <w:r>
        <w:rPr>
          <w:b w:val="0"/>
          <w:i w:val="0"/>
          <w:color w:val="222222"/>
          <w:sz w:val="19"/>
        </w:rPr>
        <w:t xml:space="preserve">Kerangka alur komputasi pengujian efektivitas pengendalian izin disajikan pada </w:t>
      </w:r>
      <w:r>
        <w:rPr>
          <w:b/>
          <w:i w:val="0"/>
          <w:color w:val="222222"/>
          <w:sz w:val="19"/>
        </w:rPr>
        <w:t>Bagan Alur 6.5</w:t>
      </w:r>
      <w:r>
        <w:rPr>
          <w:b w:val="0"/>
          <w:i w:val="0"/>
          <w:color w:val="222222"/>
          <w:sz w:val="19"/>
        </w:rPr>
        <w:t>. Alur logika ini mengintegrasikan dataset penerbitan IUP baru Kementerian ESDM, daftar korporasi pelanggar hukum KPA, dan inventarisasi kapasitas pembangkit batubara captive Global Energy Monitor.</w:t>
      </w:r>
    </w:p>
    <w:p>
      <w:pPr>
        <w:spacing w:before="120" w:after="40"/>
      </w:pPr>
      <w:r>
        <w:rPr>
          <w:b/>
          <w:i/>
          <w:color w:val="B71C1C"/>
          <w:sz w:val="17"/>
        </w:rPr>
        <w:t>Bagan Alur 6.5: Alur Logika Pemrosesan Algoritma Skoring Matriks Veto Bioregion Pulau</w:t>
      </w:r>
    </w:p>
    <w:p>
      <w:pPr>
        <w:jc w:val="center"/>
      </w:pPr>
      <w:r>
        <w:drawing>
          <wp:inline xmlns:a="http://schemas.openxmlformats.org/drawingml/2006/main" xmlns:pic="http://schemas.openxmlformats.org/drawingml/2006/picture">
            <wp:extent cx="5400000" cy="1324475"/>
            <wp:docPr id="5" name="Picture 5"/>
            <wp:cNvGraphicFramePr>
              <a:graphicFrameLocks noChangeAspect="1"/>
            </wp:cNvGraphicFramePr>
            <a:graphic>
              <a:graphicData uri="http://schemas.openxmlformats.org/drawingml/2006/picture">
                <pic:pic>
                  <pic:nvPicPr>
                    <pic:cNvPr id="0" name="mermaid_flowchart_6_5.png"/>
                    <pic:cNvPicPr/>
                  </pic:nvPicPr>
                  <pic:blipFill>
                    <a:blip r:embed="rId13"/>
                    <a:stretch>
                      <a:fillRect/>
                    </a:stretch>
                  </pic:blipFill>
                  <pic:spPr>
                    <a:xfrm>
                      <a:off x="0" y="0"/>
                      <a:ext cx="5400000" cy="1324475"/>
                    </a:xfrm>
                    <a:prstGeom prst="rect"/>
                  </pic:spPr>
                </pic:pic>
              </a:graphicData>
            </a:graphic>
          </wp:inline>
        </w:drawing>
      </w:r>
    </w:p>
    <w:p>
      <w:pPr>
        <w:spacing w:before="160" w:after="40"/>
      </w:pPr>
      <w:r>
        <w:rPr>
          <w:b/>
          <w:i w:val="0"/>
          <w:color w:val="B71C1C"/>
          <w:sz w:val="19"/>
        </w:rPr>
        <w:t>C. Formulasi Matematis: Normalisasi Obral Izin, Impunitas Korporat, dan PLTU Captive</w:t>
      </w:r>
    </w:p>
    <w:p>
      <w:pPr>
        <w:spacing w:after="100"/>
        <w:jc w:val="both"/>
      </w:pPr>
      <w:r>
        <w:rPr>
          <w:b w:val="0"/>
          <w:i w:val="0"/>
          <w:color w:val="222222"/>
          <w:sz w:val="19"/>
        </w:rPr>
        <w:t>Ketiga indikator empiris matriks veto ditransformasikan ke dalam skala ancaman 0.0 - 10.0 menggunakan sistem formulasi matematis yang linier 100% dengan antarmuka Streamlit:</w:t>
      </w:r>
    </w:p>
    <w:p>
      <w:pPr>
        <w:spacing w:before="120" w:after="20"/>
      </w:pPr>
      <w:r>
        <w:rPr>
          <w:b/>
          <w:i/>
          <w:color w:val="B71C1C"/>
          <w:sz w:val="17"/>
        </w:rPr>
        <w:t>Persamaan: Veto 1: Skor Paradoks Obral Izin Baru</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Skor_Veto_1 = min(10.0, (Izin_Baru / 100.0) * 10.0)</w:t>
      </w:r>
    </w:p>
    <w:p>
      <w:pPr>
        <w:ind w:left="280"/>
      </w:pPr>
      <w:r>
        <w:rPr>
          <w:b/>
          <w:i/>
          <w:color w:val="333333"/>
          <w:sz w:val="16"/>
        </w:rPr>
        <w:t>Keterangan Variabel:</w:t>
        <w:br/>
      </w:r>
      <w:r>
        <w:rPr>
          <w:b/>
          <w:i w:val="0"/>
          <w:color w:val="B71C1C"/>
          <w:sz w:val="16"/>
        </w:rPr>
        <w:t xml:space="preserve">- Izin_Baru: </w:t>
      </w:r>
      <w:r>
        <w:rPr>
          <w:b w:val="0"/>
          <w:i w:val="0"/>
          <w:color w:val="444444"/>
          <w:sz w:val="16"/>
        </w:rPr>
        <w:t>Akumulasi penerbitan IUP baru pasca-2014 di tengah kondisi krisis daya dukung (574 izin).</w:t>
        <w:br/>
      </w:r>
      <w:r>
        <w:rPr>
          <w:b/>
          <w:i w:val="0"/>
          <w:color w:val="B71C1C"/>
          <w:sz w:val="16"/>
        </w:rPr>
        <w:t xml:space="preserve">- Threshold 100 Izin: </w:t>
      </w:r>
      <w:r>
        <w:rPr>
          <w:b w:val="0"/>
          <w:i w:val="0"/>
          <w:color w:val="444444"/>
          <w:sz w:val="16"/>
        </w:rPr>
        <w:t>Batas toleransi maksimal penerbitan izin baru berdasarkan Laporan Kinerja Ditjen Minerba ESDM 2024 (Skor 10.00 / 10.0).</w:t>
      </w:r>
    </w:p>
    <w:p>
      <w:pPr>
        <w:spacing w:before="120" w:after="20"/>
      </w:pPr>
      <w:r>
        <w:rPr>
          <w:b/>
          <w:i/>
          <w:color w:val="B71C1C"/>
          <w:sz w:val="17"/>
        </w:rPr>
        <w:t>Persamaan: Veto 2: Skor Impunitas Korporat Pelanggar Hukum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Skor_Veto_2 = min(10.0, (Perusahaan_Ilegal / 10.0) * 10.0)</w:t>
      </w:r>
    </w:p>
    <w:p>
      <w:pPr>
        <w:ind w:left="280"/>
      </w:pPr>
      <w:r>
        <w:rPr>
          <w:b/>
          <w:i/>
          <w:color w:val="333333"/>
          <w:sz w:val="16"/>
        </w:rPr>
        <w:t>Keterangan Variabel:</w:t>
        <w:br/>
      </w:r>
      <w:r>
        <w:rPr>
          <w:b/>
          <w:i w:val="0"/>
          <w:color w:val="B71C1C"/>
          <w:sz w:val="16"/>
        </w:rPr>
        <w:t xml:space="preserve">- Perusahaan_Ilegal: </w:t>
      </w:r>
      <w:r>
        <w:rPr>
          <w:b w:val="0"/>
          <w:i w:val="0"/>
          <w:color w:val="444444"/>
          <w:sz w:val="16"/>
        </w:rPr>
        <w:t>Jumlah korporasi yang terbukti menabrak kawasan lindung, HGU kadaluwarsa, dan tanpa izin (21 korporat).</w:t>
        <w:br/>
      </w:r>
      <w:r>
        <w:rPr>
          <w:b/>
          <w:i w:val="0"/>
          <w:color w:val="B71C1C"/>
          <w:sz w:val="16"/>
        </w:rPr>
        <w:t xml:space="preserve">- Threshold 10 Korporat: </w:t>
      </w:r>
      <w:r>
        <w:rPr>
          <w:b w:val="0"/>
          <w:i w:val="0"/>
          <w:color w:val="444444"/>
          <w:sz w:val="16"/>
        </w:rPr>
        <w:t>Batas toleransi impunitas penegakan hukum negara; keberadaan ≥ 10 korporasi tanpa sanksi mengonfirmasi kelumpuhan tata kelola (Skor 10.00 / 10.0).</w:t>
      </w:r>
    </w:p>
    <w:p>
      <w:pPr>
        <w:spacing w:before="120" w:after="20"/>
      </w:pPr>
      <w:r>
        <w:rPr>
          <w:b/>
          <w:i/>
          <w:color w:val="B71C1C"/>
          <w:sz w:val="17"/>
        </w:rPr>
        <w:t>Persamaan: Veto 3: Skor Karpet Merah PLTU Captive (Inkonsistensi Iklim)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Skor_Veto_3 = min(10.0, (Kapasitas_PLTU / 5000.0) * 10.0)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PLTU captive batubara terpasang dan dalam konstruksi (10.26 GW / 10,255 MW).</w:t>
        <w:br/>
      </w:r>
      <w:r>
        <w:rPr>
          <w:b/>
          <w:i w:val="0"/>
          <w:color w:val="B71C1C"/>
          <w:sz w:val="16"/>
        </w:rPr>
        <w:t xml:space="preserve">- Threshold 5.000 MW: </w:t>
      </w:r>
      <w:r>
        <w:rPr>
          <w:b w:val="0"/>
          <w:i w:val="0"/>
          <w:color w:val="444444"/>
          <w:sz w:val="16"/>
        </w:rPr>
        <w:t>Batas daya tampung polusi udara kawasan industri berdasarkan standar Global Energy Monitor 2023 (Skor 10.00 / 10.0).</w:t>
      </w:r>
    </w:p>
    <w:p>
      <w:pPr>
        <w:spacing w:before="120" w:after="20"/>
      </w:pPr>
      <w:r>
        <w:rPr>
          <w:b/>
          <w:i/>
          <w:color w:val="B71C1C"/>
          <w:sz w:val="17"/>
        </w:rPr>
        <w:t>Persamaan: Akumulasi Skor Indikator Veto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Skor_Akumulasi_Veto = (Skor_Veto_1 + Skor_Veto_2 + Skor_Veto_3) / 3.0</w:t>
      </w:r>
    </w:p>
    <w:p>
      <w:pPr>
        <w:ind w:left="280"/>
      </w:pPr>
      <w:r>
        <w:rPr>
          <w:b/>
          <w:i/>
          <w:color w:val="333333"/>
          <w:sz w:val="16"/>
        </w:rPr>
        <w:t>Keterangan Variabel:</w:t>
        <w:br/>
      </w:r>
      <w:r>
        <w:rPr>
          <w:b/>
          <w:i w:val="0"/>
          <w:color w:val="B71C1C"/>
          <w:sz w:val="16"/>
        </w:rPr>
        <w:t xml:space="preserve">- Skor_Akumulasi_Veto: </w:t>
      </w:r>
      <w:r>
        <w:rPr>
          <w:b w:val="0"/>
          <w:i w:val="0"/>
          <w:color w:val="444444"/>
          <w:sz w:val="16"/>
        </w:rPr>
        <w:t>Rata-rata 3 pilar bobot equal 33.3% (bernilai 10.00 / 10.0).</w:t>
        <w:br/>
      </w:r>
      <w:r>
        <w:rPr>
          <w:b/>
          <w:i w:val="0"/>
          <w:color w:val="B71C1C"/>
          <w:sz w:val="16"/>
        </w:rPr>
        <w:t xml:space="preserve">- Skor Pengendalian Izin (Page 6): </w:t>
      </w:r>
      <w:r>
        <w:rPr>
          <w:b w:val="0"/>
          <w:i w:val="0"/>
          <w:color w:val="444444"/>
          <w:sz w:val="16"/>
        </w:rPr>
        <w:t>Skor Pengendalian Izin: 5.0 / 5 (STATUS: PERLU REFORMASI | ANALISIS: Penguatan Pengawasan Kebijakan).</w:t>
      </w:r>
    </w:p>
    <w:p>
      <w:pPr>
        <w:spacing w:before="160" w:after="40"/>
      </w:pPr>
      <w:r>
        <w:rPr>
          <w:b/>
          <w:i w:val="0"/>
          <w:color w:val="B71C1C"/>
          <w:sz w:val="19"/>
        </w:rPr>
        <w:t>D. Matriks Hasil Uji Empiris: Evaluasi Veto Kebijakan Bioregion</w:t>
      </w:r>
    </w:p>
    <w:p>
      <w:pPr>
        <w:spacing w:before="120" w:after="40"/>
      </w:pPr>
      <w:r>
        <w:rPr>
          <w:b/>
          <w:i/>
          <w:color w:val="B71C1C"/>
          <w:sz w:val="17"/>
        </w:rPr>
        <w:t>Tabel 6.9: Evaluasi Kuantitatif 3 Indikator Veto Kebijakan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WIUP Baru Pasca-2014</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574 Izin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Izin Baru (Threshold Veto ESDM)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(574/100)*10)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Korporat Pelanggar Hukum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Korporat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Korporat (Batas Toleransi Impunitas)</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Ekspansi PLTU Batubara Captive</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10.26 GW (10,255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(5 GW Batas Kritis GEM)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(10,255/5000)*10)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Veto</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3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1..3) / 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6.10: Dasar Regulasi, Dokumen Legal, dan Landasan Ilmiah Ambang Batas Matriks Veto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(Veto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Registry MODI Ditjen Minerba ESDM (2014–2024)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Penerbitan IUP baru di tengah status daya dukung lingkungan yang telah jenuh. Threshold veto kumulatif 100 izin dilanggar secara masif dengan terbitnya 574 izin baru.</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Registry MODI</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Ilegal (Veto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Catatan Akhir Tahun (CATAHU) KPA 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Praktik impunitas korporasi pertambangan yang menabrak kawasan lindung, HGU kadaluwarsa, dan tumpang tindih tata ruang tanpa pencabutan izin (21 korporat).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(Veto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 &amp; Perpres 112/2022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Pemberian karpet merah pembangunan PLTU batubara off-grid captive untuk smelter (10.26 GW), melanggar komitmen transisi energi berkeadilan JETP dan NZE 2060.</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GEM Hal. 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20" w:after="40"/>
      </w:pPr>
      <w:r>
        <w:rPr>
          <w:b/>
          <w:i/>
          <w:color w:val="B71C1C"/>
          <w:sz w:val="17"/>
        </w:rPr>
        <w:t>Tabel 6.11: Rekapitulasi Sintesis 5 Matriks Bioregion Pulau Sulawesi (Tingkat Pulau Makro)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90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Dimensi</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Utama</w:t>
            </w:r>
          </w:p>
        </w:tc>
        <w:tc>
          <w:tcPr>
            <w:tcW w:type="dxa" w:w="238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Kondisi Aktual Empiris</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Kesimpulan Analisis</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1</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Udara &amp; Emisi Industri</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16,000 MW PLTU, NO2 Satelit, ISPA 1.34x, B3 77.8%</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4.9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Asimilasi Udara Habis</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2</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Air &amp; Beban Limbah</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59.69, Diare IRR 1.5x, Tailing 33.03 Jt Ton</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Penetralan Limbah Melampaui Batas</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3</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Lahan &amp; Ekosistem</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1,609 Bencana, Deforestasi 1.38 Jt Ha, Lindung 41 Ribu Ha</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Evaluasi Pengelolaan Lanskap</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4</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Sosial &amp; Hak Asasi Warga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8 Kasus FPIC, 54,310 Jiwa Terdampak, 21 Kriminalisasi</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Pelibatan Masyarakat Lokal</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5</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Veto Kebijakan &amp; Pengendalian Izin</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574 Izin Baru, 21 Korporat Ilegal, 10.26 GW PLTU</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Penguatan Pengawasan Kebijakan</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SKOR KOMPOSIT BIOREGION PULAU SULAWESI</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5 Dimensi Daya Dukung &amp; Daya Tampung</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KOLAPS DAYA DUKUNG SISTEMIK</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Obral IUP Baru (Veto 1): </w:t>
      </w:r>
      <w:r>
        <w:rPr>
          <w:b w:val="0"/>
          <w:i w:val="0"/>
          <w:color w:val="222222"/>
          <w:sz w:val="19"/>
        </w:rPr>
        <w:t>Penerbitan 574 IUP baru pasca-2014 di tengah daya dukung jenuh membuktikan kegagalan veto izin (threshold: 100 izin). Skor: 5.0 / 5 (Melampaui Batas).</w:t>
        <w:br/>
      </w:r>
      <w:r>
        <w:rPr>
          <w:b/>
          <w:i w:val="0"/>
          <w:color w:val="222222"/>
          <w:sz w:val="19"/>
        </w:rPr>
        <w:t xml:space="preserve">2. </w:t>
      </w:r>
      <w:r>
        <w:rPr>
          <w:b/>
          <w:i w:val="0"/>
          <w:color w:val="222222"/>
          <w:sz w:val="19"/>
        </w:rPr>
        <w:t xml:space="preserve">Impunitas Korporat (Veto 2): </w:t>
      </w:r>
      <w:r>
        <w:rPr>
          <w:b w:val="0"/>
          <w:i w:val="0"/>
          <w:color w:val="222222"/>
          <w:sz w:val="19"/>
        </w:rPr>
        <w:t>Pembiaran 21 korporasi pelanggar hutan lindung dan pemakai HGU kadaluwarsa tanpa sanksi pencabutan izin (threshold: 10 korporat). Skor: 5.0 / 5 (Melampaui Batas).</w:t>
        <w:br/>
      </w:r>
      <w:r>
        <w:rPr>
          <w:b/>
          <w:i w:val="0"/>
          <w:color w:val="222222"/>
          <w:sz w:val="19"/>
        </w:rPr>
        <w:t xml:space="preserve">3. </w:t>
      </w:r>
      <w:r>
        <w:rPr>
          <w:b/>
          <w:i w:val="0"/>
          <w:color w:val="222222"/>
          <w:sz w:val="19"/>
        </w:rPr>
        <w:t xml:space="preserve">Karpet Merah PLTU Captive (Veto 3): </w:t>
      </w:r>
      <w:r>
        <w:rPr>
          <w:b w:val="0"/>
          <w:i w:val="0"/>
          <w:color w:val="222222"/>
          <w:sz w:val="19"/>
        </w:rPr>
        <w:t>Izin 10.26 GW (10,255 MW) PLTU captive batubara melampaui 2,05x batas aman GEM 5.000 MW, melanggar komitmen JETP &amp; NZE 2060. Skor: 5.0 / 5 (Melampaui Batas).</w:t>
        <w:br/>
      </w:r>
      <w:r>
        <w:rPr>
          <w:b/>
          <w:i w:val="0"/>
          <w:color w:val="222222"/>
          <w:sz w:val="19"/>
        </w:rPr>
        <w:t xml:space="preserve">4. </w:t>
      </w:r>
      <w:r>
        <w:rPr>
          <w:b/>
          <w:i w:val="0"/>
          <w:color w:val="222222"/>
          <w:sz w:val="19"/>
        </w:rPr>
        <w:t xml:space="preserve">Vonis Veto Kebijakan: </w:t>
      </w:r>
      <w:r>
        <w:rPr>
          <w:b w:val="0"/>
          <w:i w:val="0"/>
          <w:color w:val="222222"/>
          <w:sz w:val="19"/>
        </w:rPr>
        <w:t>Skor Akumulasi Veto 10.00 / 10.0 (Likert: 5.0 / 5). Status: Melampaui Batas (PERLU REFORMASI / Pengawasan Kebijakan).</w:t>
        <w:br/>
      </w:r>
      <w:r>
        <w:rPr>
          <w:b/>
          <w:i w:val="0"/>
          <w:color w:val="222222"/>
          <w:sz w:val="19"/>
        </w:rPr>
        <w:t xml:space="preserve">5. </w:t>
      </w:r>
      <w:r>
        <w:rPr>
          <w:b/>
          <w:i w:val="0"/>
          <w:color w:val="222222"/>
          <w:sz w:val="19"/>
        </w:rPr>
        <w:t xml:space="preserve">Sintesis Komposit Bioregion Sulawesi: </w:t>
      </w:r>
      <w:r>
        <w:rPr>
          <w:b w:val="0"/>
          <w:i w:val="0"/>
          <w:color w:val="222222"/>
          <w:sz w:val="19"/>
        </w:rPr>
        <w:t>Skor Komposit Akhir 9.00 / 10.0 (Likert: 4.5 / 5.0). Vonis: Melampaui Batas (DARURAT EKOLOGIS TOTAL / SYSTEMIC COLLAPSE).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