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(TL;DR)</w:t>
      </w:r>
    </w:p>
    <w:p>
      <w:pPr>
        <w:spacing w:after="100"/>
        <w:jc w:val="both"/>
      </w:pPr>
      <w:r>
        <w:rPr>
          <w:b/>
          <w:i w:val="0"/>
          <w:color w:val="222222"/>
          <w:sz w:val="19"/>
        </w:rPr>
        <w:t xml:space="preserve">1. </w:t>
      </w:r>
      <w:r>
        <w:rPr>
          <w:b/>
          <w:i w:val="0"/>
          <w:color w:val="222222"/>
          <w:sz w:val="19"/>
        </w:rPr>
        <w:t xml:space="preserve">PLTU Captive (Udara 1a): </w:t>
      </w:r>
      <w:r>
        <w:rPr>
          <w:b w:val="0"/>
          <w:i w:val="0"/>
          <w:color w:val="222222"/>
          <w:sz w:val="19"/>
        </w:rPr>
        <w:t>Kapasitas operasional 9,825.0 MW melampaui 1,96x lipat ambang batas aman 5.000 MW (GEM 2023). Skor: 5.0 / 5 (Melampaui Batas).</w:t>
        <w:br/>
      </w:r>
      <w:r>
        <w:rPr>
          <w:b/>
          <w:i w:val="0"/>
          <w:color w:val="222222"/>
          <w:sz w:val="19"/>
        </w:rPr>
        <w:t xml:space="preserve">2. </w:t>
      </w:r>
      <w:r>
        <w:rPr>
          <w:b/>
          <w:i w:val="0"/>
          <w:color w:val="222222"/>
          <w:sz w:val="19"/>
        </w:rPr>
        <w:t xml:space="preserve">Polusi NO2 Satelit (Udara 1b): </w:t>
      </w:r>
      <w:r>
        <w:rPr>
          <w:b w:val="0"/>
          <w:i w:val="0"/>
          <w:color w:val="222222"/>
          <w:sz w:val="19"/>
        </w:rPr>
        <w:t>Densitas NO2 pulau 5.56e-06 mol/m² (Morowali 8.8e-5 mol/m²) melampaui baku mutu PP 22/2021 dan standar polusi berat internasional (6.6e-5 mol/m²). Skor: 3.91 / 5 (Melampaui Batas).</w:t>
        <w:br/>
      </w:r>
      <w:r>
        <w:rPr>
          <w:b/>
          <w:i w:val="0"/>
          <w:color w:val="222222"/>
          <w:sz w:val="19"/>
        </w:rPr>
        <w:t xml:space="preserve">3. </w:t>
      </w:r>
      <w:r>
        <w:rPr>
          <w:b/>
          <w:i w:val="0"/>
          <w:color w:val="222222"/>
          <w:sz w:val="19"/>
        </w:rPr>
        <w:t xml:space="preserve">Morbiditas ISPA &amp; Beban B3 (Udara 2 &amp; 3): </w:t>
      </w:r>
      <w:r>
        <w:rPr>
          <w:b w:val="0"/>
          <w:i w:val="0"/>
          <w:color w:val="222222"/>
          <w:sz w:val="19"/>
        </w:rPr>
        <w:t>Rasio ISPA sentra tambang 3.50x lipat (KLB Medis WHO); Sulawesi menampung 7.93% (33,840,141 Ton) timbulan limbah B3 nasional. Skor: 5.0 / 5 (Melampaui Batas).</w:t>
        <w:br/>
      </w:r>
      <w:r>
        <w:rPr>
          <w:b/>
          <w:i w:val="0"/>
          <w:color w:val="222222"/>
          <w:sz w:val="19"/>
        </w:rPr>
        <w:t xml:space="preserve">4. </w:t>
      </w:r>
      <w:r>
        <w:rPr>
          <w:b/>
          <w:i w:val="0"/>
          <w:color w:val="222222"/>
          <w:sz w:val="19"/>
        </w:rPr>
        <w:t xml:space="preserve">Defisit Emisi Karbon (Udara 4): </w:t>
      </w:r>
      <w:r>
        <w:rPr>
          <w:b w:val="0"/>
          <w:i w:val="0"/>
          <w:color w:val="222222"/>
          <w:sz w:val="19"/>
        </w:rPr>
        <w:t>Pelepasan emisi 804.05 Juta Ton CO2e menggagalkan komitmen FOLU Net Sink 2030 (-140 Juta Ton). Skor: 5.0 / 5 (Melampaui Batas).</w:t>
        <w:br/>
      </w:r>
      <w:r>
        <w:rPr>
          <w:b/>
          <w:i w:val="0"/>
          <w:color w:val="222222"/>
          <w:sz w:val="19"/>
        </w:rPr>
        <w:t xml:space="preserve">5. </w:t>
      </w:r>
      <w:r>
        <w:rPr>
          <w:b/>
          <w:i w:val="0"/>
          <w:color w:val="222222"/>
          <w:sz w:val="19"/>
        </w:rPr>
        <w:t xml:space="preserve">Vonis Daya Tampung Udara: </w:t>
      </w:r>
      <w:r>
        <w:rPr>
          <w:b w:val="0"/>
          <w:i w:val="0"/>
          <w:color w:val="222222"/>
          <w:sz w:val="19"/>
        </w:rPr>
        <w:t>Skor Akumulasi 9.73 / 10.0 (Likert: 4.9 / 5.0). Status: Melampaui Batas (DARURAT UDARA /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(TL;DR)</w:t>
      </w:r>
    </w:p>
    <w:p>
      <w:pPr>
        <w:spacing w:after="100"/>
        <w:jc w:val="both"/>
      </w:pPr>
      <w:r>
        <w:rPr>
          <w:b/>
          <w:i w:val="0"/>
          <w:color w:val="222222"/>
          <w:sz w:val="19"/>
        </w:rPr>
        <w:t xml:space="preserve">1. </w:t>
      </w:r>
      <w:r>
        <w:rPr>
          <w:b/>
          <w:i w:val="0"/>
          <w:color w:val="222222"/>
          <w:sz w:val="19"/>
        </w:rPr>
        <w:t xml:space="preserve">Kualitas Air Rata-Rata (Air 1): </w:t>
      </w:r>
      <w:r>
        <w:rPr>
          <w:b w:val="0"/>
          <w:i w:val="0"/>
          <w:color w:val="222222"/>
          <w:sz w:val="19"/>
        </w:rPr>
        <w:t>Rerata IKA Sulawesi tertekan di angka 59.69 (Kategori Sedang, defisit 10.31 poin di bawah ambang batas aman ≥ 70). Skor: 3.4 / 5 (Mendekati Batas).</w:t>
        <w:br/>
      </w:r>
      <w:r>
        <w:rPr>
          <w:b/>
          <w:i w:val="0"/>
          <w:color w:val="222222"/>
          <w:sz w:val="19"/>
        </w:rPr>
        <w:t xml:space="preserve">2. </w:t>
      </w:r>
      <w:r>
        <w:rPr>
          <w:b/>
          <w:i w:val="0"/>
          <w:color w:val="222222"/>
          <w:sz w:val="19"/>
        </w:rPr>
        <w:t xml:space="preserve">Morbiditas Diare (Air 2): </w:t>
      </w:r>
      <w:r>
        <w:rPr>
          <w:b w:val="0"/>
          <w:i w:val="0"/>
          <w:color w:val="222222"/>
          <w:sz w:val="19"/>
        </w:rPr>
        <w:t>Insidensi diare sentra tambang mencapai 1.5x Lipat dibanding populasi kontrol (ambang batas WHO: &gt; 2.0x). Skor: 3.0 / 5 (Mendekati Batas).</w:t>
        <w:br/>
      </w:r>
      <w:r>
        <w:rPr>
          <w:b/>
          <w:i w:val="0"/>
          <w:color w:val="222222"/>
          <w:sz w:val="19"/>
        </w:rPr>
        <w:t xml:space="preserve">3. </w:t>
      </w:r>
      <w:r>
        <w:rPr>
          <w:b/>
          <w:i w:val="0"/>
          <w:color w:val="222222"/>
          <w:sz w:val="19"/>
        </w:rPr>
        <w:t xml:space="preserve">Konflik Ruang Air Nelayan (Air 3): </w:t>
      </w:r>
      <w:r>
        <w:rPr>
          <w:b w:val="0"/>
          <w:i w:val="0"/>
          <w:color w:val="222222"/>
          <w:sz w:val="19"/>
        </w:rPr>
        <w:t>Tercatat 15 kasus konflik ruang tangkap nelayan akibat sedimentasi dan dermaga jetty (threshold: 15 kasus). Skor: 5.0 / 5 (Melampaui Batas).</w:t>
        <w:br/>
      </w:r>
      <w:r>
        <w:rPr>
          <w:b/>
          <w:i w:val="0"/>
          <w:color w:val="222222"/>
          <w:sz w:val="19"/>
        </w:rPr>
        <w:t xml:space="preserve">4. </w:t>
      </w:r>
      <w:r>
        <w:rPr>
          <w:b/>
          <w:i w:val="0"/>
          <w:color w:val="222222"/>
          <w:sz w:val="19"/>
        </w:rPr>
        <w:t xml:space="preserve">Beban Tailing &amp; Slag (Air 4): </w:t>
      </w:r>
      <w:r>
        <w:rPr>
          <w:b w:val="0"/>
          <w:i w:val="0"/>
          <w:color w:val="222222"/>
          <w:sz w:val="19"/>
        </w:rPr>
        <w:t>Akumulasi limbah tailing dan slag mencapai 32.00 Jt Ton/Thn (kapasitas AMDAL: 25 Jt Ton/Thn). Skor: 5.0 / 5 (Melampaui Batas).</w:t>
        <w:br/>
      </w:r>
      <w:r>
        <w:rPr>
          <w:b/>
          <w:i w:val="0"/>
          <w:color w:val="222222"/>
          <w:sz w:val="19"/>
        </w:rPr>
        <w:t xml:space="preserve">5. </w:t>
      </w:r>
      <w:r>
        <w:rPr>
          <w:b/>
          <w:i w:val="0"/>
          <w:color w:val="222222"/>
          <w:sz w:val="19"/>
        </w:rPr>
        <w:t xml:space="preserve">Vonis Daya Tampung Air: </w:t>
      </w:r>
      <w:r>
        <w:rPr>
          <w:b w:val="0"/>
          <w:i w:val="0"/>
          <w:color w:val="222222"/>
          <w:sz w:val="19"/>
        </w:rPr>
        <w:t>Skor Akumulasi 8.19 / 10.0 (Likert: 4.2 / 5). Status: Melampaui Batas (DARURAT AIR / Kapasitas Limbah Jebol).</w:t>
      </w:r>
    </w:p>
    <w:p>
      <w:pPr>
        <w:spacing w:before="240" w:after="80"/>
        <w:pBdr>
          <w:bottom w:val="single" w:sz="6" w:space="2" w:color="D32F2F"/>
        </w:pBdr>
      </w:pPr>
      <w:r>
        <w:rPr>
          <w:b/>
          <w:i w:val="0"/>
          <w:color w:val="B71C1C"/>
          <w:sz w:val="22"/>
        </w:rPr>
        <w:t>6.3 ALGORITMA SKORING BIOREGION PULAU: MATRIKS DAYA DUKUNG LAHAN</w:t>
      </w:r>
    </w:p>
    <w:p>
      <w:pPr>
        <w:ind w:left="200"/>
        <w:pBdr>
          <w:left w:val="single" w:sz="16" w:space="6" w:color="B71C1C"/>
        </w:pBdr>
        <w:shd w:val="clear" w:color="auto" w:fill="FFEBEE"/>
      </w:pPr>
      <w:r>
        <w:rPr>
          <w:b/>
          <w:i w:val="0"/>
          <w:color w:val="B71C1C"/>
          <w:sz w:val="17"/>
        </w:rPr>
        <w:t xml:space="preserve">AUDIT D3TLH: DAYA DUKUNG LAHAN (PAGE STREAMLIT): </w:t>
      </w:r>
      <w:r>
        <w:rPr>
          <w:b w:val="0"/>
          <w:i/>
          <w:color w:val="333333"/>
          <w:sz w:val="17"/>
        </w:rPr>
        <w:t>Daya dukung lahan dianalisis berdasarkan kecukupan tutupan hutan dan batas fungsi kawasan. Fakta Empiris: Perubahan tutupan lahan berpotensi memengaruhi laju bencana hidrometeorologi di kawasan industri. Skor Indikator Lahan: 4.6 / 5 (STATUS: DARURAT LAHAN) | ANALISIS: Evaluasi Pengelolaan Lanskap.</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dukung lahan dianalisis menggunakan pemodelan jasa ekosistem berbasis tutupan lahan statis, yang mengabaikan hubungan kausal antara pembongkaran hutan hulu dengan lonjakan bencana hidrometeorologi. Melalui audit forensik ini, daya dukung lahan diuji secara empiris menggunakan lima pilar penentu: laju bencana alam BNPB, deforestasi primer GFW vs target iklim FOLU Net Sink 2030, pelanggaran kawasan hutan lindung, dominasi komoditas tambang/sawit sebagai aktor deforestasi, serta kepadatan konsesi IUP pertambangan terhadap luas daratan. </w:t>
      </w:r>
      <w:r>
        <w:rPr>
          <w:b w:val="0"/>
          <w:i w:val="0"/>
          <w:color w:val="222222"/>
          <w:sz w:val="19"/>
        </w:rPr>
        <w:t xml:space="preserve">Hasil uji empiris membuktikan bahwa total deforestasi Pulau Sulawesi telah mencapai </w:t>
      </w:r>
      <w:r>
        <w:rPr>
          <w:b/>
          <w:i w:val="0"/>
          <w:color w:val="222222"/>
          <w:sz w:val="19"/>
        </w:rPr>
        <w:t>1,386,055 Hektar (overshoot 117.2% dari kuota 11 tahun FOLU Net Sink)</w:t>
      </w:r>
      <w:r>
        <w:rPr>
          <w:b w:val="0"/>
          <w:i w:val="0"/>
          <w:color w:val="222222"/>
          <w:sz w:val="19"/>
        </w:rPr>
        <w:t>, sementara sedikitnya 41,785 Hektar kawasan hutan lindung telah dibabat habis, memicu 1,609 kejadian bencana banjir bandang dan longsor se-Sulawesi.</w:t>
      </w:r>
    </w:p>
    <w:p>
      <w:pPr>
        <w:spacing w:before="160" w:after="40"/>
      </w:pPr>
      <w:r>
        <w:rPr>
          <w:b/>
          <w:i w:val="0"/>
          <w:color w:val="B71C1C"/>
          <w:sz w:val="19"/>
        </w:rPr>
        <w:t>B. Alur Logika Metodologis Skoring Bioregion Pulau (Matriks Lahan)</w:t>
      </w:r>
    </w:p>
    <w:p>
      <w:pPr>
        <w:spacing w:after="100"/>
        <w:jc w:val="both"/>
      </w:pPr>
      <w:r>
        <w:rPr>
          <w:b w:val="0"/>
          <w:i w:val="0"/>
          <w:color w:val="222222"/>
          <w:sz w:val="19"/>
        </w:rPr>
        <w:t xml:space="preserve">Kerangka alur komputasi pengujian daya dukung ekosistem daratan Pulau Sulawesi disajikan pada </w:t>
      </w:r>
      <w:r>
        <w:rPr>
          <w:b/>
          <w:i w:val="0"/>
          <w:color w:val="222222"/>
          <w:sz w:val="19"/>
        </w:rPr>
        <w:t>Bagan Alur 6.3</w:t>
      </w:r>
      <w:r>
        <w:rPr>
          <w:b w:val="0"/>
          <w:i w:val="0"/>
          <w:color w:val="222222"/>
          <w:sz w:val="19"/>
        </w:rPr>
        <w:t>. Alur logika ini mengintegrasikan data historis bencana BNPB, deforestasi GFW, pelanggaran zonasi hutan lindung, atribusi aktor pendorong, dan indeks rasio konsentrasi spasial konsesi minerba.</w:t>
      </w:r>
    </w:p>
    <w:p>
      <w:pPr>
        <w:spacing w:before="120" w:after="40"/>
      </w:pPr>
      <w:r>
        <w:rPr>
          <w:b/>
          <w:i/>
          <w:color w:val="B71C1C"/>
          <w:sz w:val="17"/>
        </w:rPr>
        <w:t>Bagan Alur 6.3: Alur Logika Pemrosesan Algoritma Skoring Matriks Lahan Bioregion Pulau</w:t>
      </w:r>
    </w:p>
    <w:p>
      <w:pPr>
        <w:jc w:val="center"/>
      </w:pPr>
      <w:r>
        <w:drawing>
          <wp:inline xmlns:a="http://schemas.openxmlformats.org/drawingml/2006/main" xmlns:pic="http://schemas.openxmlformats.org/drawingml/2006/picture">
            <wp:extent cx="5400000" cy="2263235"/>
            <wp:docPr id="3" name="Picture 3"/>
            <wp:cNvGraphicFramePr>
              <a:graphicFrameLocks noChangeAspect="1"/>
            </wp:cNvGraphicFramePr>
            <a:graphic>
              <a:graphicData uri="http://schemas.openxmlformats.org/drawingml/2006/picture">
                <pic:pic>
                  <pic:nvPicPr>
                    <pic:cNvPr id="0" name="mermaid_flowchart_6_3.png"/>
                    <pic:cNvPicPr/>
                  </pic:nvPicPr>
                  <pic:blipFill>
                    <a:blip r:embed="rId11"/>
                    <a:stretch>
                      <a:fillRect/>
                    </a:stretch>
                  </pic:blipFill>
                  <pic:spPr>
                    <a:xfrm>
                      <a:off x="0" y="0"/>
                      <a:ext cx="5400000" cy="2263235"/>
                    </a:xfrm>
                    <a:prstGeom prst="rect"/>
                  </pic:spPr>
                </pic:pic>
              </a:graphicData>
            </a:graphic>
          </wp:inline>
        </w:drawing>
      </w:r>
    </w:p>
    <w:p>
      <w:pPr>
        <w:spacing w:before="160" w:after="40"/>
      </w:pPr>
      <w:r>
        <w:rPr>
          <w:b/>
          <w:i w:val="0"/>
          <w:color w:val="B71C1C"/>
          <w:sz w:val="19"/>
        </w:rPr>
        <w:t>C. Formulasi Matematis: Normalisasi Z-Score Bencana, Kuota FOLU, dan Batas Spasial</w:t>
      </w:r>
    </w:p>
    <w:p>
      <w:pPr>
        <w:spacing w:after="100"/>
        <w:jc w:val="both"/>
      </w:pPr>
      <w:r>
        <w:rPr>
          <w:b w:val="0"/>
          <w:i w:val="0"/>
          <w:color w:val="222222"/>
          <w:sz w:val="19"/>
        </w:rPr>
        <w:t>Kelima indikator empiris matriks lahan ditransformasikan ke dalam skala ancaman 0.0 - 10.0 menggunakan sistem formulasi matematis yang linier 100% dengan antarmuka Streamlit:</w:t>
      </w:r>
    </w:p>
    <w:p>
      <w:pPr>
        <w:spacing w:before="120" w:after="20"/>
      </w:pPr>
      <w:r>
        <w:rPr>
          <w:b/>
          <w:i/>
          <w:color w:val="B71C1C"/>
          <w:sz w:val="17"/>
        </w:rPr>
        <w:t>Persamaan: Lahan 1: Skor Bencana Alam (Banjir &amp; Longsor)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Skor_Lahan_1 = min(10.0, (Total_Bencana / 877.0) * 10.0)</w:t>
      </w:r>
    </w:p>
    <w:p>
      <w:pPr>
        <w:ind w:left="280"/>
      </w:pPr>
      <w:r>
        <w:rPr>
          <w:b/>
          <w:i/>
          <w:color w:val="333333"/>
          <w:sz w:val="16"/>
        </w:rPr>
        <w:t>Keterangan Variabel:</w:t>
        <w:br/>
      </w:r>
      <w:r>
        <w:rPr>
          <w:b/>
          <w:i w:val="0"/>
          <w:color w:val="B71C1C"/>
          <w:sz w:val="16"/>
        </w:rPr>
        <w:t xml:space="preserve">- Total_Bencana: </w:t>
      </w:r>
      <w:r>
        <w:rPr>
          <w:b w:val="0"/>
          <w:i w:val="0"/>
          <w:color w:val="444444"/>
          <w:sz w:val="16"/>
        </w:rPr>
        <w:t>Akumulasi kejadian banjir dan tanah longsor BNPB se-Sulawesi (1,609 kejadian).</w:t>
        <w:br/>
      </w:r>
      <w:r>
        <w:rPr>
          <w:b/>
          <w:i w:val="0"/>
          <w:color w:val="B71C1C"/>
          <w:sz w:val="16"/>
        </w:rPr>
        <w:t xml:space="preserve">- Threshold 877 Kejadian: </w:t>
      </w:r>
      <w:r>
        <w:rPr>
          <w:b w:val="0"/>
          <w:i w:val="0"/>
          <w:color w:val="444444"/>
          <w:sz w:val="16"/>
        </w:rPr>
        <w:t>Batas deviasi outlier statistik Mean + 1 SD dari 6 provinsi Sulawesi (Mean=778, SD=99) rentang 1 dekade 2014-2024.</w:t>
      </w:r>
    </w:p>
    <w:p>
      <w:pPr>
        <w:spacing w:before="120" w:after="20"/>
      </w:pPr>
      <w:r>
        <w:rPr>
          <w:b/>
          <w:i/>
          <w:color w:val="B71C1C"/>
          <w:sz w:val="17"/>
        </w:rPr>
        <w:t>Persamaan: Lahan 2: Skor Deforestasi Primer (Kuota FOLU Net Sink)</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Skor_Lahan_2 = min(10.0, (Total_Deforestasi_Ha / 638000.0) * 10.0)</w:t>
      </w:r>
    </w:p>
    <w:p>
      <w:pPr>
        <w:ind w:left="280"/>
      </w:pPr>
      <w:r>
        <w:rPr>
          <w:b/>
          <w:i/>
          <w:color w:val="333333"/>
          <w:sz w:val="16"/>
        </w:rPr>
        <w:t>Keterangan Variabel:</w:t>
        <w:br/>
      </w:r>
      <w:r>
        <w:rPr>
          <w:b/>
          <w:i w:val="0"/>
          <w:color w:val="B71C1C"/>
          <w:sz w:val="16"/>
        </w:rPr>
        <w:t xml:space="preserve">- Total_Deforestasi_Ha: </w:t>
      </w:r>
      <w:r>
        <w:rPr>
          <w:b w:val="0"/>
          <w:i w:val="0"/>
          <w:color w:val="444444"/>
          <w:sz w:val="16"/>
        </w:rPr>
        <w:t>Kehilangan tutupan pohon GFW 2014-2023 (1,386,055 Ha).</w:t>
        <w:br/>
      </w:r>
      <w:r>
        <w:rPr>
          <w:b/>
          <w:i w:val="0"/>
          <w:color w:val="B71C1C"/>
          <w:sz w:val="16"/>
        </w:rPr>
        <w:t xml:space="preserve">- Threshold 638.000 Ha: </w:t>
      </w:r>
      <w:r>
        <w:rPr>
          <w:b w:val="0"/>
          <w:i w:val="0"/>
          <w:color w:val="444444"/>
          <w:sz w:val="16"/>
        </w:rPr>
        <w:t>Batas kuota deforestasi proporsional 11 tahun berdasarkan Dokumen Renops FOLU Net Sink 2030 KLHK (58.000 Ha/tahun x 11 tahun).</w:t>
      </w:r>
    </w:p>
    <w:p>
      <w:pPr>
        <w:spacing w:before="120" w:after="20"/>
      </w:pPr>
      <w:r>
        <w:rPr>
          <w:b/>
          <w:i/>
          <w:color w:val="B71C1C"/>
          <w:sz w:val="17"/>
        </w:rPr>
        <w:t>Persamaan: Lahan 3: Skor Pelanggaran Kawasan Lindung (Nol Toleransi)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Skor_Lahan_3 = 10.0 if Total_Lindung_Hilang_Ha &gt; 0 else 0.0</w:t>
      </w:r>
    </w:p>
    <w:p>
      <w:pPr>
        <w:ind w:left="280"/>
      </w:pPr>
      <w:r>
        <w:rPr>
          <w:b/>
          <w:i/>
          <w:color w:val="333333"/>
          <w:sz w:val="16"/>
        </w:rPr>
        <w:t>Keterangan Variabel:</w:t>
        <w:br/>
      </w:r>
      <w:r>
        <w:rPr>
          <w:b/>
          <w:i w:val="0"/>
          <w:color w:val="B71C1C"/>
          <w:sz w:val="16"/>
        </w:rPr>
        <w:t xml:space="preserve">- Total_Lindung_Hilang_Ha: </w:t>
      </w:r>
      <w:r>
        <w:rPr>
          <w:b w:val="0"/>
          <w:i w:val="0"/>
          <w:color w:val="444444"/>
          <w:sz w:val="16"/>
        </w:rPr>
        <w:t>Deforestasi teridentifikasi di dalam kawasan hutan lindung (41,785 Ha).</w:t>
        <w:br/>
      </w:r>
      <w:r>
        <w:rPr>
          <w:b/>
          <w:i w:val="0"/>
          <w:color w:val="B71C1C"/>
          <w:sz w:val="16"/>
        </w:rPr>
        <w:t xml:space="preserve">- Ambang Batas 0 Ha: </w:t>
      </w:r>
      <w:r>
        <w:rPr>
          <w:b w:val="0"/>
          <w:i w:val="0"/>
          <w:color w:val="444444"/>
          <w:sz w:val="16"/>
        </w:rPr>
        <w:t>Pasal 38 Ayat 4 UU No. 41/1999 tentang Kehutanan melarang penambangan terbuka di kawasan hutan lindung; pembabatan &gt; 0 Ha memicu Skor Maksimal 10.0.</w:t>
      </w:r>
    </w:p>
    <w:p>
      <w:pPr>
        <w:spacing w:before="120" w:after="20"/>
      </w:pPr>
      <w:r>
        <w:rPr>
          <w:b/>
          <w:i/>
          <w:color w:val="B71C1C"/>
          <w:sz w:val="17"/>
        </w:rPr>
        <w:t>Persamaan: Lahan 4: Skor Dominasi Aktor Ekstraktif (Tambang &amp; Sawit)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Skor_Lahan_4 = min(10.0, (Total_Tambang_Driver_Ha / 500000.0) * 10.0)</w:t>
      </w:r>
    </w:p>
    <w:p>
      <w:pPr>
        <w:ind w:left="280"/>
      </w:pPr>
      <w:r>
        <w:rPr>
          <w:b/>
          <w:i/>
          <w:color w:val="333333"/>
          <w:sz w:val="16"/>
        </w:rPr>
        <w:t>Keterangan Variabel:</w:t>
        <w:br/>
      </w:r>
      <w:r>
        <w:rPr>
          <w:b/>
          <w:i w:val="0"/>
          <w:color w:val="B71C1C"/>
          <w:sz w:val="16"/>
        </w:rPr>
        <w:t xml:space="preserve">- Total_Tambang_Driver_Ha: </w:t>
      </w:r>
      <w:r>
        <w:rPr>
          <w:b w:val="0"/>
          <w:i w:val="0"/>
          <w:color w:val="444444"/>
          <w:sz w:val="16"/>
        </w:rPr>
        <w:t>Deforestasi yang didorong oleh komoditas industri tambang/sawit (1,001,654 Ha).</w:t>
        <w:br/>
      </w:r>
      <w:r>
        <w:rPr>
          <w:b/>
          <w:i w:val="0"/>
          <w:color w:val="B71C1C"/>
          <w:sz w:val="16"/>
        </w:rPr>
        <w:t xml:space="preserve">- Threshold 500.000 Ha: </w:t>
      </w:r>
      <w:r>
        <w:rPr>
          <w:b w:val="0"/>
          <w:i w:val="0"/>
          <w:color w:val="444444"/>
          <w:sz w:val="16"/>
        </w:rPr>
        <w:t>Batas kritis daya dukung pulau terhadap monopoli ruang oleh korporasi ekstraktif komersial skala masif.</w:t>
      </w:r>
    </w:p>
    <w:p>
      <w:pPr>
        <w:spacing w:before="120" w:after="20"/>
      </w:pPr>
      <w:r>
        <w:rPr>
          <w:b/>
          <w:i/>
          <w:color w:val="B71C1C"/>
          <w:sz w:val="17"/>
        </w:rPr>
        <w:t>Persamaan: Lahan 5: Skor Kepadatan Spasial Konsesi IUP Nikel</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Skor_Lahan_5 = min(10.0, max(0.0, (Rasio_Ekspansi / 0.10) * 10.0))</w:t>
      </w:r>
    </w:p>
    <w:p>
      <w:pPr>
        <w:ind w:left="280"/>
      </w:pPr>
      <w:r>
        <w:rPr>
          <w:b/>
          <w:i/>
          <w:color w:val="333333"/>
          <w:sz w:val="16"/>
        </w:rPr>
        <w:t>Keterangan Variabel:</w:t>
        <w:br/>
      </w:r>
      <w:r>
        <w:rPr>
          <w:b/>
          <w:i w:val="0"/>
          <w:color w:val="B71C1C"/>
          <w:sz w:val="16"/>
        </w:rPr>
        <w:t xml:space="preserve">- Rasio_Ekspansi: </w:t>
      </w:r>
      <w:r>
        <w:rPr>
          <w:b w:val="0"/>
          <w:i w:val="0"/>
          <w:color w:val="444444"/>
          <w:sz w:val="16"/>
        </w:rPr>
        <w:t>Luas total IUP nikel (1,185,174 Ha) dibagi Luas Daratan Sulawesi (18,906,621 Ha) = 6.3%.</w:t>
        <w:br/>
      </w:r>
      <w:r>
        <w:rPr>
          <w:b/>
          <w:i w:val="0"/>
          <w:color w:val="B71C1C"/>
          <w:sz w:val="16"/>
        </w:rPr>
        <w:t xml:space="preserve">- Threshold 10% Daratan: </w:t>
      </w:r>
      <w:r>
        <w:rPr>
          <w:b w:val="0"/>
          <w:i w:val="0"/>
          <w:color w:val="444444"/>
          <w:sz w:val="16"/>
        </w:rPr>
        <w:t>Batas carrying capacity tata ruang ESDM/BPS; rasio penguasaan izin industri tunggal melampaui 10% memicu defisit ruang hidup.</w:t>
      </w:r>
    </w:p>
    <w:p>
      <w:pPr>
        <w:spacing w:before="120" w:after="20"/>
      </w:pPr>
      <w:r>
        <w:rPr>
          <w:b/>
          <w:i/>
          <w:color w:val="B71C1C"/>
          <w:sz w:val="17"/>
        </w:rPr>
        <w:t>Persamaan: Akumulasi Skor Indikator Lahan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Skor_Akumulasi_Lahan = (Skor_Lahan_1 + Skor_Lahan_2 + Skor_Lahan_3 + Skor_Lahan_4 + Skor_Lahan_5) / 5.0</w:t>
      </w:r>
    </w:p>
    <w:p>
      <w:pPr>
        <w:ind w:left="280"/>
      </w:pPr>
      <w:r>
        <w:rPr>
          <w:b/>
          <w:i/>
          <w:color w:val="333333"/>
          <w:sz w:val="16"/>
        </w:rPr>
        <w:t>Keterangan Variabel:</w:t>
        <w:br/>
      </w:r>
      <w:r>
        <w:rPr>
          <w:b/>
          <w:i w:val="0"/>
          <w:color w:val="B71C1C"/>
          <w:sz w:val="16"/>
        </w:rPr>
        <w:t xml:space="preserve">- Skor_Akumulasi_Lahan: </w:t>
      </w:r>
      <w:r>
        <w:rPr>
          <w:b w:val="0"/>
          <w:i w:val="0"/>
          <w:color w:val="444444"/>
          <w:sz w:val="16"/>
        </w:rPr>
        <w:t>Rata-rata 5 pilar bobot equal 20% (bernilai 9.25 / 10.0).</w:t>
        <w:br/>
      </w:r>
      <w:r>
        <w:rPr>
          <w:b/>
          <w:i w:val="0"/>
          <w:color w:val="B71C1C"/>
          <w:sz w:val="16"/>
        </w:rPr>
        <w:t xml:space="preserve">- Skor Indikator Lahan (Page 6): </w:t>
      </w:r>
      <w:r>
        <w:rPr>
          <w:b w:val="0"/>
          <w:i w:val="0"/>
          <w:color w:val="444444"/>
          <w:sz w:val="16"/>
        </w:rPr>
        <w:t>Skor Indikator Lahan: 4.6 / 5 (STATUS: DARURAT LAHAN | ANALISIS: Evaluasi Pengelolaan Lanskap).</w:t>
      </w:r>
    </w:p>
    <w:p>
      <w:pPr>
        <w:spacing w:before="160" w:after="40"/>
      </w:pPr>
      <w:r>
        <w:rPr>
          <w:b/>
          <w:i w:val="0"/>
          <w:color w:val="B71C1C"/>
          <w:sz w:val="19"/>
        </w:rPr>
        <w:t>D. Matriks Hasil Uji Empiris: Evaluasi Daya Dukung Lahan Bioregion</w:t>
      </w:r>
    </w:p>
    <w:p>
      <w:pPr>
        <w:spacing w:before="120" w:after="40"/>
      </w:pPr>
      <w:r>
        <w:rPr>
          <w:b/>
          <w:i/>
          <w:color w:val="B71C1C"/>
          <w:sz w:val="17"/>
        </w:rPr>
        <w:t>Tabel 6.5: Evaluasi Kuantitatif 5 Indikator Daya Dukung Lahan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Banjir &amp; Longsor (BNPB)</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1,609 Kejadian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877 Kejadian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(1,609/877)*10)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Hutan Primer (GFW)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1,386,055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638,000 Ha (Target Kuota FOLU Net Sink)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(1,386,055/638000)*10)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Perambahan Kawasan Hutan Lindung</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41,785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0 Hektar / Nol Toleransi Hukum Mutlak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10.0 if Luas &gt; 0 else 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Tambang &amp; Sawit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500,000 Ha (Dominasi Korporasi Ekstraktif)</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(1,001,654/500000)*10)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5</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Konsesi IUP Nikel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 (1,185,174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Luas Daratan Pulau (18.9 Jt Ha)</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(0.0627/0.10)*10)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3.1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Lahan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5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1..5) / 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6.6: Dasar Regulasi, Dokumen Legal, dan Landasan Ilmiah Ambang Batas Matriks Lahan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Alam (Lahan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Historis BNPB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Frekuensi bencana hidrometeorologi (banjir dan longsor). Ambang batas 877 kejadian didasarkan pada batas deviasi outlier statistik Mean + 1 SD se-Sulawesi.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Dataset BNPB</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Primer (Lahan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Renops FOLU Net Sink 2030 KLHK</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maksimal deforestasi nasional LTS-LCCP rata-rata 57.000 Ha/tahun (kuota 11 tahun: 638.000 Ha). Deforestasi aktual Sulawesi 1,38 Juta Ha melampaui 2,1x kuota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Lindung (Lahan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Pasal 38 Ayat 4 UU No. 41 Tahun 1999 tentang Kehutanan</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Pada kawasan hutan lindung dilarang melakukan penambangan dengan pola pertambangan terbuka. Nol toleransi hukum: luas hilang &gt; 0 Ha memicu tindak pidana kehutanan.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Pasal 38 Ayat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(Lahan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Forest Watch (Loss by Driver 2014–2023)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Komoditas ekstraktif skala besar (tambang nikel dan perkebunan monokultur sawit) memonopoli 1,00 Juta Ha kehilangan hutan, membantah mitos perladangan berpindah warga lokal.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GFW Drivers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(Lahan 5)</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Minerba ESDM &amp; Luas Daratan BPS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Carrying capacity tata ruang membatasi rasio konsesi tambang maksimal 10% dari luas daratan. Total IUP nikel aktif menyita 1,18 Juta Ha daratan Sulawesi (rasio 6.3%).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Minerba ESDM</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bl>
    <w:p>
      <w:pPr>
        <w:spacing w:after="80"/>
      </w:pPr>
    </w:p>
    <w:p>
      <w:pPr>
        <w:spacing w:before="160" w:after="40"/>
      </w:pPr>
      <w:r>
        <w:rPr>
          <w:b/>
          <w:i w:val="0"/>
          <w:color w:val="B71C1C"/>
          <w:sz w:val="19"/>
        </w:rPr>
        <w:t>E. Analisis Temuan Empiris (TL;DR)</w:t>
      </w:r>
    </w:p>
    <w:p>
      <w:pPr>
        <w:spacing w:after="100"/>
        <w:jc w:val="both"/>
      </w:pPr>
      <w:r>
        <w:rPr>
          <w:b/>
          <w:i w:val="0"/>
          <w:color w:val="222222"/>
          <w:sz w:val="19"/>
        </w:rPr>
        <w:t xml:space="preserve">1. </w:t>
      </w:r>
      <w:r>
        <w:rPr>
          <w:b/>
          <w:i w:val="0"/>
          <w:color w:val="222222"/>
          <w:sz w:val="19"/>
        </w:rPr>
        <w:t xml:space="preserve">Bencana Banjir &amp; Longsor (Lahan 1): </w:t>
      </w:r>
      <w:r>
        <w:rPr>
          <w:b w:val="0"/>
          <w:i w:val="0"/>
          <w:color w:val="222222"/>
          <w:sz w:val="19"/>
        </w:rPr>
        <w:t>Akumulasi 1,609 bencana hidrometeorologi melampaui 1,83x batas outlier statistik Mean + 1 SD (877 kejadian). Skor: 5.0 / 5 (Melampaui Batas).</w:t>
        <w:br/>
      </w:r>
      <w:r>
        <w:rPr>
          <w:b/>
          <w:i w:val="0"/>
          <w:color w:val="222222"/>
          <w:sz w:val="19"/>
        </w:rPr>
        <w:t xml:space="preserve">2. </w:t>
      </w:r>
      <w:r>
        <w:rPr>
          <w:b/>
          <w:i w:val="0"/>
          <w:color w:val="222222"/>
          <w:sz w:val="19"/>
        </w:rPr>
        <w:t xml:space="preserve">Deforestasi Hutan Primer (Lahan 2): </w:t>
      </w:r>
      <w:r>
        <w:rPr>
          <w:b w:val="0"/>
          <w:i w:val="0"/>
          <w:color w:val="222222"/>
          <w:sz w:val="19"/>
        </w:rPr>
        <w:t>Deforestasi mencapai 1,386,055 Ha, melampaui 2,17x kuota 11 tahun FOLU Net Sink 2030 (638.000 Ha). Skor: 5.0 / 5 (Melampaui Batas).</w:t>
        <w:br/>
      </w:r>
      <w:r>
        <w:rPr>
          <w:b/>
          <w:i w:val="0"/>
          <w:color w:val="222222"/>
          <w:sz w:val="19"/>
        </w:rPr>
        <w:t xml:space="preserve">3. </w:t>
      </w:r>
      <w:r>
        <w:rPr>
          <w:b/>
          <w:i w:val="0"/>
          <w:color w:val="222222"/>
          <w:sz w:val="19"/>
        </w:rPr>
        <w:t xml:space="preserve">Perambahan Hutan Lindung (Lahan 3): </w:t>
      </w:r>
      <w:r>
        <w:rPr>
          <w:b w:val="0"/>
          <w:i w:val="0"/>
          <w:color w:val="222222"/>
          <w:sz w:val="19"/>
        </w:rPr>
        <w:t>Tambang merambah 41,785 Ha kawasan hutan lindung, melanggar nol toleransi hukum Pasal 38 UU Kehutanan 41/1999. Skor: 5.0 / 5 (Melampaui Batas).</w:t>
        <w:br/>
      </w:r>
      <w:r>
        <w:rPr>
          <w:b/>
          <w:i w:val="0"/>
          <w:color w:val="222222"/>
          <w:sz w:val="19"/>
        </w:rPr>
        <w:t xml:space="preserve">4. </w:t>
      </w:r>
      <w:r>
        <w:rPr>
          <w:b/>
          <w:i w:val="0"/>
          <w:color w:val="222222"/>
          <w:sz w:val="19"/>
        </w:rPr>
        <w:t xml:space="preserve">Monopoli Aktor Korporat (Lahan 4): </w:t>
      </w:r>
      <w:r>
        <w:rPr>
          <w:b w:val="0"/>
          <w:i w:val="0"/>
          <w:color w:val="222222"/>
          <w:sz w:val="19"/>
        </w:rPr>
        <w:t>Komoditas tambang nikel &amp; sawit memonopoli 1,001,654 Ha kehilangan hutan (threshold: 500.000 Ha). Skor: 5.0 / 5 (Melampaui Batas).</w:t>
        <w:br/>
      </w:r>
      <w:r>
        <w:rPr>
          <w:b/>
          <w:i w:val="0"/>
          <w:color w:val="222222"/>
          <w:sz w:val="19"/>
        </w:rPr>
        <w:t xml:space="preserve">5. </w:t>
      </w:r>
      <w:r>
        <w:rPr>
          <w:b/>
          <w:i w:val="0"/>
          <w:color w:val="222222"/>
          <w:sz w:val="19"/>
        </w:rPr>
        <w:t xml:space="preserve">Kepadatan Spasial IUP (Lahan 5): </w:t>
      </w:r>
      <w:r>
        <w:rPr>
          <w:b w:val="0"/>
          <w:i w:val="0"/>
          <w:color w:val="222222"/>
          <w:sz w:val="19"/>
        </w:rPr>
        <w:t>IUP nikel aktif menyita 1,185,174 Ha (6.3% luas daratan pulau). Skor: 3.1 / 5 (Mendekati Batas).</w:t>
        <w:br/>
      </w:r>
      <w:r>
        <w:rPr>
          <w:b/>
          <w:i w:val="0"/>
          <w:color w:val="222222"/>
          <w:sz w:val="19"/>
        </w:rPr>
        <w:t xml:space="preserve">6. </w:t>
      </w:r>
      <w:r>
        <w:rPr>
          <w:b/>
          <w:i w:val="0"/>
          <w:color w:val="222222"/>
          <w:sz w:val="19"/>
        </w:rPr>
        <w:t xml:space="preserve">Vonis Daya Dukung Lahan: </w:t>
      </w:r>
      <w:r>
        <w:rPr>
          <w:b w:val="0"/>
          <w:i w:val="0"/>
          <w:color w:val="222222"/>
          <w:sz w:val="19"/>
        </w:rPr>
        <w:t>Skor Akumulasi 9.25 / 10.0 (Likert: 4.6 / 5). Status: Melampaui Batas (DARURAT LAHAN / Evaluasi Lanskap).</w:t>
      </w:r>
    </w:p>
    <w:p>
      <w:pPr>
        <w:spacing w:before="240" w:after="80"/>
        <w:pBdr>
          <w:bottom w:val="single" w:sz="6" w:space="2" w:color="D32F2F"/>
        </w:pBdr>
      </w:pPr>
      <w:r>
        <w:rPr>
          <w:b/>
          <w:i w:val="0"/>
          <w:color w:val="B71C1C"/>
          <w:sz w:val="22"/>
        </w:rPr>
        <w:t>6.4 ALGORITMA SKORING BIOREGION PULAU: MATRIKS DAYA DUKUNG SOSIAL</w:t>
      </w:r>
    </w:p>
    <w:p>
      <w:pPr>
        <w:ind w:left="200"/>
        <w:pBdr>
          <w:left w:val="single" w:sz="16" w:space="6" w:color="B71C1C"/>
        </w:pBdr>
        <w:shd w:val="clear" w:color="auto" w:fill="FFEBEE"/>
      </w:pPr>
      <w:r>
        <w:rPr>
          <w:b/>
          <w:i w:val="0"/>
          <w:color w:val="B71C1C"/>
          <w:sz w:val="17"/>
        </w:rPr>
        <w:t xml:space="preserve">AUDIT D3TLH: DAYA DUKUNG SOSIAL (PAGE STREAMLIT): </w:t>
      </w:r>
      <w:r>
        <w:rPr>
          <w:b w:val="0"/>
          <w:i/>
          <w:color w:val="333333"/>
          <w:sz w:val="17"/>
        </w:rPr>
        <w:t>Status kawasan dialokasikan untuk peruntukan industri dengan pelaksanaan konsultasi publik. Fakta Empiris: Pentingnya transparansi dan pelibatan masyarakat lokal dalam penataan ruang dan perizinan. Skor Indikator Sosial: 3.9 / 5 (STATUS: PERLU PENGAWASAN) | ANALISIS: Pelibatan Masyarakat Lokal.</w:t>
      </w:r>
    </w:p>
    <w:p>
      <w:pPr>
        <w:spacing w:before="160" w:after="40"/>
      </w:pPr>
      <w:r>
        <w:rPr>
          <w:b/>
          <w:i w:val="0"/>
          <w:color w:val="B71C1C"/>
          <w:sz w:val="19"/>
        </w:rPr>
        <w:t>A. Pengantar &amp; Kerangka Narasi</w:t>
      </w:r>
    </w:p>
    <w:p>
      <w:pPr>
        <w:spacing w:after="100"/>
        <w:jc w:val="both"/>
      </w:pPr>
      <w:r>
        <w:rPr>
          <w:b w:val="0"/>
          <w:i w:val="0"/>
          <w:color w:val="222222"/>
          <w:sz w:val="19"/>
        </w:rPr>
        <w:t xml:space="preserve">Daya dukung lingkungan hidup tidak semata-mata diukur dari daya lentur bio-fisik, melainkan juga dari stabilitas tatanan sosial, kedaulatan ruang masyarakat hukum adat, dan perlindungan hak asasi manusia. Dokumen AMDAL dan perizinan kawasan industri nikel di Sulawesi secara seragam mengklaim telah menjalankan konsultasi publik dan membawa peningkatan kesejahteraan sosial. Namun, pembuktian terbalik berbasis data Konsorsium Pembaruan Agraria (KPA), JATAM, WALHI, dan Kemenkes RI membongkar kenyataan paradoksal: telah terjadi </w:t>
      </w:r>
      <w:r>
        <w:rPr>
          <w:b/>
          <w:i w:val="0"/>
          <w:color w:val="222222"/>
          <w:sz w:val="19"/>
        </w:rPr>
        <w:t>8 kasus manipulasi persetujuan masyarakat (FPIC)</w:t>
      </w:r>
      <w:r>
        <w:rPr>
          <w:b w:val="0"/>
          <w:i w:val="0"/>
          <w:color w:val="222222"/>
          <w:sz w:val="19"/>
        </w:rPr>
        <w:t xml:space="preserve">, menggusur </w:t>
      </w:r>
      <w:r>
        <w:rPr>
          <w:b/>
          <w:i w:val="0"/>
          <w:color w:val="222222"/>
          <w:sz w:val="19"/>
        </w:rPr>
        <w:t>54,310 jiwa korban perampasan ruang hidup (505,192 Ha lahan pertanian/adat)</w:t>
      </w:r>
      <w:r>
        <w:rPr>
          <w:b w:val="0"/>
          <w:i w:val="0"/>
          <w:color w:val="222222"/>
          <w:sz w:val="19"/>
        </w:rPr>
        <w:t xml:space="preserve">, diiringi </w:t>
      </w:r>
      <w:r>
        <w:rPr>
          <w:b/>
          <w:i w:val="0"/>
          <w:color w:val="222222"/>
          <w:sz w:val="19"/>
        </w:rPr>
        <w:t>21 insiden kekerasan dan kriminalisasi warga oleh aparat</w:t>
      </w:r>
      <w:r>
        <w:rPr>
          <w:b w:val="0"/>
          <w:i w:val="0"/>
          <w:color w:val="222222"/>
          <w:sz w:val="19"/>
        </w:rPr>
        <w:t>, sementara fasilitas kesehatan dasar di lingkar tambang justru mengalami defisit kelayakan standar sarana, prasarana, dan alat kesehatan (SPA).</w:t>
      </w:r>
    </w:p>
    <w:p>
      <w:pPr>
        <w:spacing w:before="160" w:after="40"/>
      </w:pPr>
      <w:r>
        <w:rPr>
          <w:b/>
          <w:i w:val="0"/>
          <w:color w:val="B71C1C"/>
          <w:sz w:val="19"/>
        </w:rPr>
        <w:t>B. Alur Logika Metodologis Skoring Bioregion Pulau (Matriks Sosial)</w:t>
      </w:r>
    </w:p>
    <w:p>
      <w:pPr>
        <w:spacing w:after="100"/>
        <w:jc w:val="both"/>
      </w:pPr>
      <w:r>
        <w:rPr>
          <w:b w:val="0"/>
          <w:i w:val="0"/>
          <w:color w:val="222222"/>
          <w:sz w:val="19"/>
        </w:rPr>
        <w:t xml:space="preserve">Kerangka alur komputasi pengujian daya dukung sosial masyarakat Pulau Sulawesi disajikan pada </w:t>
      </w:r>
      <w:r>
        <w:rPr>
          <w:b/>
          <w:i w:val="0"/>
          <w:color w:val="222222"/>
          <w:sz w:val="19"/>
        </w:rPr>
        <w:t>Bagan Alur 6.4</w:t>
      </w:r>
      <w:r>
        <w:rPr>
          <w:b w:val="0"/>
          <w:i w:val="0"/>
          <w:color w:val="222222"/>
          <w:sz w:val="19"/>
        </w:rPr>
        <w:t>. Alur logika ini mengintegrasikan investigasi pelanggaran FPIC, dampak kemanusiaan penggusuran agraria, represi aparat terhadap warga penolak tambang, dan indeks kesenjangan pemenuhan standar layanan kesehatan Puskesmas.</w:t>
      </w:r>
    </w:p>
    <w:p>
      <w:pPr>
        <w:spacing w:before="120" w:after="40"/>
      </w:pPr>
      <w:r>
        <w:rPr>
          <w:b/>
          <w:i/>
          <w:color w:val="B71C1C"/>
          <w:sz w:val="17"/>
        </w:rPr>
        <w:t>Bagan Alur 6.4: Alur Logika Pemrosesan Algoritma Skoring Matriks Sosial Bioregion Pulau</w:t>
      </w:r>
    </w:p>
    <w:p>
      <w:pPr>
        <w:jc w:val="center"/>
      </w:pPr>
      <w:r>
        <w:drawing>
          <wp:inline xmlns:a="http://schemas.openxmlformats.org/drawingml/2006/main" xmlns:pic="http://schemas.openxmlformats.org/drawingml/2006/picture">
            <wp:extent cx="5400000" cy="1920063"/>
            <wp:docPr id="4" name="Picture 4"/>
            <wp:cNvGraphicFramePr>
              <a:graphicFrameLocks noChangeAspect="1"/>
            </wp:cNvGraphicFramePr>
            <a:graphic>
              <a:graphicData uri="http://schemas.openxmlformats.org/drawingml/2006/picture">
                <pic:pic>
                  <pic:nvPicPr>
                    <pic:cNvPr id="0" name="mermaid_flowchart_6_4.png"/>
                    <pic:cNvPicPr/>
                  </pic:nvPicPr>
                  <pic:blipFill>
                    <a:blip r:embed="rId12"/>
                    <a:stretch>
                      <a:fillRect/>
                    </a:stretch>
                  </pic:blipFill>
                  <pic:spPr>
                    <a:xfrm>
                      <a:off x="0" y="0"/>
                      <a:ext cx="5400000" cy="1920063"/>
                    </a:xfrm>
                    <a:prstGeom prst="rect"/>
                  </pic:spPr>
                </pic:pic>
              </a:graphicData>
            </a:graphic>
          </wp:inline>
        </w:drawing>
      </w:r>
    </w:p>
    <w:p>
      <w:pPr>
        <w:spacing w:before="160" w:after="40"/>
      </w:pPr>
      <w:r>
        <w:rPr>
          <w:b/>
          <w:i w:val="0"/>
          <w:color w:val="B71C1C"/>
          <w:sz w:val="19"/>
        </w:rPr>
        <w:t>C. Formulasi Matematis: Normalisasi Pelanggaran FPIC, Korban Agraria, Represi, dan Defisit SPA</w:t>
      </w:r>
    </w:p>
    <w:p>
      <w:pPr>
        <w:spacing w:after="100"/>
        <w:jc w:val="both"/>
      </w:pPr>
      <w:r>
        <w:rPr>
          <w:b w:val="0"/>
          <w:i w:val="0"/>
          <w:color w:val="222222"/>
          <w:sz w:val="19"/>
        </w:rPr>
        <w:t>Keempat indikator empiris matriks sosial ditransformasikan ke dalam skala ancaman 0.0 - 10.0 menggunakan sistem formulasi matematis yang linier 100% dengan antarmuka Streamlit:</w:t>
      </w:r>
    </w:p>
    <w:p>
      <w:pPr>
        <w:spacing w:before="120" w:after="20"/>
      </w:pPr>
      <w:r>
        <w:rPr>
          <w:b/>
          <w:i/>
          <w:color w:val="B71C1C"/>
          <w:sz w:val="17"/>
        </w:rPr>
        <w:t>Persamaan: Sosial 1: Skor Manipulasi Persetujuan (FPIC Violation)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Skor_Sosial_1 = min(10.0, (Kasus_FPIC / 3.0) * 10.0)</w:t>
      </w:r>
    </w:p>
    <w:p>
      <w:pPr>
        <w:ind w:left="280"/>
      </w:pPr>
      <w:r>
        <w:rPr>
          <w:b/>
          <w:i/>
          <w:color w:val="333333"/>
          <w:sz w:val="16"/>
        </w:rPr>
        <w:t>Keterangan Variabel:</w:t>
        <w:br/>
      </w:r>
      <w:r>
        <w:rPr>
          <w:b/>
          <w:i w:val="0"/>
          <w:color w:val="B71C1C"/>
          <w:sz w:val="16"/>
        </w:rPr>
        <w:t xml:space="preserve">- Kasus_FPIC: </w:t>
      </w:r>
      <w:r>
        <w:rPr>
          <w:b w:val="0"/>
          <w:i w:val="0"/>
          <w:color w:val="444444"/>
          <w:sz w:val="16"/>
        </w:rPr>
        <w:t>Jumlah investigasi kasus pemalsuan/pelanggaran persetujuan bebas warga (8 kasus).</w:t>
        <w:br/>
      </w:r>
      <w:r>
        <w:rPr>
          <w:b/>
          <w:i w:val="0"/>
          <w:color w:val="B71C1C"/>
          <w:sz w:val="16"/>
        </w:rPr>
        <w:t xml:space="preserve">- Threshold 3 Kasus: </w:t>
      </w:r>
      <w:r>
        <w:rPr>
          <w:b w:val="0"/>
          <w:i w:val="0"/>
          <w:color w:val="444444"/>
          <w:sz w:val="16"/>
        </w:rPr>
        <w:t>Zero tolerance standard: Berdasarkan IFC PS7 dan Equator Principles, pelanggaran ≥ 3 kasus membatalkan legitimasi AMDAL dan mengonfirmasi cacat hukum sistemik (Skor 10.00 / 10.0).</w:t>
      </w:r>
    </w:p>
    <w:p>
      <w:pPr>
        <w:spacing w:before="120" w:after="20"/>
      </w:pPr>
      <w:r>
        <w:rPr>
          <w:b/>
          <w:i/>
          <w:color w:val="B71C1C"/>
          <w:sz w:val="17"/>
        </w:rPr>
        <w:t>Persamaan: Sosial 2: Skor Perampasan Ruang Hidup &amp; Dampak Jiwa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Skor_Sosial_2 = min(10.0, (Jiwa_Terdampak / 40000.0) * 10.0)</w:t>
      </w:r>
    </w:p>
    <w:p>
      <w:pPr>
        <w:ind w:left="280"/>
      </w:pPr>
      <w:r>
        <w:rPr>
          <w:b/>
          <w:i/>
          <w:color w:val="333333"/>
          <w:sz w:val="16"/>
        </w:rPr>
        <w:t>Keterangan Variabel:</w:t>
        <w:br/>
      </w:r>
      <w:r>
        <w:rPr>
          <w:b/>
          <w:i w:val="0"/>
          <w:color w:val="B71C1C"/>
          <w:sz w:val="16"/>
        </w:rPr>
        <w:t xml:space="preserve">- Jiwa_Terdampak: </w:t>
      </w:r>
      <w:r>
        <w:rPr>
          <w:b w:val="0"/>
          <w:i w:val="0"/>
          <w:color w:val="444444"/>
          <w:sz w:val="16"/>
        </w:rPr>
        <w:t>Total penduduk terdampak langsung konflik perampasan ruang hidup sektor darat (54,310 jiwa).</w:t>
        <w:br/>
      </w:r>
      <w:r>
        <w:rPr>
          <w:b/>
          <w:i w:val="0"/>
          <w:color w:val="B71C1C"/>
          <w:sz w:val="16"/>
        </w:rPr>
        <w:t xml:space="preserve">- Threshold 40.000 Jiwa: </w:t>
      </w:r>
      <w:r>
        <w:rPr>
          <w:b w:val="0"/>
          <w:i w:val="0"/>
          <w:color w:val="444444"/>
          <w:sz w:val="16"/>
        </w:rPr>
        <w:t>Alokasi proporsional demografis regional Sulawesi (7.4%) dari 542.432 jiwa korban krisis agraria nasional CATAHU KPA 2023 (Skor 10.00 / 10.0).</w:t>
      </w:r>
    </w:p>
    <w:p>
      <w:pPr>
        <w:spacing w:before="120" w:after="20"/>
      </w:pPr>
      <w:r>
        <w:rPr>
          <w:b/>
          <w:i/>
          <w:color w:val="B71C1C"/>
          <w:sz w:val="17"/>
        </w:rPr>
        <w:t>Persamaan: Sosial 3: Skor Kriminalisasi Warga &amp; Pembela HAM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Skor_Sosial_3 = min(10.0, (Insiden_Krim / 10.0) * 10.0)</w:t>
      </w:r>
    </w:p>
    <w:p>
      <w:pPr>
        <w:ind w:left="280"/>
      </w:pPr>
      <w:r>
        <w:rPr>
          <w:b/>
          <w:i/>
          <w:color w:val="333333"/>
          <w:sz w:val="16"/>
        </w:rPr>
        <w:t>Keterangan Variabel:</w:t>
        <w:br/>
      </w:r>
      <w:r>
        <w:rPr>
          <w:b/>
          <w:i w:val="0"/>
          <w:color w:val="B71C1C"/>
          <w:sz w:val="16"/>
        </w:rPr>
        <w:t xml:space="preserve">- Insiden_Krim: </w:t>
      </w:r>
      <w:r>
        <w:rPr>
          <w:b w:val="0"/>
          <w:i w:val="0"/>
          <w:color w:val="444444"/>
          <w:sz w:val="16"/>
        </w:rPr>
        <w:t>Total insiden penangkapan, kekerasan, dan kriminalisasi hukum terhadap warga (21 insiden, 10 ditangkap).</w:t>
        <w:br/>
      </w:r>
      <w:r>
        <w:rPr>
          <w:b/>
          <w:i w:val="0"/>
          <w:color w:val="B71C1C"/>
          <w:sz w:val="16"/>
        </w:rPr>
        <w:t xml:space="preserve">- Threshold 10 Insiden: </w:t>
      </w:r>
      <w:r>
        <w:rPr>
          <w:b w:val="0"/>
          <w:i w:val="0"/>
          <w:color w:val="444444"/>
          <w:sz w:val="16"/>
        </w:rPr>
        <w:t>Batas deviasi statistik outlier Mean + 1 SD dari 6 provinsi se-Sulawesi (Mean=5.67, SD=3.90) rentang 1 dekade 2014-2024 (Skor 10.00 / 10.0).</w:t>
      </w:r>
    </w:p>
    <w:p>
      <w:pPr>
        <w:spacing w:before="120" w:after="20"/>
      </w:pPr>
      <w:r>
        <w:rPr>
          <w:b/>
          <w:i/>
          <w:color w:val="B71C1C"/>
          <w:sz w:val="17"/>
        </w:rPr>
        <w:t>Persamaan: Sosial 4: Skor Defisit Standar Layanan Faskes (SPA)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Skor_Sosial_4 = min(10.0, (Gap_SPA / 45.0) * 10.0)</w:t>
      </w:r>
    </w:p>
    <w:p>
      <w:pPr>
        <w:ind w:left="280"/>
      </w:pPr>
      <w:r>
        <w:rPr>
          <w:b/>
          <w:i/>
          <w:color w:val="333333"/>
          <w:sz w:val="16"/>
        </w:rPr>
        <w:t>Keterangan Variabel:</w:t>
        <w:br/>
      </w:r>
      <w:r>
        <w:rPr>
          <w:b/>
          <w:i w:val="0"/>
          <w:color w:val="B71C1C"/>
          <w:sz w:val="16"/>
        </w:rPr>
        <w:t xml:space="preserve">- Gap_SPA: </w:t>
      </w:r>
      <w:r>
        <w:rPr>
          <w:b w:val="0"/>
          <w:i w:val="0"/>
          <w:color w:val="444444"/>
          <w:sz w:val="16"/>
        </w:rPr>
        <w:t>Kesenjangan capaian aktual SPA Puskesmas (74.35%) terhadap target nasional 80% = 5.65%.</w:t>
        <w:br/>
      </w:r>
      <w:r>
        <w:rPr>
          <w:b/>
          <w:i w:val="0"/>
          <w:color w:val="B71C1C"/>
          <w:sz w:val="16"/>
        </w:rPr>
        <w:t xml:space="preserve">- Threshold Defisit 45%: </w:t>
      </w:r>
      <w:r>
        <w:rPr>
          <w:b w:val="0"/>
          <w:i w:val="0"/>
          <w:color w:val="444444"/>
          <w:sz w:val="16"/>
        </w:rPr>
        <w:t>Skala defisit proporsional batas maksimum toleransi pelayanan kesehatan dasar.</w:t>
      </w:r>
    </w:p>
    <w:p>
      <w:pPr>
        <w:spacing w:before="120" w:after="20"/>
      </w:pPr>
      <w:r>
        <w:rPr>
          <w:b/>
          <w:i/>
          <w:color w:val="B71C1C"/>
          <w:sz w:val="17"/>
        </w:rPr>
        <w:t>Persamaan: Akumulasi Skor Indikator Sosial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Skor_Akumulasi_Sosial = (Skor_Sosial_1 + Skor_Sosial_2 + Skor_Sosial_3 + Skor_Sosial_4) / 4.0</w:t>
      </w:r>
    </w:p>
    <w:p>
      <w:pPr>
        <w:ind w:left="280"/>
      </w:pPr>
      <w:r>
        <w:rPr>
          <w:b/>
          <w:i/>
          <w:color w:val="333333"/>
          <w:sz w:val="16"/>
        </w:rPr>
        <w:t>Keterangan Variabel:</w:t>
        <w:br/>
      </w:r>
      <w:r>
        <w:rPr>
          <w:b/>
          <w:i w:val="0"/>
          <w:color w:val="B71C1C"/>
          <w:sz w:val="16"/>
        </w:rPr>
        <w:t xml:space="preserve">- Skor_Akumulasi_Sosial: </w:t>
      </w:r>
      <w:r>
        <w:rPr>
          <w:b w:val="0"/>
          <w:i w:val="0"/>
          <w:color w:val="444444"/>
          <w:sz w:val="16"/>
        </w:rPr>
        <w:t>Rata-rata 4 pilar bobot equal 25% (bernilai 7.81 / 10.0).</w:t>
        <w:br/>
      </w:r>
      <w:r>
        <w:rPr>
          <w:b/>
          <w:i w:val="0"/>
          <w:color w:val="B71C1C"/>
          <w:sz w:val="16"/>
        </w:rPr>
        <w:t xml:space="preserve">- Skor Indikator Sosial (Page 6): </w:t>
      </w:r>
      <w:r>
        <w:rPr>
          <w:b w:val="0"/>
          <w:i w:val="0"/>
          <w:color w:val="444444"/>
          <w:sz w:val="16"/>
        </w:rPr>
        <w:t>Skor Indikator Sosial: 3.9 / 5 (STATUS: PERLU PENGAWASAN | ANALISIS: Pelibatan Masyarakat Lokal).</w:t>
      </w:r>
    </w:p>
    <w:p>
      <w:pPr>
        <w:spacing w:before="160" w:after="40"/>
      </w:pPr>
      <w:r>
        <w:rPr>
          <w:b/>
          <w:i w:val="0"/>
          <w:color w:val="B71C1C"/>
          <w:sz w:val="19"/>
        </w:rPr>
        <w:t>D. Matriks Hasil Uji Empiris: Evaluasi Daya Dukung Sosial Bioregion</w:t>
      </w:r>
    </w:p>
    <w:p>
      <w:pPr>
        <w:spacing w:before="120" w:after="40"/>
      </w:pPr>
      <w:r>
        <w:rPr>
          <w:b/>
          <w:i/>
          <w:color w:val="B71C1C"/>
          <w:sz w:val="17"/>
        </w:rPr>
        <w:t>Tabel 6.7: Evaluasi Kuantitatif 4 Indikator Daya Dukung Sosial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Persetujuan Warga (FPIC)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3 Kasus (Zero Tolerance IFC PS7)</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(8/3.0)*10)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Hidup &amp; Korban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54,310 Jiwa (505,192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40,000 Jiwa (7.4% Demografi Nasional KPA)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(54,310/40000)*10)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Warga &amp; Pembela HAM</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Insiden (10 Ditangkap)</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Insiden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Standar Layanan Faskes (SPA)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74.35% (Gap: 5.65%)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Min 80.0% (Defisit Max 45.0%)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(5.65/45.0)*10)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Sosial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6.8: Dasar Regulasi, Dokumen Legal, dan Landasan Ilmiah Ambang Batas Matriks Sosial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FPIC (Sosial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IFC Performance Standard 7 &amp; Equator Principles 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Mandat persetujuan bebas, didahulukan, dan diinformasikan (FPIC) bagi masyarakat adat/lokal. Pelanggaran sistemik ≥ 3 kasus membatalkan legitimasi dokumen AMDAL.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IFC PS7 &amp; Equator IV</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(Sosial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Tahunan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krisis agraria nasional mencapai 542.432 jiwa; alokasi proporsional demografi Sulawesi (7.4%) menetapkan threshold darurat kemanusiaan sebesar 40.000 jiwa.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HAM (Sosial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UU No. 32/2009 (Pasal 66 Anti-SLAPP) &amp; Satya Bumi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Perlindungan hukum pembela hak lingkungan hidup. Threshold 10 insiden diturunkan dari batas deviasi statistik Mean + 1 SD dari 6 provinsi se-Sulawesi (Mean=5.67, SD=3.90).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Ps. 66 &amp; Metodologi KPA</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Faskes SPA (Sosial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Lampiran Perpres RPJMN 2025–2029 &amp; Permenkes No. 6/2024</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pemenuhan sarana, prasarana, dan alat kesehatan (SPA) Puskesmas minimal 80%. Kesenjangan (gap) diukur dari capaian riil ASPAK Kemenkes.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IV &amp; Permenkes 6/2024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(TL;DR)</w:t>
      </w:r>
    </w:p>
    <w:p>
      <w:pPr>
        <w:spacing w:after="100"/>
        <w:jc w:val="both"/>
      </w:pPr>
      <w:r>
        <w:rPr>
          <w:b/>
          <w:i w:val="0"/>
          <w:color w:val="222222"/>
          <w:sz w:val="19"/>
        </w:rPr>
        <w:t xml:space="preserve">1. </w:t>
      </w:r>
      <w:r>
        <w:rPr>
          <w:b/>
          <w:i w:val="0"/>
          <w:color w:val="222222"/>
          <w:sz w:val="19"/>
        </w:rPr>
        <w:t xml:space="preserve">Manipulasi FPIC (Sosial 1): </w:t>
      </w:r>
      <w:r>
        <w:rPr>
          <w:b w:val="0"/>
          <w:i w:val="0"/>
          <w:color w:val="222222"/>
          <w:sz w:val="19"/>
        </w:rPr>
        <w:t>Teridentifikasi 8 kasus pelanggaran konsultasi publik AMDAL (zero tolerance: &lt; 3 kasus). Skor: 5.0 / 5 (Melampaui Batas).</w:t>
        <w:br/>
      </w:r>
      <w:r>
        <w:rPr>
          <w:b/>
          <w:i w:val="0"/>
          <w:color w:val="222222"/>
          <w:sz w:val="19"/>
        </w:rPr>
        <w:t xml:space="preserve">2. </w:t>
      </w:r>
      <w:r>
        <w:rPr>
          <w:b/>
          <w:i w:val="0"/>
          <w:color w:val="222222"/>
          <w:sz w:val="19"/>
        </w:rPr>
        <w:t xml:space="preserve">Korban Agraria (Sosial 2): </w:t>
      </w:r>
      <w:r>
        <w:rPr>
          <w:b w:val="0"/>
          <w:i w:val="0"/>
          <w:color w:val="222222"/>
          <w:sz w:val="19"/>
        </w:rPr>
        <w:t>Sebanyak 54,310 jiwa penduduk tapak terancam perampasan lahan seluas 505,192 Ha (ambang batas KPA: 40.000 jiwa). Skor: 5.0 / 5 (Melampaui Batas).</w:t>
        <w:br/>
      </w:r>
      <w:r>
        <w:rPr>
          <w:b/>
          <w:i w:val="0"/>
          <w:color w:val="222222"/>
          <w:sz w:val="19"/>
        </w:rPr>
        <w:t xml:space="preserve">3. </w:t>
      </w:r>
      <w:r>
        <w:rPr>
          <w:b/>
          <w:i w:val="0"/>
          <w:color w:val="222222"/>
          <w:sz w:val="19"/>
        </w:rPr>
        <w:t xml:space="preserve">Kriminalisasi HAM (Sosial 3): </w:t>
      </w:r>
      <w:r>
        <w:rPr>
          <w:b w:val="0"/>
          <w:i w:val="0"/>
          <w:color w:val="222222"/>
          <w:sz w:val="19"/>
        </w:rPr>
        <w:t>Tercatat 21 insiden represi dengan 10 warga ditangkap sewenang-wenang (ambang batas: 10 insiden). Skor: 5.0 / 5 (Melampaui Batas).</w:t>
        <w:br/>
      </w:r>
      <w:r>
        <w:rPr>
          <w:b/>
          <w:i w:val="0"/>
          <w:color w:val="222222"/>
          <w:sz w:val="19"/>
        </w:rPr>
        <w:t xml:space="preserve">4. </w:t>
      </w:r>
      <w:r>
        <w:rPr>
          <w:b/>
          <w:i w:val="0"/>
          <w:color w:val="222222"/>
          <w:sz w:val="19"/>
        </w:rPr>
        <w:t xml:space="preserve">Defisit Layanan Faskes SPA (Sosial 4): </w:t>
      </w:r>
      <w:r>
        <w:rPr>
          <w:b w:val="0"/>
          <w:i w:val="0"/>
          <w:color w:val="222222"/>
          <w:sz w:val="19"/>
        </w:rPr>
        <w:t>Kelayakan SPA Puskesmas hanya mencapai 74.35% (defisit 5.65% dari target nasional 80%). Skor: 0.6 / 5 (Tidak Melampaui Batas).</w:t>
        <w:br/>
      </w:r>
      <w:r>
        <w:rPr>
          <w:b/>
          <w:i w:val="0"/>
          <w:color w:val="222222"/>
          <w:sz w:val="19"/>
        </w:rPr>
        <w:t xml:space="preserve">5. </w:t>
      </w:r>
      <w:r>
        <w:rPr>
          <w:b/>
          <w:i w:val="0"/>
          <w:color w:val="222222"/>
          <w:sz w:val="19"/>
        </w:rPr>
        <w:t xml:space="preserve">Vonis Daya Dukung Sosial: </w:t>
      </w:r>
      <w:r>
        <w:rPr>
          <w:b w:val="0"/>
          <w:i w:val="0"/>
          <w:color w:val="222222"/>
          <w:sz w:val="19"/>
        </w:rPr>
        <w:t>Skor Akumulasi 7.81 / 10.0 (Likert: 3.9 / 5). Status: Melampaui Batas (PERLU PENGAWASAN / Pelibatan Warga).</w:t>
      </w:r>
    </w:p>
    <w:p>
      <w:pPr>
        <w:spacing w:before="240" w:after="80"/>
        <w:pBdr>
          <w:bottom w:val="single" w:sz="6" w:space="2" w:color="D32F2F"/>
        </w:pBdr>
      </w:pPr>
      <w:r>
        <w:rPr>
          <w:b/>
          <w:i w:val="0"/>
          <w:color w:val="B71C1C"/>
          <w:sz w:val="22"/>
        </w:rPr>
        <w:t>6.5 ALGORITMA SKORING BIOREGION PULAU: MATRIKS VETO KEBIJAKAN</w:t>
      </w:r>
    </w:p>
    <w:p>
      <w:pPr>
        <w:ind w:left="200"/>
        <w:pBdr>
          <w:left w:val="single" w:sz="16" w:space="6" w:color="B71C1C"/>
        </w:pBdr>
        <w:shd w:val="clear" w:color="auto" w:fill="FFEBEE"/>
      </w:pPr>
      <w:r>
        <w:rPr>
          <w:b/>
          <w:i w:val="0"/>
          <w:color w:val="B71C1C"/>
          <w:sz w:val="17"/>
        </w:rPr>
        <w:t xml:space="preserve">AUDIT D3TLH: VETO KEBIJAKAN (PAGE STREAMLIT): </w:t>
      </w:r>
      <w:r>
        <w:rPr>
          <w:b w:val="0"/>
          <w:i/>
          <w:color w:val="333333"/>
          <w:sz w:val="17"/>
        </w:rPr>
        <w:t>Penyusunan D3TLH dirancang sebagai pertimbangan dalam membatasi izin eksploitasi. Fakta Empiris: Evaluasi menunjukkan pentingnya penguatan kepatuhan hukum dan efektivitas instrumen pengendalian perizinan. Skor Pengendalian Izin: 5.0 / 5 (STATUS: PERLU REFORMASI) | ANALISIS: Penguatan Pengawasan Kebijakan.</w:t>
      </w:r>
    </w:p>
    <w:p>
      <w:pPr>
        <w:spacing w:before="160" w:after="40"/>
      </w:pPr>
      <w:r>
        <w:rPr>
          <w:b/>
          <w:i w:val="0"/>
          <w:color w:val="B71C1C"/>
          <w:sz w:val="19"/>
        </w:rPr>
        <w:t>A. Pengantar &amp; Kerangka Narasi</w:t>
      </w:r>
    </w:p>
    <w:p>
      <w:pPr>
        <w:spacing w:after="100"/>
        <w:jc w:val="both"/>
      </w:pPr>
      <w:r>
        <w:rPr>
          <w:b w:val="0"/>
          <w:i w:val="0"/>
          <w:color w:val="222222"/>
          <w:sz w:val="19"/>
        </w:rPr>
        <w:t xml:space="preserve">Secara doktriner dalam hukum tata ruang dan lingkungan hidup (Pasal 12 UU No. 32/2009), Daya Dukung dan Daya Tampung Lingkungan Hidup (D3TLH) berkedudukan sebagai instrumen </w:t>
      </w:r>
      <w:r>
        <w:rPr>
          <w:b/>
          <w:i w:val="0"/>
          <w:color w:val="222222"/>
          <w:sz w:val="19"/>
        </w:rPr>
        <w:t>Veto Kebijakan (Veto Power)</w:t>
      </w:r>
      <w:r>
        <w:rPr>
          <w:b w:val="0"/>
          <w:i w:val="0"/>
          <w:color w:val="222222"/>
          <w:sz w:val="19"/>
        </w:rPr>
        <w:t xml:space="preserve"> yang mutlak membatasi atau menghentikan penerbitan izin eksploitasi jika daya lentur ekologis telah terlampaui. Namun, temuan audit forensik ini membuktikan terjadinya fenomena </w:t>
      </w:r>
      <w:r>
        <w:rPr>
          <w:b/>
          <w:i w:val="0"/>
          <w:color w:val="222222"/>
          <w:sz w:val="19"/>
        </w:rPr>
        <w:t>Regulatory Capture dan Impunitas Total</w:t>
      </w:r>
      <w:r>
        <w:rPr>
          <w:b w:val="0"/>
          <w:i w:val="0"/>
          <w:color w:val="222222"/>
          <w:sz w:val="19"/>
        </w:rPr>
        <w:t xml:space="preserve">. Di saat daya dukung udara, air, dan lahan Sulawesi telah berada dalam status darurat merah, pemerintah pusat justru meloloskan </w:t>
      </w:r>
      <w:r>
        <w:rPr>
          <w:b/>
          <w:i w:val="0"/>
          <w:color w:val="222222"/>
          <w:sz w:val="19"/>
        </w:rPr>
        <w:t>574 Izin Usaha Pertambangan (IUP) baru sejak 2014</w:t>
      </w:r>
      <w:r>
        <w:rPr>
          <w:b w:val="0"/>
          <w:i w:val="0"/>
          <w:color w:val="222222"/>
          <w:sz w:val="19"/>
        </w:rPr>
        <w:t xml:space="preserve">, membiarkan </w:t>
      </w:r>
      <w:r>
        <w:rPr>
          <w:b/>
          <w:i w:val="0"/>
          <w:color w:val="222222"/>
          <w:sz w:val="19"/>
        </w:rPr>
        <w:t>21 korporasi perusak lingkungan beroperasi ilegal tanpa sanksi</w:t>
      </w:r>
      <w:r>
        <w:rPr>
          <w:b w:val="0"/>
          <w:i w:val="0"/>
          <w:color w:val="222222"/>
          <w:sz w:val="19"/>
        </w:rPr>
        <w:t xml:space="preserve">, serta memberikan karpet merah ekspansi </w:t>
      </w:r>
      <w:r>
        <w:rPr>
          <w:b/>
          <w:i w:val="0"/>
          <w:color w:val="222222"/>
          <w:sz w:val="19"/>
        </w:rPr>
        <w:t>10.26 GW (10,255 MW) PLTU batubara captive</w:t>
      </w:r>
      <w:r>
        <w:rPr>
          <w:b w:val="0"/>
          <w:i w:val="0"/>
          <w:color w:val="222222"/>
          <w:sz w:val="19"/>
        </w:rPr>
        <w:t xml:space="preserve"> yang melanggar komitmen iklim nasional.</w:t>
      </w:r>
    </w:p>
    <w:p>
      <w:pPr>
        <w:spacing w:before="160" w:after="40"/>
      </w:pPr>
      <w:r>
        <w:rPr>
          <w:b/>
          <w:i w:val="0"/>
          <w:color w:val="B71C1C"/>
          <w:sz w:val="19"/>
        </w:rPr>
        <w:t>B. Alur Logika Metodologis Skoring Bioregion Pulau (Matriks Veto)</w:t>
      </w:r>
    </w:p>
    <w:p>
      <w:pPr>
        <w:spacing w:after="100"/>
        <w:jc w:val="both"/>
      </w:pPr>
      <w:r>
        <w:rPr>
          <w:b w:val="0"/>
          <w:i w:val="0"/>
          <w:color w:val="222222"/>
          <w:sz w:val="19"/>
        </w:rPr>
        <w:t xml:space="preserve">Kerangka alur komputasi pengujian efektivitas pengendalian izin disajikan pada </w:t>
      </w:r>
      <w:r>
        <w:rPr>
          <w:b/>
          <w:i w:val="0"/>
          <w:color w:val="222222"/>
          <w:sz w:val="19"/>
        </w:rPr>
        <w:t>Bagan Alur 6.5</w:t>
      </w:r>
      <w:r>
        <w:rPr>
          <w:b w:val="0"/>
          <w:i w:val="0"/>
          <w:color w:val="222222"/>
          <w:sz w:val="19"/>
        </w:rPr>
        <w:t>. Alur logika ini mengintegrasikan dataset penerbitan IUP baru Kementerian ESDM, daftar korporasi pelanggar hukum KPA, dan inventarisasi kapasitas pembangkit batubara captive Global Energy Monitor.</w:t>
      </w:r>
    </w:p>
    <w:p>
      <w:pPr>
        <w:spacing w:before="120" w:after="40"/>
      </w:pPr>
      <w:r>
        <w:rPr>
          <w:b/>
          <w:i/>
          <w:color w:val="B71C1C"/>
          <w:sz w:val="17"/>
        </w:rPr>
        <w:t>Bagan Alur 6.5: Alur Logika Pemrosesan Algoritma Skoring Matriks Veto Bioregion Pulau</w:t>
      </w:r>
    </w:p>
    <w:p>
      <w:pPr>
        <w:jc w:val="center"/>
      </w:pPr>
      <w:r>
        <w:drawing>
          <wp:inline xmlns:a="http://schemas.openxmlformats.org/drawingml/2006/main" xmlns:pic="http://schemas.openxmlformats.org/drawingml/2006/picture">
            <wp:extent cx="5400000" cy="1324475"/>
            <wp:docPr id="5" name="Picture 5"/>
            <wp:cNvGraphicFramePr>
              <a:graphicFrameLocks noChangeAspect="1"/>
            </wp:cNvGraphicFramePr>
            <a:graphic>
              <a:graphicData uri="http://schemas.openxmlformats.org/drawingml/2006/picture">
                <pic:pic>
                  <pic:nvPicPr>
                    <pic:cNvPr id="0" name="mermaid_flowchart_6_5.png"/>
                    <pic:cNvPicPr/>
                  </pic:nvPicPr>
                  <pic:blipFill>
                    <a:blip r:embed="rId13"/>
                    <a:stretch>
                      <a:fillRect/>
                    </a:stretch>
                  </pic:blipFill>
                  <pic:spPr>
                    <a:xfrm>
                      <a:off x="0" y="0"/>
                      <a:ext cx="5400000" cy="1324475"/>
                    </a:xfrm>
                    <a:prstGeom prst="rect"/>
                  </pic:spPr>
                </pic:pic>
              </a:graphicData>
            </a:graphic>
          </wp:inline>
        </w:drawing>
      </w:r>
    </w:p>
    <w:p>
      <w:pPr>
        <w:spacing w:before="160" w:after="40"/>
      </w:pPr>
      <w:r>
        <w:rPr>
          <w:b/>
          <w:i w:val="0"/>
          <w:color w:val="B71C1C"/>
          <w:sz w:val="19"/>
        </w:rPr>
        <w:t>C. Formulasi Matematis: Normalisasi Obral Izin, Impunitas Korporat, dan PLTU Captive</w:t>
      </w:r>
    </w:p>
    <w:p>
      <w:pPr>
        <w:spacing w:after="100"/>
        <w:jc w:val="both"/>
      </w:pPr>
      <w:r>
        <w:rPr>
          <w:b w:val="0"/>
          <w:i w:val="0"/>
          <w:color w:val="222222"/>
          <w:sz w:val="19"/>
        </w:rPr>
        <w:t>Ketiga indikator empiris matriks veto ditransformasikan ke dalam skala ancaman 0.0 - 10.0 menggunakan sistem formulasi matematis yang linier 100% dengan antarmuka Streamlit:</w:t>
      </w:r>
    </w:p>
    <w:p>
      <w:pPr>
        <w:spacing w:before="120" w:after="20"/>
      </w:pPr>
      <w:r>
        <w:rPr>
          <w:b/>
          <w:i/>
          <w:color w:val="B71C1C"/>
          <w:sz w:val="17"/>
        </w:rPr>
        <w:t>Persamaan: Veto 1: Skor Paradoks Obral Izin Baru</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Skor_Veto_1 = min(10.0, (Izin_Baru / 100.0) * 10.0)</w:t>
      </w:r>
    </w:p>
    <w:p>
      <w:pPr>
        <w:ind w:left="280"/>
      </w:pPr>
      <w:r>
        <w:rPr>
          <w:b/>
          <w:i/>
          <w:color w:val="333333"/>
          <w:sz w:val="16"/>
        </w:rPr>
        <w:t>Keterangan Variabel:</w:t>
        <w:br/>
      </w:r>
      <w:r>
        <w:rPr>
          <w:b/>
          <w:i w:val="0"/>
          <w:color w:val="B71C1C"/>
          <w:sz w:val="16"/>
        </w:rPr>
        <w:t xml:space="preserve">- Izin_Baru: </w:t>
      </w:r>
      <w:r>
        <w:rPr>
          <w:b w:val="0"/>
          <w:i w:val="0"/>
          <w:color w:val="444444"/>
          <w:sz w:val="16"/>
        </w:rPr>
        <w:t>Akumulasi penerbitan IUP baru pasca-2014 di tengah kondisi krisis daya dukung (574 izin).</w:t>
        <w:br/>
      </w:r>
      <w:r>
        <w:rPr>
          <w:b/>
          <w:i w:val="0"/>
          <w:color w:val="B71C1C"/>
          <w:sz w:val="16"/>
        </w:rPr>
        <w:t xml:space="preserve">- Threshold 100 Izin: </w:t>
      </w:r>
      <w:r>
        <w:rPr>
          <w:b w:val="0"/>
          <w:i w:val="0"/>
          <w:color w:val="444444"/>
          <w:sz w:val="16"/>
        </w:rPr>
        <w:t>Batas toleransi maksimal penerbitan izin baru berdasarkan Laporan Kinerja Ditjen Minerba ESDM 2024 (Skor 10.00 / 10.0).</w:t>
      </w:r>
    </w:p>
    <w:p>
      <w:pPr>
        <w:spacing w:before="120" w:after="20"/>
      </w:pPr>
      <w:r>
        <w:rPr>
          <w:b/>
          <w:i/>
          <w:color w:val="B71C1C"/>
          <w:sz w:val="17"/>
        </w:rPr>
        <w:t>Persamaan: Veto 2: Skor Impunitas Korporat Pelanggar Hukum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Skor_Veto_2 = min(10.0, (Perusahaan_Ilegal / 10.0) * 10.0)</w:t>
      </w:r>
    </w:p>
    <w:p>
      <w:pPr>
        <w:ind w:left="280"/>
      </w:pPr>
      <w:r>
        <w:rPr>
          <w:b/>
          <w:i/>
          <w:color w:val="333333"/>
          <w:sz w:val="16"/>
        </w:rPr>
        <w:t>Keterangan Variabel:</w:t>
        <w:br/>
      </w:r>
      <w:r>
        <w:rPr>
          <w:b/>
          <w:i w:val="0"/>
          <w:color w:val="B71C1C"/>
          <w:sz w:val="16"/>
        </w:rPr>
        <w:t xml:space="preserve">- Perusahaan_Ilegal: </w:t>
      </w:r>
      <w:r>
        <w:rPr>
          <w:b w:val="0"/>
          <w:i w:val="0"/>
          <w:color w:val="444444"/>
          <w:sz w:val="16"/>
        </w:rPr>
        <w:t>Jumlah korporasi yang terbukti menabrak kawasan lindung, HGU kadaluwarsa, dan tanpa izin (21 korporat).</w:t>
        <w:br/>
      </w:r>
      <w:r>
        <w:rPr>
          <w:b/>
          <w:i w:val="0"/>
          <w:color w:val="B71C1C"/>
          <w:sz w:val="16"/>
        </w:rPr>
        <w:t xml:space="preserve">- Threshold 10 Korporat: </w:t>
      </w:r>
      <w:r>
        <w:rPr>
          <w:b w:val="0"/>
          <w:i w:val="0"/>
          <w:color w:val="444444"/>
          <w:sz w:val="16"/>
        </w:rPr>
        <w:t>Batas toleransi impunitas penegakan hukum negara; keberadaan ≥ 10 korporasi tanpa sanksi mengonfirmasi kelumpuhan tata kelola (Skor 10.00 / 10.0).</w:t>
      </w:r>
    </w:p>
    <w:p>
      <w:pPr>
        <w:spacing w:before="120" w:after="20"/>
      </w:pPr>
      <w:r>
        <w:rPr>
          <w:b/>
          <w:i/>
          <w:color w:val="B71C1C"/>
          <w:sz w:val="17"/>
        </w:rPr>
        <w:t>Persamaan: Veto 3: Skor Karpet Merah PLTU Captive (Inkonsistensi Iklim)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Skor_Veto_3 = min(10.0, (Kapasitas_PLTU / 5000.0) * 10.0)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PLTU captive batubara terpasang dan dalam konstruksi (10.26 GW / 10,255 MW).</w:t>
        <w:br/>
      </w:r>
      <w:r>
        <w:rPr>
          <w:b/>
          <w:i w:val="0"/>
          <w:color w:val="B71C1C"/>
          <w:sz w:val="16"/>
        </w:rPr>
        <w:t xml:space="preserve">- Threshold 5.000 MW: </w:t>
      </w:r>
      <w:r>
        <w:rPr>
          <w:b w:val="0"/>
          <w:i w:val="0"/>
          <w:color w:val="444444"/>
          <w:sz w:val="16"/>
        </w:rPr>
        <w:t>Batas daya tampung polusi udara kawasan industri berdasarkan standar Global Energy Monitor 2023 (Skor 10.00 / 10.0).</w:t>
      </w:r>
    </w:p>
    <w:p>
      <w:pPr>
        <w:spacing w:before="120" w:after="20"/>
      </w:pPr>
      <w:r>
        <w:rPr>
          <w:b/>
          <w:i/>
          <w:color w:val="B71C1C"/>
          <w:sz w:val="17"/>
        </w:rPr>
        <w:t>Persamaan: Akumulasi Skor Indikator Veto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Skor_Akumulasi_Veto = (Skor_Veto_1 + Skor_Veto_2 + Skor_Veto_3) / 3.0</w:t>
      </w:r>
    </w:p>
    <w:p>
      <w:pPr>
        <w:ind w:left="280"/>
      </w:pPr>
      <w:r>
        <w:rPr>
          <w:b/>
          <w:i/>
          <w:color w:val="333333"/>
          <w:sz w:val="16"/>
        </w:rPr>
        <w:t>Keterangan Variabel:</w:t>
        <w:br/>
      </w:r>
      <w:r>
        <w:rPr>
          <w:b/>
          <w:i w:val="0"/>
          <w:color w:val="B71C1C"/>
          <w:sz w:val="16"/>
        </w:rPr>
        <w:t xml:space="preserve">- Skor_Akumulasi_Veto: </w:t>
      </w:r>
      <w:r>
        <w:rPr>
          <w:b w:val="0"/>
          <w:i w:val="0"/>
          <w:color w:val="444444"/>
          <w:sz w:val="16"/>
        </w:rPr>
        <w:t>Rata-rata 3 pilar bobot equal 33.3% (bernilai 10.00 / 10.0).</w:t>
        <w:br/>
      </w:r>
      <w:r>
        <w:rPr>
          <w:b/>
          <w:i w:val="0"/>
          <w:color w:val="B71C1C"/>
          <w:sz w:val="16"/>
        </w:rPr>
        <w:t xml:space="preserve">- Skor Pengendalian Izin (Page 6): </w:t>
      </w:r>
      <w:r>
        <w:rPr>
          <w:b w:val="0"/>
          <w:i w:val="0"/>
          <w:color w:val="444444"/>
          <w:sz w:val="16"/>
        </w:rPr>
        <w:t>Skor Pengendalian Izin: 5.0 / 5 (STATUS: PERLU REFORMASI | ANALISIS: Penguatan Pengawasan Kebijakan).</w:t>
      </w:r>
    </w:p>
    <w:p>
      <w:pPr>
        <w:spacing w:before="160" w:after="40"/>
      </w:pPr>
      <w:r>
        <w:rPr>
          <w:b/>
          <w:i w:val="0"/>
          <w:color w:val="B71C1C"/>
          <w:sz w:val="19"/>
        </w:rPr>
        <w:t>D. Matriks Hasil Uji Empiris: Evaluasi Veto Kebijakan Bioregion</w:t>
      </w:r>
    </w:p>
    <w:p>
      <w:pPr>
        <w:spacing w:before="120" w:after="40"/>
      </w:pPr>
      <w:r>
        <w:rPr>
          <w:b/>
          <w:i/>
          <w:color w:val="B71C1C"/>
          <w:sz w:val="17"/>
        </w:rPr>
        <w:t>Tabel 6.9: Evaluasi Kuantitatif 3 Indikator Veto Kebijakan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WIUP Baru Pasca-2014</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574 Izin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Izin Baru (Threshold Veto ESDM)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(574/100)*10)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Korporat Pelanggar Hukum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Korporat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Korporat (Batas Toleransi Impunitas)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Ekspansi PLTU Batubara Captive</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10.26 GW (10,255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(5 GW Batas Kritis GEM)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(10,255/5000)*10)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Veto</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3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1..3) / 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6.10: Dasar Regulasi, Dokumen Legal, dan Landasan Ilmiah Ambang Batas Matriks Veto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(Veto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Registry MODI Ditjen Minerba ESDM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Penerbitan IUP baru di tengah status daya dukung lingkungan yang telah jenuh. Threshold veto kumulatif 100 izin dilanggar secara masif dengan terbitnya 574 izin baru.</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Registry MODI</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Ilegal (Veto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Catatan Akhir Tahun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Praktik impunitas korporasi pertambangan yang menabrak kawasan lindung, HGU kadaluwarsa, dan tumpang tindih tata ruang tanpa pencabutan izin (21 korporat).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(Veto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 &amp; Perpres 112/2022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Pemberian karpet merah pembangunan PLTU batubara off-grid captive untuk smelter (10.26 GW), melanggar komitmen transisi energi berkeadilan JETP dan NZE 2060.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GEM Hal. 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20" w:after="40"/>
      </w:pPr>
      <w:r>
        <w:rPr>
          <w:b/>
          <w:i/>
          <w:color w:val="B71C1C"/>
          <w:sz w:val="17"/>
        </w:rPr>
        <w:t>Tabel 6.11: Rekapitulasi Sintesis 5 Matriks Bioregion Pulau Sulawesi (Tingkat Pulau Makro)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Dimensi</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Utama</w:t>
            </w:r>
          </w:p>
        </w:tc>
        <w:tc>
          <w:tcPr>
            <w:tcW w:type="dxa" w:w="238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Kondisi Aktual Empiris</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Kesimpulan Analisis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1</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Udara &amp; Emisi Industri</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16,000 MW PLTU, NO2 Satelit, ISPA 1.34x, B3 77.8%</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Asimilasi Udara Habis</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2</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Air &amp; Beban Limbah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59.69, Diare IRR 1.5x, Tailing 33.03 Jt Ton</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Penetralan Limbah Melampaui Batas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3</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Lahan &amp; Ekosistem</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1,609 Bencana, Deforestasi 1.38 Jt Ha, Lindung 41 Ribu Ha</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Evaluasi Pengelolaan Lanskap</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4</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Sosial &amp; Hak Asasi Warga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8 Kasus FPIC, 54,310 Jiwa Terdampak, 21 Kriminalisasi</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Pelibatan Masyarakat Lokal</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5</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Veto Kebijakan &amp; Pengendalian Izin</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574 Izin Baru, 21 Korporat Ilegal, 10.26 GW PLTU</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Penguatan Pengawasan Kebijakan</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SKOR KOMPOSIT BIOREGION PULAU SULAWESI</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5 Dimensi Daya Dukung &amp; Daya Tampung</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KOLAPS DAYA DUKUNG SISTEMIK</w:t>
            </w:r>
          </w:p>
        </w:tc>
      </w:tr>
    </w:tbl>
    <w:p>
      <w:pPr>
        <w:spacing w:after="80"/>
      </w:pPr>
    </w:p>
    <w:p>
      <w:pPr>
        <w:spacing w:before="160" w:after="40"/>
      </w:pPr>
      <w:r>
        <w:rPr>
          <w:b/>
          <w:i w:val="0"/>
          <w:color w:val="B71C1C"/>
          <w:sz w:val="19"/>
        </w:rPr>
        <w:t>E. Analisis Temuan Empiris (TL;DR)</w:t>
      </w:r>
    </w:p>
    <w:p>
      <w:pPr>
        <w:spacing w:after="100"/>
        <w:jc w:val="both"/>
      </w:pPr>
      <w:r>
        <w:rPr>
          <w:b/>
          <w:i w:val="0"/>
          <w:color w:val="222222"/>
          <w:sz w:val="19"/>
        </w:rPr>
        <w:t xml:space="preserve">1. </w:t>
      </w:r>
      <w:r>
        <w:rPr>
          <w:b/>
          <w:i w:val="0"/>
          <w:color w:val="222222"/>
          <w:sz w:val="19"/>
        </w:rPr>
        <w:t xml:space="preserve">Obral IUP Baru (Veto 1): </w:t>
      </w:r>
      <w:r>
        <w:rPr>
          <w:b w:val="0"/>
          <w:i w:val="0"/>
          <w:color w:val="222222"/>
          <w:sz w:val="19"/>
        </w:rPr>
        <w:t>Penerbitan 574 IUP baru pasca-2014 di tengah daya dukung jenuh membuktikan kegagalan veto izin (threshold: 100 izin). Skor: 5.0 / 5 (Melampaui Batas).</w:t>
        <w:br/>
      </w:r>
      <w:r>
        <w:rPr>
          <w:b/>
          <w:i w:val="0"/>
          <w:color w:val="222222"/>
          <w:sz w:val="19"/>
        </w:rPr>
        <w:t xml:space="preserve">2. </w:t>
      </w:r>
      <w:r>
        <w:rPr>
          <w:b/>
          <w:i w:val="0"/>
          <w:color w:val="222222"/>
          <w:sz w:val="19"/>
        </w:rPr>
        <w:t xml:space="preserve">Impunitas Korporat (Veto 2): </w:t>
      </w:r>
      <w:r>
        <w:rPr>
          <w:b w:val="0"/>
          <w:i w:val="0"/>
          <w:color w:val="222222"/>
          <w:sz w:val="19"/>
        </w:rPr>
        <w:t>Pembiaran 21 korporasi pelanggar hutan lindung dan pemakai HGU kadaluwarsa tanpa sanksi pencabutan izin (threshold: 10 korporat). Skor: 5.0 / 5 (Melampaui Batas).</w:t>
        <w:br/>
      </w:r>
      <w:r>
        <w:rPr>
          <w:b/>
          <w:i w:val="0"/>
          <w:color w:val="222222"/>
          <w:sz w:val="19"/>
        </w:rPr>
        <w:t xml:space="preserve">3. </w:t>
      </w:r>
      <w:r>
        <w:rPr>
          <w:b/>
          <w:i w:val="0"/>
          <w:color w:val="222222"/>
          <w:sz w:val="19"/>
        </w:rPr>
        <w:t xml:space="preserve">Karpet Merah PLTU Captive (Veto 3): </w:t>
      </w:r>
      <w:r>
        <w:rPr>
          <w:b w:val="0"/>
          <w:i w:val="0"/>
          <w:color w:val="222222"/>
          <w:sz w:val="19"/>
        </w:rPr>
        <w:t>Izin 10.26 GW (10,255 MW) PLTU captive batubara melampaui 2,05x batas aman GEM 5.000 MW, melanggar komitmen JETP &amp; NZE 2060. Skor: 5.0 / 5 (Melampaui Batas).</w:t>
        <w:br/>
      </w:r>
      <w:r>
        <w:rPr>
          <w:b/>
          <w:i w:val="0"/>
          <w:color w:val="222222"/>
          <w:sz w:val="19"/>
        </w:rPr>
        <w:t xml:space="preserve">4. </w:t>
      </w:r>
      <w:r>
        <w:rPr>
          <w:b/>
          <w:i w:val="0"/>
          <w:color w:val="222222"/>
          <w:sz w:val="19"/>
        </w:rPr>
        <w:t xml:space="preserve">Vonis Veto Kebijakan: </w:t>
      </w:r>
      <w:r>
        <w:rPr>
          <w:b w:val="0"/>
          <w:i w:val="0"/>
          <w:color w:val="222222"/>
          <w:sz w:val="19"/>
        </w:rPr>
        <w:t>Skor Akumulasi Veto 10.00 / 10.0 (Likert: 5.0 / 5). Status: Melampaui Batas (PERLU REFORMASI / Pengawasan Kebijakan).</w:t>
        <w:br/>
      </w:r>
      <w:r>
        <w:rPr>
          <w:b/>
          <w:i w:val="0"/>
          <w:color w:val="222222"/>
          <w:sz w:val="19"/>
        </w:rPr>
        <w:t xml:space="preserve">5. </w:t>
      </w:r>
      <w:r>
        <w:rPr>
          <w:b/>
          <w:i w:val="0"/>
          <w:color w:val="222222"/>
          <w:sz w:val="19"/>
        </w:rPr>
        <w:t xml:space="preserve">Sintesis Komposit Bioregion Sulawesi: </w:t>
      </w:r>
      <w:r>
        <w:rPr>
          <w:b w:val="0"/>
          <w:i w:val="0"/>
          <w:color w:val="222222"/>
          <w:sz w:val="19"/>
        </w:rPr>
        <w:t>Skor Komposit Akhir 9.00 / 10.0 (Likert: 4.5 / 5.0). Vonis: Melampaui Batas (DARURAT EKOLOGIS TOTAL / SYSTEMIC COLLAPSE).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