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i w:val="0"/>
          <w:color w:val="B71C1C"/>
          <w:sz w:val="16"/>
        </w:rPr>
        <w:t>CELIOS - CENTER OF ECONOMIC AND LAW STUDIES  |  LAPORAN RISET METODOLOGI D3TLH</w:t>
      </w:r>
    </w:p>
    <w:p>
      <w:pPr>
        <w:spacing w:before="280" w:after="120"/>
        <w:pBdr>
          <w:bottom w:val="single" w:sz="12" w:space="2" w:color="B71C1C"/>
        </w:pBdr>
      </w:pPr>
      <w:r>
        <w:rPr>
          <w:b/>
          <w:i w:val="0"/>
          <w:color w:val="B71C1C"/>
          <w:sz w:val="26"/>
        </w:rPr>
        <w:t>BAB VI: AUDIT FORENSIK METODOLOGI D3TLH (MODEL SKORING KERUSAKAN EKOLOGIS)</w:t>
      </w:r>
    </w:p>
    <w:p>
      <w:pPr>
        <w:spacing w:after="100"/>
        <w:jc w:val="both"/>
      </w:pPr>
      <w:r>
        <w:rPr>
          <w:b w:val="0"/>
          <w:i w:val="0"/>
          <w:color w:val="222222"/>
          <w:sz w:val="19"/>
        </w:rPr>
        <w:t xml:space="preserve">Dokumen laporan metodologi ini menyajikan kerangka ilmiah, prosedur pengolahan data, model formulasi matematis, dan pembacaan empiris yang dioperasionalkan pada </w:t>
      </w:r>
      <w:r>
        <w:rPr>
          <w:b/>
          <w:i w:val="0"/>
          <w:color w:val="222222"/>
          <w:sz w:val="19"/>
        </w:rPr>
        <w:t>Bab 6: Audit Forensik Metodologi D3TLH (Fase 1: Evaluasi Kebijakan Ekstraktif - Pembuktian Terbalik)</w:t>
      </w:r>
      <w:r>
        <w:rPr>
          <w:b w:val="0"/>
          <w:i w:val="0"/>
          <w:color w:val="222222"/>
          <w:sz w:val="19"/>
        </w:rPr>
        <w:t xml:space="preserve"> dalam studi Daya Dukung dan Daya Tampung Lingkungan Hidup (D3TLH) Sulawesi. Audit ini mengintegrasikan pemodelan dual-mode (Continuous WSM skala 0-10 dan MCDA-Likert skala 1-5) untuk menguji validitas instrumen lingkungan hidup pemerintah terhadap realitas krisis di lapangan.</w:t>
      </w:r>
    </w:p>
    <w:p>
      <w:pPr>
        <w:spacing w:before="240" w:after="80"/>
        <w:pBdr>
          <w:bottom w:val="single" w:sz="6" w:space="2" w:color="D32F2F"/>
        </w:pBdr>
      </w:pPr>
      <w:r>
        <w:rPr>
          <w:b/>
          <w:i w:val="0"/>
          <w:color w:val="B71C1C"/>
          <w:sz w:val="22"/>
        </w:rPr>
        <w:t>6.1 ALGORITMA SKORING BIOREGION PULAU: MATRIKS DAYA TAMPUNG UDARA</w:t>
      </w:r>
    </w:p>
    <w:p>
      <w:pPr>
        <w:ind w:left="200"/>
        <w:pBdr>
          <w:left w:val="single" w:sz="16" w:space="6" w:color="B71C1C"/>
        </w:pBdr>
        <w:shd w:val="clear" w:color="auto" w:fill="FFEBEE"/>
      </w:pPr>
      <w:r>
        <w:rPr>
          <w:b/>
          <w:i w:val="0"/>
          <w:color w:val="B71C1C"/>
          <w:sz w:val="17"/>
        </w:rPr>
        <w:t xml:space="preserve">SUMBER DATA RESMI &amp; DESKRIPSI VISUALISASI: </w:t>
      </w:r>
      <w:r>
        <w:rPr>
          <w:b w:val="0"/>
          <w:i/>
          <w:color w:val="333333"/>
          <w:sz w:val="17"/>
        </w:rPr>
        <w:t>Data PLTU Captive: data/processed/sulawesi_pltu_captive.csv (Global Energy Monitor 2023); Sensor Satelit NASA TROPOMI NO2: data/processed/gee_nasa_no2_sulawesi_provinsi.csv; Morbiditas ISPA: data/processed/sulawesi_kesehatan_detail_2014_2024.csv (Kemenkes RI); Neraca Limbah B3: data/processed/sulawesi_limbah_b3.csv (KLHK Laporan Kinerja 2022); Emisi CO2: data/processed/sulawesi_gfw_master_1_dekade_2014_2023_v3.csv (Global Forest Watch 2014-2023). Visualisasi dashboard mengintegrasikan Peta Kinetik Choropleth, Radar Multi-Dimensi, dan Matriks Pembuktian Terbalik D3TLH.</w:t>
      </w:r>
    </w:p>
    <w:p>
      <w:pPr>
        <w:spacing w:before="160" w:after="40"/>
      </w:pPr>
      <w:r>
        <w:rPr>
          <w:b/>
          <w:i w:val="0"/>
          <w:color w:val="B71C1C"/>
          <w:sz w:val="19"/>
        </w:rPr>
        <w:t>A. Pengantar &amp; Kerangka Narasi</w:t>
      </w:r>
    </w:p>
    <w:p>
      <w:pPr>
        <w:spacing w:after="100"/>
        <w:jc w:val="both"/>
      </w:pPr>
      <w:r>
        <w:rPr>
          <w:b w:val="0"/>
          <w:i w:val="0"/>
          <w:color w:val="222222"/>
          <w:sz w:val="19"/>
        </w:rPr>
        <w:t xml:space="preserve">Berdasarkan dokumen pedoman teknis D3TLH resmi pemerintah (Permen LH 17/2009 dan regulasi turunan KLHK), perhitungan daya dukung dan daya tampung lingkungan selama ini disusun murni menggunakan pendekatan bio-fisik spasial </w:t>
      </w:r>
      <w:r>
        <w:rPr>
          <w:b/>
          <w:i w:val="0"/>
          <w:color w:val="222222"/>
          <w:sz w:val="19"/>
        </w:rPr>
        <w:t>Jasa Ekosistem (Ecosystem Services)</w:t>
      </w:r>
      <w:r>
        <w:rPr>
          <w:b w:val="0"/>
          <w:i w:val="0"/>
          <w:color w:val="222222"/>
          <w:sz w:val="19"/>
        </w:rPr>
        <w:t xml:space="preserve"> berbasis permodelan tutupan lahan (land cover) dan peta ekoregion. Dalam kategori Jasa Pengaturan (Regulating Services), kapasitas pemurnian udara dinilai dari luasan tutupan vegetasi hutan tanpa pernah mengintegrasikan beban pencemaran aktual dari cerobong industri. </w:t>
      </w:r>
      <w:r>
        <w:rPr>
          <w:b w:val="0"/>
          <w:i w:val="0"/>
          <w:color w:val="222222"/>
          <w:sz w:val="19"/>
        </w:rPr>
        <w:t>Pendekatan ini mengandung cacat bawaan (blind spots) yang fatal karena mengabaikan emisi masif PLTU captive batubara *off-grid*, mengesampingkan konsentrasi gas NO2 atmosferik dari penginderaan jauh satelit, serta sama sekali tidak memperhitungkan rekam medis morbiditas ISPA warga yang hidup berdampingan dengan kawasan industri hilirisasi nikel.</w:t>
      </w:r>
    </w:p>
    <w:p>
      <w:pPr>
        <w:spacing w:before="160" w:after="40"/>
      </w:pPr>
      <w:r>
        <w:rPr>
          <w:b/>
          <w:i w:val="0"/>
          <w:color w:val="B71C1C"/>
          <w:sz w:val="19"/>
        </w:rPr>
        <w:t>B. Alur Logika Metodologis Skoring Bioregion Pulau (Matriks Udara)</w:t>
      </w:r>
    </w:p>
    <w:p>
      <w:pPr>
        <w:spacing w:after="100"/>
        <w:jc w:val="both"/>
      </w:pPr>
      <w:r>
        <w:rPr>
          <w:b w:val="0"/>
          <w:i w:val="0"/>
          <w:color w:val="222222"/>
          <w:sz w:val="19"/>
        </w:rPr>
        <w:t xml:space="preserve">Kerangka alur komputasi pengujian daya tampung udara tingkat Bioregion Pulau Sulawesi dipetakan pada </w:t>
      </w:r>
      <w:r>
        <w:rPr>
          <w:b/>
          <w:i w:val="0"/>
          <w:color w:val="222222"/>
          <w:sz w:val="19"/>
        </w:rPr>
        <w:t>Bagan Alur 6.1</w:t>
      </w:r>
      <w:r>
        <w:rPr>
          <w:b w:val="0"/>
          <w:i w:val="0"/>
          <w:color w:val="222222"/>
          <w:sz w:val="19"/>
        </w:rPr>
        <w:t>. Metodologi ini tidak menggunakan asumsi pembagian rata wilayah, melainkan bertumpu pada ambang batas absolut legal dan benchmarking literatur internasional untuk membuktikan apakah daya tampung bioregion telah jebol secara permanen.</w:t>
      </w:r>
    </w:p>
    <w:p>
      <w:pPr>
        <w:spacing w:before="120" w:after="40"/>
      </w:pPr>
      <w:r>
        <w:rPr>
          <w:b/>
          <w:i/>
          <w:color w:val="B71C1C"/>
          <w:sz w:val="17"/>
        </w:rPr>
        <w:t>Bagan Alur 6.1: Alur Logika Pemrosesan Algoritma Skoring Matriks Udara Bioregion Pulau</w:t>
      </w:r>
    </w:p>
    <w:p>
      <w:pPr>
        <w:jc w:val="center"/>
      </w:pPr>
      <w:r>
        <w:drawing>
          <wp:inline xmlns:a="http://schemas.openxmlformats.org/drawingml/2006/main" xmlns:pic="http://schemas.openxmlformats.org/drawingml/2006/picture">
            <wp:extent cx="5400000" cy="1951261"/>
            <wp:docPr id="1" name="Picture 1"/>
            <wp:cNvGraphicFramePr>
              <a:graphicFrameLocks noChangeAspect="1"/>
            </wp:cNvGraphicFramePr>
            <a:graphic>
              <a:graphicData uri="http://schemas.openxmlformats.org/drawingml/2006/picture">
                <pic:pic>
                  <pic:nvPicPr>
                    <pic:cNvPr id="0" name="mermaid_flowchart_6_1.png"/>
                    <pic:cNvPicPr/>
                  </pic:nvPicPr>
                  <pic:blipFill>
                    <a:blip r:embed="rId9"/>
                    <a:stretch>
                      <a:fillRect/>
                    </a:stretch>
                  </pic:blipFill>
                  <pic:spPr>
                    <a:xfrm>
                      <a:off x="0" y="0"/>
                      <a:ext cx="5400000" cy="1951261"/>
                    </a:xfrm>
                    <a:prstGeom prst="rect"/>
                  </pic:spPr>
                </pic:pic>
              </a:graphicData>
            </a:graphic>
          </wp:inline>
        </w:drawing>
      </w:r>
    </w:p>
    <w:p>
      <w:pPr>
        <w:spacing w:before="160" w:after="40"/>
      </w:pPr>
      <w:r>
        <w:rPr>
          <w:b/>
          <w:i w:val="0"/>
          <w:color w:val="B71C1C"/>
          <w:sz w:val="19"/>
        </w:rPr>
        <w:t>C. Formulasi Matematis: Normalisasi, Thresholding, dan Agregasi SAW</w:t>
      </w:r>
    </w:p>
    <w:p>
      <w:pPr>
        <w:spacing w:after="100"/>
        <w:jc w:val="both"/>
      </w:pPr>
      <w:r>
        <w:rPr>
          <w:b w:val="0"/>
          <w:i w:val="0"/>
          <w:color w:val="222222"/>
          <w:sz w:val="19"/>
        </w:rPr>
        <w:t>Setiap indikator empiris ditransformasikan ke dalam skala ancaman 0.0 - 10.0 menggunakan sistem formulasi matematis terverifikasi berikut:</w:t>
      </w:r>
    </w:p>
    <w:p>
      <w:pPr>
        <w:spacing w:before="120" w:after="20"/>
      </w:pPr>
      <w:r>
        <w:rPr>
          <w:b/>
          <w:i/>
          <w:color w:val="B71C1C"/>
          <w:sz w:val="17"/>
        </w:rPr>
        <w:t>Persamaan: Sub-metrik Udara 1a: Kapasitas PLTU Captive</w:t>
      </w:r>
    </w:p>
    <w:p>
      <w:pPr>
        <w:ind w:left="240"/>
        <w:shd w:val="clear" w:color="auto" w:fill="FFEBEE"/>
        <w:pBdr>
          <w:top w:val="single" w:sz="4" w:space="4" w:color="EF9A9A"/>
          <w:left w:val="single" w:sz="4" w:space="4" w:color="EF9A9A"/>
          <w:bottom w:val="single" w:sz="4" w:space="4" w:color="EF9A9A"/>
          <w:right w:val="single" w:sz="4" w:space="4" w:color="EF9A9A"/>
        </w:pBdr>
      </w:pPr>
      <w:r>
        <w:rPr>
          <w:rFonts w:ascii="Courier New" w:hAnsi="Courier New"/>
          <w:b w:val="0"/>
          <w:i w:val="0"/>
          <w:color w:val="B71C1C"/>
          <w:sz w:val="17"/>
        </w:rPr>
        <w:t>Skor_PLTU = min(5.0, (Kapasitas_PLTU / 5000.0) * 5.0)</w:t>
      </w:r>
    </w:p>
    <w:p>
      <w:pPr>
        <w:ind w:left="280"/>
      </w:pPr>
      <w:r>
        <w:rPr>
          <w:b/>
          <w:i/>
          <w:color w:val="333333"/>
          <w:sz w:val="16"/>
        </w:rPr>
        <w:t>Keterangan Variabel:</w:t>
        <w:br/>
      </w:r>
      <w:r>
        <w:rPr>
          <w:b/>
          <w:i w:val="0"/>
          <w:color w:val="B71C1C"/>
          <w:sz w:val="16"/>
        </w:rPr>
        <w:t xml:space="preserve">- Kapasitas_PLTU: </w:t>
      </w:r>
      <w:r>
        <w:rPr>
          <w:b w:val="0"/>
          <w:i w:val="0"/>
          <w:color w:val="444444"/>
          <w:sz w:val="16"/>
        </w:rPr>
        <w:t>Total kapasitas operasi PLTU captive batubara di Sulawesi (9,825.0 MW).</w:t>
        <w:br/>
      </w:r>
      <w:r>
        <w:rPr>
          <w:b/>
          <w:i w:val="0"/>
          <w:color w:val="B71C1C"/>
          <w:sz w:val="16"/>
        </w:rPr>
        <w:t xml:space="preserve">- Threshold 5.000 MW: </w:t>
      </w:r>
      <w:r>
        <w:rPr>
          <w:b w:val="0"/>
          <w:i w:val="0"/>
          <w:color w:val="444444"/>
          <w:sz w:val="16"/>
        </w:rPr>
        <w:t>Batas krisis konsentrasi spasial ekstrem berbasis Global Energy Monitor (GEM 2023); kapasitas &gt;5 GW merepresentasikan ~46,2% total PLTU captive nasional di satu bioregion.</w:t>
      </w:r>
    </w:p>
    <w:p>
      <w:pPr>
        <w:spacing w:before="120" w:after="20"/>
      </w:pPr>
      <w:r>
        <w:rPr>
          <w:b/>
          <w:i/>
          <w:color w:val="B71C1C"/>
          <w:sz w:val="17"/>
        </w:rPr>
        <w:t>Persamaan: Sub-metrik Udara 1b: Polusi Gas NO2 Satelit NASA TROPOMI</w:t>
      </w:r>
    </w:p>
    <w:p>
      <w:pPr>
        <w:ind w:left="240"/>
        <w:shd w:val="clear" w:color="auto" w:fill="FFEBEE"/>
        <w:pBdr>
          <w:top w:val="single" w:sz="4" w:space="4" w:color="EF9A9A"/>
          <w:left w:val="single" w:sz="4" w:space="4" w:color="EF9A9A"/>
          <w:bottom w:val="single" w:sz="4" w:space="4" w:color="EF9A9A"/>
          <w:right w:val="single" w:sz="4" w:space="4" w:color="EF9A9A"/>
        </w:pBdr>
      </w:pPr>
      <w:r>
        <w:rPr>
          <w:rFonts w:ascii="Courier New" w:hAnsi="Courier New"/>
          <w:b w:val="0"/>
          <w:i w:val="0"/>
          <w:color w:val="B71C1C"/>
          <w:sz w:val="17"/>
        </w:rPr>
        <w:t>Skor_NO2 = min(5.0, max(0.0, (NO2_Terkini - 4.0e-6) / (6.0e-6 - 4.0e-6)) * 5.0)</w:t>
      </w:r>
    </w:p>
    <w:p>
      <w:pPr>
        <w:ind w:left="280"/>
      </w:pPr>
      <w:r>
        <w:rPr>
          <w:b/>
          <w:i/>
          <w:color w:val="333333"/>
          <w:sz w:val="16"/>
        </w:rPr>
        <w:t>Keterangan Variabel:</w:t>
        <w:br/>
      </w:r>
      <w:r>
        <w:rPr>
          <w:b/>
          <w:i w:val="0"/>
          <w:color w:val="B71C1C"/>
          <w:sz w:val="16"/>
        </w:rPr>
        <w:t xml:space="preserve">- NO2_Terkini: </w:t>
      </w:r>
      <w:r>
        <w:rPr>
          <w:b w:val="0"/>
          <w:i w:val="0"/>
          <w:color w:val="444444"/>
          <w:sz w:val="16"/>
        </w:rPr>
        <w:t>Rata-rata densitas kolom NO2 troposferik tahunan (5.56e-06 mol/m²).</w:t>
        <w:br/>
      </w:r>
      <w:r>
        <w:rPr>
          <w:b/>
          <w:i w:val="0"/>
          <w:color w:val="B71C1C"/>
          <w:sz w:val="16"/>
        </w:rPr>
        <w:t xml:space="preserve">- Baseline 4.0e-6 s.d. 6.0e-6: </w:t>
      </w:r>
      <w:r>
        <w:rPr>
          <w:b w:val="0"/>
          <w:i w:val="0"/>
          <w:color w:val="444444"/>
          <w:sz w:val="16"/>
        </w:rPr>
        <w:t>Batas atas anomali latar alamiah Sulawesi; konsentrasi sentra Morowali (8.8e-5 mol/m²) melampaui standar polusi berat internasional (6.6e-5 mol/m²).</w:t>
      </w:r>
    </w:p>
    <w:p>
      <w:pPr>
        <w:spacing w:before="120" w:after="20"/>
      </w:pPr>
      <w:r>
        <w:rPr>
          <w:b/>
          <w:i/>
          <w:color w:val="B71C1C"/>
          <w:sz w:val="17"/>
        </w:rPr>
        <w:t>Persamaan: Udara 1: Skor Ancaman Beban Udara Gabungan</w:t>
      </w:r>
    </w:p>
    <w:p>
      <w:pPr>
        <w:ind w:left="240"/>
        <w:shd w:val="clear" w:color="auto" w:fill="FFEBEE"/>
        <w:pBdr>
          <w:top w:val="single" w:sz="4" w:space="4" w:color="EF9A9A"/>
          <w:left w:val="single" w:sz="4" w:space="4" w:color="EF9A9A"/>
          <w:bottom w:val="single" w:sz="4" w:space="4" w:color="EF9A9A"/>
          <w:right w:val="single" w:sz="4" w:space="4" w:color="EF9A9A"/>
        </w:pBdr>
      </w:pPr>
      <w:r>
        <w:rPr>
          <w:rFonts w:ascii="Courier New" w:hAnsi="Courier New"/>
          <w:b w:val="0"/>
          <w:i w:val="0"/>
          <w:color w:val="B71C1C"/>
          <w:sz w:val="17"/>
        </w:rPr>
        <w:t>Skor_Udara1 = min(10.0, Skor_PLTU + Skor_NO2)</w:t>
      </w:r>
    </w:p>
    <w:p>
      <w:pPr>
        <w:ind w:left="280"/>
      </w:pPr>
      <w:r>
        <w:rPr>
          <w:b/>
          <w:i/>
          <w:color w:val="333333"/>
          <w:sz w:val="16"/>
        </w:rPr>
        <w:t>Keterangan Variabel:</w:t>
        <w:br/>
      </w:r>
      <w:r>
        <w:rPr>
          <w:b/>
          <w:i w:val="0"/>
          <w:color w:val="B71C1C"/>
          <w:sz w:val="16"/>
        </w:rPr>
        <w:t xml:space="preserve">- Skor_Udara1: </w:t>
      </w:r>
      <w:r>
        <w:rPr>
          <w:b w:val="0"/>
          <w:i w:val="0"/>
          <w:color w:val="444444"/>
          <w:sz w:val="16"/>
        </w:rPr>
        <w:t>Skor gabungan sub-metrik 1a dan 1b; bernilai 8.91 / 10.0.</w:t>
      </w:r>
    </w:p>
    <w:p>
      <w:pPr>
        <w:spacing w:before="120" w:after="20"/>
      </w:pPr>
      <w:r>
        <w:rPr>
          <w:b/>
          <w:i/>
          <w:color w:val="B71C1C"/>
          <w:sz w:val="17"/>
        </w:rPr>
        <w:t>Persamaan: Udara 2: Incidence Rate Ratio (IRR) Penyakit ISPA</w:t>
      </w:r>
    </w:p>
    <w:p>
      <w:pPr>
        <w:ind w:left="240"/>
        <w:shd w:val="clear" w:color="auto" w:fill="FFEBEE"/>
        <w:pBdr>
          <w:top w:val="single" w:sz="4" w:space="4" w:color="EF9A9A"/>
          <w:left w:val="single" w:sz="4" w:space="4" w:color="EF9A9A"/>
          <w:bottom w:val="single" w:sz="4" w:space="4" w:color="EF9A9A"/>
          <w:right w:val="single" w:sz="4" w:space="4" w:color="EF9A9A"/>
        </w:pBdr>
      </w:pPr>
      <w:r>
        <w:rPr>
          <w:rFonts w:ascii="Courier New" w:hAnsi="Courier New"/>
          <w:b w:val="0"/>
          <w:i w:val="0"/>
          <w:color w:val="B71C1C"/>
          <w:sz w:val="17"/>
        </w:rPr>
        <w:t>Skor_Udara2 = min(10.0, max(0.0, (IRR_ISPA - 1.0) * 10.0))</w:t>
      </w:r>
    </w:p>
    <w:p>
      <w:pPr>
        <w:ind w:left="280"/>
      </w:pPr>
      <w:r>
        <w:rPr>
          <w:b/>
          <w:i/>
          <w:color w:val="333333"/>
          <w:sz w:val="16"/>
        </w:rPr>
        <w:t>Keterangan Variabel:</w:t>
        <w:br/>
      </w:r>
      <w:r>
        <w:rPr>
          <w:b/>
          <w:i w:val="0"/>
          <w:color w:val="B71C1C"/>
          <w:sz w:val="16"/>
        </w:rPr>
        <w:t xml:space="preserve">- IRR_ISPA: </w:t>
      </w:r>
      <w:r>
        <w:rPr>
          <w:b w:val="0"/>
          <w:i w:val="0"/>
          <w:color w:val="444444"/>
          <w:sz w:val="16"/>
        </w:rPr>
        <w:t>Rasio insidensi kasus ISPA daerah sentra nikel terhadap kontrol non-sentra (3.50x lipat).</w:t>
        <w:br/>
      </w:r>
      <w:r>
        <w:rPr>
          <w:b/>
          <w:i w:val="0"/>
          <w:color w:val="B71C1C"/>
          <w:sz w:val="16"/>
        </w:rPr>
        <w:t xml:space="preserve">- Threshold IRR &gt; 2.0: </w:t>
      </w:r>
      <w:r>
        <w:rPr>
          <w:b w:val="0"/>
          <w:i w:val="0"/>
          <w:color w:val="444444"/>
          <w:sz w:val="16"/>
        </w:rPr>
        <w:t>Batas signifikansi epidemiologis WHO (EHC 6) di mana risiko morbiditas populasi terpapar 2x lipat lebih tinggi dari populasi kontrol.</w:t>
      </w:r>
    </w:p>
    <w:p>
      <w:pPr>
        <w:spacing w:before="120" w:after="20"/>
      </w:pPr>
      <w:r>
        <w:rPr>
          <w:b/>
          <w:i/>
          <w:color w:val="B71C1C"/>
          <w:sz w:val="17"/>
        </w:rPr>
        <w:t>Persamaan: Udara 3: Asimetri Beban Limbah B3 Nasional (Location Quotient)</w:t>
      </w:r>
    </w:p>
    <w:p>
      <w:pPr>
        <w:ind w:left="240"/>
        <w:shd w:val="clear" w:color="auto" w:fill="FFEBEE"/>
        <w:pBdr>
          <w:top w:val="single" w:sz="4" w:space="4" w:color="EF9A9A"/>
          <w:left w:val="single" w:sz="4" w:space="4" w:color="EF9A9A"/>
          <w:bottom w:val="single" w:sz="4" w:space="4" w:color="EF9A9A"/>
          <w:right w:val="single" w:sz="4" w:space="4" w:color="EF9A9A"/>
        </w:pBdr>
      </w:pPr>
      <w:r>
        <w:rPr>
          <w:rFonts w:ascii="Courier New" w:hAnsi="Courier New"/>
          <w:b w:val="0"/>
          <w:i w:val="0"/>
          <w:color w:val="B71C1C"/>
          <w:sz w:val="17"/>
        </w:rPr>
        <w:t>Skor_Udara3 = min(10.0, (Proporsi_B3 / 5.0) * 10.0)</w:t>
      </w:r>
    </w:p>
    <w:p>
      <w:pPr>
        <w:ind w:left="280"/>
      </w:pPr>
      <w:r>
        <w:rPr>
          <w:b/>
          <w:i/>
          <w:color w:val="333333"/>
          <w:sz w:val="16"/>
        </w:rPr>
        <w:t>Keterangan Variabel:</w:t>
        <w:br/>
      </w:r>
      <w:r>
        <w:rPr>
          <w:b/>
          <w:i w:val="0"/>
          <w:color w:val="B71C1C"/>
          <w:sz w:val="16"/>
        </w:rPr>
        <w:t xml:space="preserve">- Proporsi_B3: </w:t>
      </w:r>
      <w:r>
        <w:rPr>
          <w:b w:val="0"/>
          <w:i w:val="0"/>
          <w:color w:val="444444"/>
          <w:sz w:val="16"/>
        </w:rPr>
        <w:t>Persentase timbulan limbah B3 Sulawesi terhadap total neraca nasional (7.93%).</w:t>
        <w:br/>
      </w:r>
      <w:r>
        <w:rPr>
          <w:b/>
          <w:i w:val="0"/>
          <w:color w:val="B71C1C"/>
          <w:sz w:val="16"/>
        </w:rPr>
        <w:t xml:space="preserve">- Threshold &gt; 5.0%: </w:t>
      </w:r>
      <w:r>
        <w:rPr>
          <w:b w:val="0"/>
          <w:i w:val="0"/>
          <w:color w:val="444444"/>
          <w:sz w:val="16"/>
        </w:rPr>
        <w:t>Batas ketidakadilan lingkungan (KLHK 2022); menyerap &gt;5% limbah B3 nasional bagi wilayah berpenduduk 7,4% (Sulteng hanya 1,1% penduduk) merefleksikan beban per kapita 5x lipat.</w:t>
      </w:r>
    </w:p>
    <w:p>
      <w:pPr>
        <w:spacing w:before="120" w:after="20"/>
      </w:pPr>
      <w:r>
        <w:rPr>
          <w:b/>
          <w:i/>
          <w:color w:val="B71C1C"/>
          <w:sz w:val="17"/>
        </w:rPr>
        <w:t>Persamaan: Udara 4: Defisit Ekosistem Emisi Karbon (NDC FOLU Target)</w:t>
      </w:r>
    </w:p>
    <w:p>
      <w:pPr>
        <w:ind w:left="240"/>
        <w:shd w:val="clear" w:color="auto" w:fill="FFEBEE"/>
        <w:pBdr>
          <w:top w:val="single" w:sz="4" w:space="4" w:color="EF9A9A"/>
          <w:left w:val="single" w:sz="4" w:space="4" w:color="EF9A9A"/>
          <w:bottom w:val="single" w:sz="4" w:space="4" w:color="EF9A9A"/>
          <w:right w:val="single" w:sz="4" w:space="4" w:color="EF9A9A"/>
        </w:pBdr>
      </w:pPr>
      <w:r>
        <w:rPr>
          <w:rFonts w:ascii="Courier New" w:hAnsi="Courier New"/>
          <w:b w:val="0"/>
          <w:i w:val="0"/>
          <w:color w:val="B71C1C"/>
          <w:sz w:val="17"/>
        </w:rPr>
        <w:t>Skor_Udara4 = min(10.0, (Total_Emisi_CO2 / 150.0) * 10.0)</w:t>
      </w:r>
    </w:p>
    <w:p>
      <w:pPr>
        <w:ind w:left="280"/>
      </w:pPr>
      <w:r>
        <w:rPr>
          <w:b/>
          <w:i/>
          <w:color w:val="333333"/>
          <w:sz w:val="16"/>
        </w:rPr>
        <w:t>Keterangan Variabel:</w:t>
        <w:br/>
      </w:r>
      <w:r>
        <w:rPr>
          <w:b/>
          <w:i w:val="0"/>
          <w:color w:val="B71C1C"/>
          <w:sz w:val="16"/>
        </w:rPr>
        <w:t xml:space="preserve">- Total_Emisi_CO2: </w:t>
      </w:r>
      <w:r>
        <w:rPr>
          <w:b w:val="0"/>
          <w:i w:val="0"/>
          <w:color w:val="444444"/>
          <w:sz w:val="16"/>
        </w:rPr>
        <w:t>Akumulasi pelepasan karbon akibat deforestasi tutupan pohon dekade 2014-2023 (804.05 Juta Ton CO2e).</w:t>
        <w:br/>
      </w:r>
      <w:r>
        <w:rPr>
          <w:b/>
          <w:i w:val="0"/>
          <w:color w:val="B71C1C"/>
          <w:sz w:val="16"/>
        </w:rPr>
        <w:t xml:space="preserve">- Threshold 150 Jt Ton: </w:t>
      </w:r>
      <w:r>
        <w:rPr>
          <w:b w:val="0"/>
          <w:i w:val="0"/>
          <w:color w:val="444444"/>
          <w:sz w:val="16"/>
        </w:rPr>
        <w:t>SK MenLHK No.SK.168/2022 menetapkan target FOLU Net Sink 2030 sebesar -140 juta ton CO2e; pelepasan &gt;150 juta ton menggagalkan komitmen iklim nasional.</w:t>
      </w:r>
    </w:p>
    <w:p>
      <w:pPr>
        <w:spacing w:before="120" w:after="20"/>
      </w:pPr>
      <w:r>
        <w:rPr>
          <w:b/>
          <w:i/>
          <w:color w:val="B71C1C"/>
          <w:sz w:val="17"/>
        </w:rPr>
        <w:t>Persamaan: Akumulasi Vonis Matriks Udara (Simple Additive Weighting)</w:t>
      </w:r>
    </w:p>
    <w:p>
      <w:pPr>
        <w:ind w:left="240"/>
        <w:shd w:val="clear" w:color="auto" w:fill="FFEBEE"/>
        <w:pBdr>
          <w:top w:val="single" w:sz="4" w:space="4" w:color="EF9A9A"/>
          <w:left w:val="single" w:sz="4" w:space="4" w:color="EF9A9A"/>
          <w:bottom w:val="single" w:sz="4" w:space="4" w:color="EF9A9A"/>
          <w:right w:val="single" w:sz="4" w:space="4" w:color="EF9A9A"/>
        </w:pBdr>
      </w:pPr>
      <w:r>
        <w:rPr>
          <w:rFonts w:ascii="Courier New" w:hAnsi="Courier New"/>
          <w:b w:val="0"/>
          <w:i w:val="0"/>
          <w:color w:val="B71C1C"/>
          <w:sz w:val="17"/>
        </w:rPr>
        <w:t>Skor_Akumulasi_Udara = (Skor_Udara1 + Skor_Udara2 + Skor_Udara3 + Skor_Udara4) / 4.0</w:t>
      </w:r>
    </w:p>
    <w:p>
      <w:pPr>
        <w:ind w:left="280"/>
      </w:pPr>
      <w:r>
        <w:rPr>
          <w:b/>
          <w:i/>
          <w:color w:val="333333"/>
          <w:sz w:val="16"/>
        </w:rPr>
        <w:t>Keterangan Variabel:</w:t>
        <w:br/>
      </w:r>
      <w:r>
        <w:rPr>
          <w:b/>
          <w:i w:val="0"/>
          <w:color w:val="B71C1C"/>
          <w:sz w:val="16"/>
        </w:rPr>
        <w:t xml:space="preserve">- Skor_Akumulasi_Udara: </w:t>
      </w:r>
      <w:r>
        <w:rPr>
          <w:b w:val="0"/>
          <w:i w:val="0"/>
          <w:color w:val="444444"/>
          <w:sz w:val="16"/>
        </w:rPr>
        <w:t>Rata-rata tertimbang bobot equal 25% per pilar (bernilai 9.73 / 10.0).</w:t>
        <w:br/>
      </w:r>
      <w:r>
        <w:rPr>
          <w:b/>
          <w:i w:val="0"/>
          <w:color w:val="B71C1C"/>
          <w:sz w:val="16"/>
        </w:rPr>
        <w:t xml:space="preserve">- Skor Likert (Versi 3): </w:t>
      </w:r>
      <w:r>
        <w:rPr>
          <w:b w:val="0"/>
          <w:i w:val="0"/>
          <w:color w:val="444444"/>
          <w:sz w:val="16"/>
        </w:rPr>
        <w:t>Konversi skala diskret: Skor_Likert = Skor_Akumulasi / 2.0 = 4.86 -&gt; 5.0 / 5.0 (DARURAT UDARA).</w:t>
      </w:r>
    </w:p>
    <w:p>
      <w:pPr>
        <w:spacing w:before="160" w:after="40"/>
      </w:pPr>
      <w:r>
        <w:rPr>
          <w:b/>
          <w:i w:val="0"/>
          <w:color w:val="B71C1C"/>
          <w:sz w:val="19"/>
        </w:rPr>
        <w:t>D. Matriks Hasil Uji Empiris: Evaluasi Daya Tampung Udara Bioregion</w:t>
      </w:r>
    </w:p>
    <w:p>
      <w:pPr>
        <w:spacing w:before="120" w:after="40"/>
      </w:pPr>
      <w:r>
        <w:rPr>
          <w:b/>
          <w:i/>
          <w:color w:val="B71C1C"/>
          <w:sz w:val="17"/>
        </w:rPr>
        <w:t>Tabel 6.1: Evaluasi Kuantitatif 4 Sub-Metrik Daya Tampung Udara Bioregion Pulau Sulawesi</w:t>
      </w:r>
    </w:p>
    <w:tbl>
      <w:tblPr>
        <w:tblStyle w:val="TableGrid"/>
        <w:tblW w:type="auto" w:w="0"/>
        <w:jc w:val="center"/>
        <w:tblLayout w:type="fixed"/>
        <w:tblLook w:firstColumn="1" w:firstRow="1" w:lastColumn="0" w:lastRow="0" w:noHBand="0" w:noVBand="1" w:val="04A0"/>
      </w:tblPr>
      <w:tblGrid>
        <w:gridCol w:w="1205"/>
        <w:gridCol w:w="1205"/>
        <w:gridCol w:w="1205"/>
        <w:gridCol w:w="1205"/>
        <w:gridCol w:w="1205"/>
        <w:gridCol w:w="1205"/>
        <w:gridCol w:w="1205"/>
        <w:gridCol w:w="1205"/>
      </w:tblGrid>
      <w:tr>
        <w:tc>
          <w:tcPr>
            <w:tcW w:type="dxa" w:w="737"/>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Kode</w:t>
            </w:r>
          </w:p>
        </w:tc>
        <w:tc>
          <w:tcPr>
            <w:tcW w:type="dxa" w:w="1928"/>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left"/>
            </w:pPr>
            <w:r>
              <w:rPr>
                <w:b/>
                <w:i w:val="0"/>
                <w:color w:val="FFFFFF"/>
                <w:sz w:val="17"/>
              </w:rPr>
              <w:t>Indikator Empiris</w:t>
            </w:r>
          </w:p>
        </w:tc>
        <w:tc>
          <w:tcPr>
            <w:tcW w:type="dxa" w:w="1417"/>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Nilai Aktual</w:t>
            </w:r>
          </w:p>
        </w:tc>
        <w:tc>
          <w:tcPr>
            <w:tcW w:type="dxa" w:w="1814"/>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left"/>
            </w:pPr>
            <w:r>
              <w:rPr>
                <w:b/>
                <w:i w:val="0"/>
                <w:color w:val="FFFFFF"/>
                <w:sz w:val="17"/>
              </w:rPr>
              <w:t>Ambang Batas Kritis</w:t>
            </w:r>
          </w:p>
        </w:tc>
        <w:tc>
          <w:tcPr>
            <w:tcW w:type="dxa" w:w="1701"/>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left"/>
            </w:pPr>
            <w:r>
              <w:rPr>
                <w:b/>
                <w:i w:val="0"/>
                <w:color w:val="FFFFFF"/>
                <w:sz w:val="17"/>
              </w:rPr>
              <w:t>Formula Substitusi</w:t>
            </w:r>
          </w:p>
        </w:tc>
        <w:tc>
          <w:tcPr>
            <w:tcW w:type="dxa" w:w="1020"/>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Skor WSM (0-10)</w:t>
            </w:r>
          </w:p>
        </w:tc>
        <w:tc>
          <w:tcPr>
            <w:tcW w:type="dxa" w:w="1020"/>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Skor Likert (1-5)</w:t>
            </w:r>
          </w:p>
        </w:tc>
        <w:tc>
          <w:tcPr>
            <w:tcW w:type="dxa" w:w="1247"/>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Status Ekologis</w:t>
            </w:r>
          </w:p>
        </w:tc>
      </w:tr>
      <w:tr>
        <w:tc>
          <w:tcPr>
            <w:tcW w:type="dxa" w:w="73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Udara 1a</w:t>
            </w:r>
          </w:p>
        </w:tc>
        <w:tc>
          <w:tcPr>
            <w:tcW w:type="dxa" w:w="1928"/>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Kapasitas PLTU Captive Beroperasi</w:t>
            </w:r>
          </w:p>
        </w:tc>
        <w:tc>
          <w:tcPr>
            <w:tcW w:type="dxa" w:w="141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9,825.0 MW</w:t>
            </w:r>
          </w:p>
        </w:tc>
        <w:tc>
          <w:tcPr>
            <w:tcW w:type="dxa" w:w="1814"/>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&gt; 5.000 MW (GEM 2023)</w:t>
            </w:r>
          </w:p>
        </w:tc>
        <w:tc>
          <w:tcPr>
            <w:tcW w:type="dxa" w:w="1701"/>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min(5.0, (9,825/5000)*5)</w:t>
            </w:r>
          </w:p>
        </w:tc>
        <w:tc>
          <w:tcPr>
            <w:tcW w:type="dxa" w:w="1020"/>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5.00 / 5.0</w:t>
            </w:r>
          </w:p>
        </w:tc>
        <w:tc>
          <w:tcPr>
            <w:tcW w:type="dxa" w:w="1020"/>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2.50 / 2.5</w:t>
            </w:r>
          </w:p>
        </w:tc>
        <w:tc>
          <w:tcPr>
            <w:tcW w:type="dxa" w:w="124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Kritis Ekstrem</w:t>
            </w:r>
          </w:p>
        </w:tc>
      </w:tr>
      <w:tr>
        <w:tc>
          <w:tcPr>
            <w:tcW w:type="dxa" w:w="73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Udara 1b</w:t>
            </w:r>
          </w:p>
        </w:tc>
        <w:tc>
          <w:tcPr>
            <w:tcW w:type="dxa" w:w="192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Konsentrasi Gas NO2 Satelit TROPOMI</w:t>
            </w:r>
          </w:p>
        </w:tc>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5.56e-06 mol/m²</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&gt; 6.0e-6 mol/m² (Baseline)</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min(5.0, (NO2-4e-6)/(2e-6)*5)</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3.91 / 5.0</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1.95 / 2.5</w:t>
            </w:r>
          </w:p>
        </w:tc>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Melampaui Baku Mutu</w:t>
            </w:r>
          </w:p>
        </w:tc>
      </w:tr>
      <w:tr>
        <w:tc>
          <w:tcPr>
            <w:tcW w:type="dxa" w:w="73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Udara 1</w:t>
            </w:r>
          </w:p>
        </w:tc>
        <w:tc>
          <w:tcPr>
            <w:tcW w:type="dxa" w:w="1928"/>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Sub-Metrik Gabungan Ancaman Udara</w:t>
            </w:r>
          </w:p>
        </w:tc>
        <w:tc>
          <w:tcPr>
            <w:tcW w:type="dxa" w:w="141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Kombinasi PLTU + NO2</w:t>
            </w:r>
          </w:p>
        </w:tc>
        <w:tc>
          <w:tcPr>
            <w:tcW w:type="dxa" w:w="1814"/>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Maksimal Skor 10.0</w:t>
            </w:r>
          </w:p>
        </w:tc>
        <w:tc>
          <w:tcPr>
            <w:tcW w:type="dxa" w:w="1701"/>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min(10.0, 5.00 + 3.91)</w:t>
            </w:r>
          </w:p>
        </w:tc>
        <w:tc>
          <w:tcPr>
            <w:tcW w:type="dxa" w:w="1020"/>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8.91 / 10.0</w:t>
            </w:r>
          </w:p>
        </w:tc>
        <w:tc>
          <w:tcPr>
            <w:tcW w:type="dxa" w:w="1020"/>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4.45 / 5.0</w:t>
            </w:r>
          </w:p>
        </w:tc>
        <w:tc>
          <w:tcPr>
            <w:tcW w:type="dxa" w:w="124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Darurat Polusi</w:t>
            </w:r>
          </w:p>
        </w:tc>
      </w:tr>
      <w:tr>
        <w:tc>
          <w:tcPr>
            <w:tcW w:type="dxa" w:w="73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Udara 2</w:t>
            </w:r>
          </w:p>
        </w:tc>
        <w:tc>
          <w:tcPr>
            <w:tcW w:type="dxa" w:w="192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Rasio Anomali ISPA (Morbiditas)</w:t>
            </w:r>
          </w:p>
        </w:tc>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3.50x lipat (IRR)</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&gt; 2.0x lipat (WHO EHC 6)</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min(10.0, (3.50-1)*10)</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10.00 / 10.0</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5.00 / 5.0</w:t>
            </w:r>
          </w:p>
        </w:tc>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KLB Morbiditas</w:t>
            </w:r>
          </w:p>
        </w:tc>
      </w:tr>
      <w:tr>
        <w:tc>
          <w:tcPr>
            <w:tcW w:type="dxa" w:w="73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Udara 3</w:t>
            </w:r>
          </w:p>
        </w:tc>
        <w:tc>
          <w:tcPr>
            <w:tcW w:type="dxa" w:w="1928"/>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Proporsi Timbulan Limbah B3</w:t>
            </w:r>
          </w:p>
        </w:tc>
        <w:tc>
          <w:tcPr>
            <w:tcW w:type="dxa" w:w="141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7.93% dari Nasional</w:t>
            </w:r>
          </w:p>
        </w:tc>
        <w:tc>
          <w:tcPr>
            <w:tcW w:type="dxa" w:w="1814"/>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&gt; 5.0% Beban Nasional (KLHK)</w:t>
            </w:r>
          </w:p>
        </w:tc>
        <w:tc>
          <w:tcPr>
            <w:tcW w:type="dxa" w:w="1701"/>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min(10.0, (7.93/5)*10)</w:t>
            </w:r>
          </w:p>
        </w:tc>
        <w:tc>
          <w:tcPr>
            <w:tcW w:type="dxa" w:w="1020"/>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10.00 / 10.0</w:t>
            </w:r>
          </w:p>
        </w:tc>
        <w:tc>
          <w:tcPr>
            <w:tcW w:type="dxa" w:w="1020"/>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5.00 / 5.0</w:t>
            </w:r>
          </w:p>
        </w:tc>
        <w:tc>
          <w:tcPr>
            <w:tcW w:type="dxa" w:w="124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Overcapacity Asimetris</w:t>
            </w:r>
          </w:p>
        </w:tc>
      </w:tr>
      <w:tr>
        <w:tc>
          <w:tcPr>
            <w:tcW w:type="dxa" w:w="73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Udara 4</w:t>
            </w:r>
          </w:p>
        </w:tc>
        <w:tc>
          <w:tcPr>
            <w:tcW w:type="dxa" w:w="192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Defisit Ekosistem Emisi Karbon</w:t>
            </w:r>
          </w:p>
        </w:tc>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804.05 Juta Ton CO2e</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&gt; 150 Jt Ton (Target NDC FOLU)</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min(10.0, (804.1/150)*10)</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10.00 / 10.0</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5.00 / 5.0</w:t>
            </w:r>
          </w:p>
        </w:tc>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Target FOLU Kolaps</w:t>
            </w:r>
          </w:p>
        </w:tc>
      </w:tr>
      <w:tr>
        <w:tc>
          <w:tcPr>
            <w:tcW w:type="dxa" w:w="73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TOTAL</w:t>
            </w:r>
          </w:p>
        </w:tc>
        <w:tc>
          <w:tcPr>
            <w:tcW w:type="dxa" w:w="1928"/>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Akumulasi Skor Matriks Udara</w:t>
            </w:r>
          </w:p>
        </w:tc>
        <w:tc>
          <w:tcPr>
            <w:tcW w:type="dxa" w:w="141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Rata-rata 4 Pilar SAW</w:t>
            </w:r>
          </w:p>
        </w:tc>
        <w:tc>
          <w:tcPr>
            <w:tcW w:type="dxa" w:w="1814"/>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Threshold Kritis &gt;= 4.0 / 6.0</w:t>
            </w:r>
          </w:p>
        </w:tc>
        <w:tc>
          <w:tcPr>
            <w:tcW w:type="dxa" w:w="1701"/>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Σ(Skor 1..4) / 4</w:t>
            </w:r>
          </w:p>
        </w:tc>
        <w:tc>
          <w:tcPr>
            <w:tcW w:type="dxa" w:w="1020"/>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9.73 / 10.0</w:t>
            </w:r>
          </w:p>
        </w:tc>
        <w:tc>
          <w:tcPr>
            <w:tcW w:type="dxa" w:w="1020"/>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4.86 / 5.0</w:t>
            </w:r>
          </w:p>
        </w:tc>
        <w:tc>
          <w:tcPr>
            <w:tcW w:type="dxa" w:w="124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DARURAT UDARA</w:t>
            </w:r>
          </w:p>
        </w:tc>
      </w:tr>
    </w:tbl>
    <w:p>
      <w:pPr>
        <w:spacing w:after="80"/>
      </w:pPr>
    </w:p>
    <w:p>
      <w:pPr>
        <w:spacing w:before="120" w:after="40"/>
      </w:pPr>
      <w:r>
        <w:rPr>
          <w:b/>
          <w:i/>
          <w:color w:val="B71C1C"/>
          <w:sz w:val="17"/>
        </w:rPr>
        <w:t>Tabel 6.2: Dasar Regulasi, Dokumen Legal, dan Landasan Ilmiah Ambang Batas Matriks Udara</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417"/>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left"/>
            </w:pPr>
            <w:r>
              <w:rPr>
                <w:b/>
                <w:i w:val="0"/>
                <w:color w:val="FFFFFF"/>
                <w:sz w:val="17"/>
              </w:rPr>
              <w:t>Parameter</w:t>
            </w:r>
          </w:p>
        </w:tc>
        <w:tc>
          <w:tcPr>
            <w:tcW w:type="dxa" w:w="1984"/>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left"/>
            </w:pPr>
            <w:r>
              <w:rPr>
                <w:b/>
                <w:i w:val="0"/>
                <w:color w:val="FFFFFF"/>
                <w:sz w:val="17"/>
              </w:rPr>
              <w:t>Regulasi / Rujukan Ilmiah</w:t>
            </w:r>
          </w:p>
        </w:tc>
        <w:tc>
          <w:tcPr>
            <w:tcW w:type="dxa" w:w="4252"/>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left"/>
            </w:pPr>
            <w:r>
              <w:rPr>
                <w:b/>
                <w:i w:val="0"/>
                <w:color w:val="FFFFFF"/>
                <w:sz w:val="17"/>
              </w:rPr>
              <w:t>Kutipan Dokumen Resmi / Verbatim</w:t>
            </w:r>
          </w:p>
        </w:tc>
        <w:tc>
          <w:tcPr>
            <w:tcW w:type="dxa" w:w="1417"/>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Pasal / Hal.</w:t>
            </w:r>
          </w:p>
        </w:tc>
        <w:tc>
          <w:tcPr>
            <w:tcW w:type="dxa" w:w="1134"/>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Status Audit</w:t>
            </w:r>
          </w:p>
        </w:tc>
      </w:tr>
      <w:tr>
        <w:tc>
          <w:tcPr>
            <w:tcW w:type="dxa" w:w="141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PLTU Captive (Udara 1a)</w:t>
            </w:r>
          </w:p>
        </w:tc>
        <w:tc>
          <w:tcPr>
            <w:tcW w:type="dxa" w:w="1984"/>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Global Energy Monitor (GEM 2023)</w:t>
            </w:r>
          </w:p>
        </w:tc>
        <w:tc>
          <w:tcPr>
            <w:tcW w:type="dxa" w:w="4252"/>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Operating captive power capacity has increased nearly eightfold from 2013 to 2023, from 1.4 gigawatts (GW) to 10.8 GW.</w:t>
            </w:r>
          </w:p>
        </w:tc>
        <w:tc>
          <w:tcPr>
            <w:tcW w:type="dxa" w:w="141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Key Findings Hal. 4</w:t>
            </w:r>
          </w:p>
        </w:tc>
        <w:tc>
          <w:tcPr>
            <w:tcW w:type="dxa" w:w="1134"/>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VERIFIED</w:t>
            </w:r>
          </w:p>
        </w:tc>
      </w:tr>
      <w:tr>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Polusi NO2 (Udara 1b)</w:t>
            </w:r>
          </w:p>
        </w:tc>
        <w:tc>
          <w:tcPr>
            <w:tcW w:type="dxa" w:w="198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PP No. 22/2021 &amp; Copernicus AMT 2020</w:t>
            </w:r>
          </w:p>
        </w:tc>
        <w:tc>
          <w:tcPr>
            <w:tcW w:type="dxa" w:w="4252"/>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Baku Mutu Udara Ambien NO2 24h = 65 µg/m³; TROPOMI reported in SI units (µmol/m²); Ambang batas Polusi Berat Tiongkok = 66,0e-6 mol/m².</w:t>
            </w:r>
          </w:p>
        </w:tc>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Lampiran VII Hal. 129 &amp; AMT Hal. 1316</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VERIFIED (BMUA)</w:t>
            </w:r>
          </w:p>
        </w:tc>
      </w:tr>
      <w:tr>
        <w:tc>
          <w:tcPr>
            <w:tcW w:type="dxa" w:w="141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ISPA Morbiditas (Udara 2)</w:t>
            </w:r>
          </w:p>
        </w:tc>
        <w:tc>
          <w:tcPr>
            <w:tcW w:type="dxa" w:w="1984"/>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WHO Environmental Health Criteria (EHC 6)</w:t>
            </w:r>
          </w:p>
        </w:tc>
        <w:tc>
          <w:tcPr>
            <w:tcW w:type="dxa" w:w="4252"/>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The relative risk is the ratio between the risk in the exposed population and the risk in the unexposed population (IRR &gt; 2.0 mengonfirmasi paparan industri dominan).</w:t>
            </w:r>
          </w:p>
        </w:tc>
        <w:tc>
          <w:tcPr>
            <w:tcW w:type="dxa" w:w="141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WHO EHC 6, Hal. 13</w:t>
            </w:r>
          </w:p>
        </w:tc>
        <w:tc>
          <w:tcPr>
            <w:tcW w:type="dxa" w:w="1134"/>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DEFENSIBLE</w:t>
            </w:r>
          </w:p>
        </w:tc>
      </w:tr>
      <w:tr>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Limbah B3 (Udara 3)</w:t>
            </w:r>
          </w:p>
        </w:tc>
        <w:tc>
          <w:tcPr>
            <w:tcW w:type="dxa" w:w="198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Laporan Kinerja (LKj) KLHK 2022</w:t>
            </w:r>
          </w:p>
        </w:tc>
        <w:tc>
          <w:tcPr>
            <w:tcW w:type="dxa" w:w="4252"/>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Total limbah B3 nasional = 427 juta ton. Penduduk Sulteng hanya 1,1% nasional, threshold &gt;5% merefleksikan beban per kapita 5x lipat rata-rata nasional.</w:t>
            </w:r>
          </w:p>
        </w:tc>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LKj KLHK 2022, Hal. 10</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DEFENSIBLE</w:t>
            </w:r>
          </w:p>
        </w:tc>
      </w:tr>
      <w:tr>
        <w:tc>
          <w:tcPr>
            <w:tcW w:type="dxa" w:w="141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Emisi CO2 (Udara 4)</w:t>
            </w:r>
          </w:p>
        </w:tc>
        <w:tc>
          <w:tcPr>
            <w:tcW w:type="dxa" w:w="1984"/>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SK MenLHK No.SK.168/MENLHK/PKTL/PLA.1/2/2022</w:t>
            </w:r>
          </w:p>
        </w:tc>
        <w:tc>
          <w:tcPr>
            <w:tcW w:type="dxa" w:w="4252"/>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Sasaran implementasi FOLU Net Sink 2030 adalah tingkat emisi gas rumah kaca sebesar -140 juta ton CO2e. Emisi &gt;150 juta ton menggagalkan komitmen NDC.</w:t>
            </w:r>
          </w:p>
        </w:tc>
        <w:tc>
          <w:tcPr>
            <w:tcW w:type="dxa" w:w="141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Bab I.3, Hal. 5-6</w:t>
            </w:r>
          </w:p>
        </w:tc>
        <w:tc>
          <w:tcPr>
            <w:tcW w:type="dxa" w:w="1134"/>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VERIFIED</w:t>
            </w:r>
          </w:p>
        </w:tc>
      </w:tr>
    </w:tbl>
    <w:p>
      <w:pPr>
        <w:spacing w:after="80"/>
      </w:pPr>
    </w:p>
    <w:p>
      <w:pPr>
        <w:spacing w:before="160" w:after="40"/>
      </w:pPr>
      <w:r>
        <w:rPr>
          <w:b/>
          <w:i w:val="0"/>
          <w:color w:val="B71C1C"/>
          <w:sz w:val="19"/>
        </w:rPr>
        <w:t>E. Analisis Temuan Empiris: Pembuktian Terbalik Kolapsnya Daya Tampung Udara</w:t>
      </w:r>
    </w:p>
    <w:p>
      <w:pPr>
        <w:spacing w:after="100"/>
        <w:jc w:val="both"/>
      </w:pPr>
      <w:r>
        <w:rPr>
          <w:b/>
          <w:i w:val="0"/>
          <w:color w:val="222222"/>
          <w:sz w:val="19"/>
        </w:rPr>
        <w:t xml:space="preserve">1. </w:t>
      </w:r>
      <w:r>
        <w:rPr>
          <w:b/>
          <w:i w:val="0"/>
          <w:color w:val="222222"/>
          <w:sz w:val="19"/>
        </w:rPr>
        <w:t xml:space="preserve">Kapasitas Pembakaran Batubara Ekstrem: </w:t>
      </w:r>
      <w:r>
        <w:rPr>
          <w:b w:val="0"/>
          <w:i w:val="0"/>
          <w:color w:val="222222"/>
          <w:sz w:val="19"/>
        </w:rPr>
        <w:t>Operasional PLTU captive batubara di kawasan industri nikel Sulawesi telah menembus angka 9,825.0 MW. Angka ini hampir dua kali lipat melampaui ambang batas konsentrasi spasial 5.000 MW yang ditetapkan Global Energy Monitor (GEM 2023), memicu fenomena orographic trapping polutan SO2 dan NOx di lembah pesisir bioregion.</w:t>
        <w:br/>
      </w:r>
      <w:r>
        <w:rPr>
          <w:b/>
          <w:i w:val="0"/>
          <w:color w:val="222222"/>
          <w:sz w:val="19"/>
        </w:rPr>
        <w:t xml:space="preserve">2. </w:t>
      </w:r>
      <w:r>
        <w:rPr>
          <w:b/>
          <w:i w:val="0"/>
          <w:color w:val="222222"/>
          <w:sz w:val="19"/>
        </w:rPr>
        <w:t xml:space="preserve">Anomali Satelit TROPOMI dan Baku Mutu Udara Ambien: </w:t>
      </w:r>
      <w:r>
        <w:rPr>
          <w:b w:val="0"/>
          <w:i w:val="0"/>
          <w:color w:val="222222"/>
          <w:sz w:val="19"/>
        </w:rPr>
        <w:t>Konsentrasi rata-rata NO2 tahunan pulau mencapai 5.56e-06 mol/m², sementara di episentrum smelter Morowali angkanya menyentuh 8.8e-5 mol/m². Konsentrasi ini melampaui baku mutu PP 22/2021 dan melewati batas polusi berat internasional (6.6e-5 mol/m²), membuktikan bahwa klaim udara bersih pada dokumen D3TLH resmi adalah fiksi administratif.</w:t>
        <w:br/>
      </w:r>
      <w:r>
        <w:rPr>
          <w:b/>
          <w:i w:val="0"/>
          <w:color w:val="222222"/>
          <w:sz w:val="19"/>
        </w:rPr>
        <w:t xml:space="preserve">3. </w:t>
      </w:r>
      <w:r>
        <w:rPr>
          <w:b/>
          <w:i w:val="0"/>
          <w:color w:val="222222"/>
          <w:sz w:val="19"/>
        </w:rPr>
        <w:t xml:space="preserve">Krisis Morbiditas dan Ketidakadilan Beban B3: </w:t>
      </w:r>
      <w:r>
        <w:rPr>
          <w:b w:val="0"/>
          <w:i w:val="0"/>
          <w:color w:val="222222"/>
          <w:sz w:val="19"/>
        </w:rPr>
        <w:t>Rasio insidensi ISPA warga di wilayah sentra industri tercatat 3.50x lipat lebih tinggi daripada wilayah non-sentra, jauh melampaui batas darurat medis WHO (IRR &gt; 2.0). Di sisi lain, Sulawesi menanggung 7.93% timbulan limbah B3 nasional (33,840,141 Ton/Tahun), memvalidasi overcapacity ekologis per kapita hingga lebih dari lima kali lipat kewajaran nasional.</w:t>
        <w:br/>
      </w:r>
      <w:r>
        <w:rPr>
          <w:b/>
          <w:i w:val="0"/>
          <w:color w:val="222222"/>
          <w:sz w:val="19"/>
        </w:rPr>
        <w:t xml:space="preserve">4. </w:t>
      </w:r>
      <w:r>
        <w:rPr>
          <w:b/>
          <w:i w:val="0"/>
          <w:color w:val="222222"/>
          <w:sz w:val="19"/>
        </w:rPr>
        <w:t xml:space="preserve">Vonis Kegagalan Iklim: </w:t>
      </w:r>
      <w:r>
        <w:rPr>
          <w:b w:val="0"/>
          <w:i w:val="0"/>
          <w:color w:val="222222"/>
          <w:sz w:val="19"/>
        </w:rPr>
        <w:t>Kehilangan tutupan pohon melepaskan emisi sebesar 804.05 Juta Ton CO2e, menghancurkan target penyerapan karbon FOLU Net Sink 2030 (-140 Juta Ton CO2e). Dengan Skor Akumulasi 9.73 / 10.0 (Skor Likert 5.0 / 5.0), daya tampung beban udara Bioregion Pulau Sulawesi resmi dinyatakan berada dalam status DARURAT UDARA (OVERCAPACITY).</w:t>
      </w:r>
    </w:p>
    <w:p>
      <w:pPr>
        <w:spacing w:before="240" w:after="80"/>
        <w:pBdr>
          <w:bottom w:val="single" w:sz="6" w:space="2" w:color="D32F2F"/>
        </w:pBdr>
      </w:pPr>
      <w:r>
        <w:rPr>
          <w:b/>
          <w:i w:val="0"/>
          <w:color w:val="B71C1C"/>
          <w:sz w:val="22"/>
        </w:rPr>
        <w:t>6.2 ALGORITMA SKORING BIOREGION PULAU: MATRIKS DAYA TAMPUNG AIR</w:t>
      </w:r>
    </w:p>
    <w:p>
      <w:pPr>
        <w:ind w:left="200"/>
        <w:pBdr>
          <w:left w:val="single" w:sz="16" w:space="6" w:color="B71C1C"/>
        </w:pBdr>
        <w:shd w:val="clear" w:color="auto" w:fill="FFEBEE"/>
      </w:pPr>
      <w:r>
        <w:rPr>
          <w:b/>
          <w:i w:val="0"/>
          <w:color w:val="B71C1C"/>
          <w:sz w:val="17"/>
        </w:rPr>
        <w:t xml:space="preserve">AUDIT D3TLH: DAYA TAMPUNG AIR (PAGE STREAMLIT): </w:t>
      </w:r>
      <w:r>
        <w:rPr>
          <w:b w:val="0"/>
          <w:i/>
          <w:color w:val="333333"/>
          <w:sz w:val="17"/>
        </w:rPr>
        <w:t>Daya tampung air diukur berdasarkan rasio pengenceran alami dan neraca kualitas air. Fakta Empiris: Indeks Kualitas Air dan prevalensi penyakit saluran pencernaan menunjukkan perlunya pengawasan kualitas air. Skor Indikator Air: 4.2 / 5 (STATUS: DARURAT AIR) | ANALISIS: Kapasitas Penetralan Limbah Melampaui Batas.</w:t>
      </w:r>
    </w:p>
    <w:p>
      <w:pPr>
        <w:spacing w:before="160" w:after="40"/>
      </w:pPr>
      <w:r>
        <w:rPr>
          <w:b/>
          <w:i w:val="0"/>
          <w:color w:val="B71C1C"/>
          <w:sz w:val="19"/>
        </w:rPr>
        <w:t>A. Pengantar &amp; Kerangka Narasi</w:t>
      </w:r>
    </w:p>
    <w:p>
      <w:pPr>
        <w:spacing w:after="100"/>
        <w:jc w:val="both"/>
      </w:pPr>
      <w:r>
        <w:rPr>
          <w:b w:val="0"/>
          <w:i w:val="0"/>
          <w:color w:val="222222"/>
          <w:sz w:val="19"/>
        </w:rPr>
        <w:t xml:space="preserve">Dalam metodologi D3TLH resmi pemerintah, daya tampung air hanya dianalisis sebatas ketersediaan kuantitas hidrologis permukaan melalui rasio ketersediaan debit air vs kebutuhan domestik. Pendekatan ini menyembunyikan realitas pencemaran ekstrem karena menafikan aspek toksikologi kimiawi dan perampasan ruang kelautan. </w:t>
      </w:r>
      <w:r>
        <w:rPr>
          <w:b w:val="0"/>
          <w:i w:val="0"/>
          <w:color w:val="222222"/>
          <w:sz w:val="19"/>
        </w:rPr>
        <w:t xml:space="preserve">Sebagaimana ditampilkan pada antarmuka dashboard, rata-rata agregat Indeks Kualitas Air (IKA) se-Sulawesi berada pada angka </w:t>
      </w:r>
      <w:r>
        <w:rPr>
          <w:b/>
          <w:i w:val="0"/>
          <w:color w:val="222222"/>
          <w:sz w:val="19"/>
        </w:rPr>
        <w:t>59.69 (Kategori Sedang: 50–69 — TIDAK AMAN)</w:t>
      </w:r>
      <w:r>
        <w:rPr>
          <w:b w:val="0"/>
          <w:i w:val="0"/>
          <w:color w:val="222222"/>
          <w:sz w:val="19"/>
        </w:rPr>
        <w:t>, mengalami defisit sebesar 10.31 poin di bawah ambang batas aman Kategori Baik (≥ 70.0) per PermenLHK No. 27/2021. Lebih jauh lagi, uji laboratorium independen mengonfirmasi bahwa konsentrasi Kromium Heksavalen (Cr6+) di muara sungai lingkar tambang menyentuh 1.00 mg/L (dua puluh kali lipat melampaui baku mutu PP 22/2021 sebesar 0.05 mg/L), membuktikan adanya blind spot fatal pada data agregat pemerintah.</w:t>
      </w:r>
    </w:p>
    <w:p>
      <w:pPr>
        <w:spacing w:before="160" w:after="40"/>
      </w:pPr>
      <w:r>
        <w:rPr>
          <w:b/>
          <w:i w:val="0"/>
          <w:color w:val="B71C1C"/>
          <w:sz w:val="19"/>
        </w:rPr>
        <w:t>B. Alur Logika Metodologis Skoring Bioregion Pulau (Matriks Air)</w:t>
      </w:r>
    </w:p>
    <w:p>
      <w:pPr>
        <w:spacing w:after="100"/>
        <w:jc w:val="both"/>
      </w:pPr>
      <w:r>
        <w:rPr>
          <w:b w:val="0"/>
          <w:i w:val="0"/>
          <w:color w:val="222222"/>
          <w:sz w:val="19"/>
        </w:rPr>
        <w:t xml:space="preserve">Kerangka alur komputasi pengujian daya tampung ekosistem perairan dan pesisir Pulau Sulawesi disajikan pada </w:t>
      </w:r>
      <w:r>
        <w:rPr>
          <w:b/>
          <w:i w:val="0"/>
          <w:color w:val="222222"/>
          <w:sz w:val="19"/>
        </w:rPr>
        <w:t>Bagan Alur 6.2</w:t>
      </w:r>
      <w:r>
        <w:rPr>
          <w:b w:val="0"/>
          <w:i w:val="0"/>
          <w:color w:val="222222"/>
          <w:sz w:val="19"/>
        </w:rPr>
        <w:t>. Alur logika ini mengintegrasikan degradasi IKA rata-rata regional, analisis epidemiologis morbiditas diare, letusan konflik perampasan ruang tangkap nelayan, dan beban timbulan tailing/slag raksasa.</w:t>
      </w:r>
    </w:p>
    <w:p>
      <w:pPr>
        <w:spacing w:before="120" w:after="40"/>
      </w:pPr>
      <w:r>
        <w:rPr>
          <w:b/>
          <w:i/>
          <w:color w:val="B71C1C"/>
          <w:sz w:val="17"/>
        </w:rPr>
        <w:t>Bagan Alur 6.2: Alur Logika Pemrosesan Algoritma Skoring Matriks Air Bioregion Pulau</w:t>
      </w:r>
    </w:p>
    <w:p>
      <w:pPr>
        <w:jc w:val="center"/>
      </w:pPr>
      <w:r>
        <w:drawing>
          <wp:inline xmlns:a="http://schemas.openxmlformats.org/drawingml/2006/main" xmlns:pic="http://schemas.openxmlformats.org/drawingml/2006/picture">
            <wp:extent cx="5400000" cy="1678991"/>
            <wp:docPr id="2" name="Picture 2"/>
            <wp:cNvGraphicFramePr>
              <a:graphicFrameLocks noChangeAspect="1"/>
            </wp:cNvGraphicFramePr>
            <a:graphic>
              <a:graphicData uri="http://schemas.openxmlformats.org/drawingml/2006/picture">
                <pic:pic>
                  <pic:nvPicPr>
                    <pic:cNvPr id="0" name="mermaid_flowchart_6_2.png"/>
                    <pic:cNvPicPr/>
                  </pic:nvPicPr>
                  <pic:blipFill>
                    <a:blip r:embed="rId10"/>
                    <a:stretch>
                      <a:fillRect/>
                    </a:stretch>
                  </pic:blipFill>
                  <pic:spPr>
                    <a:xfrm>
                      <a:off x="0" y="0"/>
                      <a:ext cx="5400000" cy="1678991"/>
                    </a:xfrm>
                    <a:prstGeom prst="rect"/>
                  </pic:spPr>
                </pic:pic>
              </a:graphicData>
            </a:graphic>
          </wp:inline>
        </w:drawing>
      </w:r>
    </w:p>
    <w:p>
      <w:pPr>
        <w:spacing w:before="160" w:after="40"/>
      </w:pPr>
      <w:r>
        <w:rPr>
          <w:b/>
          <w:i w:val="0"/>
          <w:color w:val="B71C1C"/>
          <w:sz w:val="19"/>
        </w:rPr>
        <w:t>C. Formulasi Matematis: Normalisasi IKA, Max IRR Diare, dan Ambang Batas AMDAL</w:t>
      </w:r>
    </w:p>
    <w:p>
      <w:pPr>
        <w:spacing w:after="100"/>
        <w:jc w:val="both"/>
      </w:pPr>
      <w:r>
        <w:rPr>
          <w:b w:val="0"/>
          <w:i w:val="0"/>
          <w:color w:val="222222"/>
          <w:sz w:val="19"/>
        </w:rPr>
        <w:t>Setiap indikator empiris matriks air ditransformasikan ke dalam skala ancaman matematis yang linier 100% dengan antarmuka Streamlit:</w:t>
      </w:r>
    </w:p>
    <w:p>
      <w:pPr>
        <w:spacing w:before="120" w:after="20"/>
      </w:pPr>
      <w:r>
        <w:rPr>
          <w:b/>
          <w:i/>
          <w:color w:val="B71C1C"/>
          <w:sz w:val="17"/>
        </w:rPr>
        <w:t>Persamaan: Air 1: Skor Kualitas Air (Normalisasi IKA)</w:t>
      </w:r>
    </w:p>
    <w:p>
      <w:pPr>
        <w:ind w:left="240"/>
        <w:shd w:val="clear" w:color="auto" w:fill="FFEBEE"/>
        <w:pBdr>
          <w:top w:val="single" w:sz="4" w:space="4" w:color="EF9A9A"/>
          <w:left w:val="single" w:sz="4" w:space="4" w:color="EF9A9A"/>
          <w:bottom w:val="single" w:sz="4" w:space="4" w:color="EF9A9A"/>
          <w:right w:val="single" w:sz="4" w:space="4" w:color="EF9A9A"/>
        </w:pBdr>
      </w:pPr>
      <w:r>
        <w:rPr>
          <w:rFonts w:ascii="Courier New" w:hAnsi="Courier New"/>
          <w:b w:val="0"/>
          <w:i w:val="0"/>
          <w:color w:val="B71C1C"/>
          <w:sz w:val="17"/>
        </w:rPr>
        <w:t>Skor_Air_1 = min(10.0, max(0.0, (80.0 - IKA_Rata_Rata) / 30.0) * 10.0)</w:t>
      </w:r>
    </w:p>
    <w:p>
      <w:pPr>
        <w:ind w:left="280"/>
      </w:pPr>
      <w:r>
        <w:rPr>
          <w:b/>
          <w:i/>
          <w:color w:val="333333"/>
          <w:sz w:val="16"/>
        </w:rPr>
        <w:t>Keterangan Variabel:</w:t>
        <w:br/>
      </w:r>
      <w:r>
        <w:rPr>
          <w:b/>
          <w:i w:val="0"/>
          <w:color w:val="B71C1C"/>
          <w:sz w:val="16"/>
        </w:rPr>
        <w:t xml:space="preserve">- IKA_Rata_Rata: </w:t>
      </w:r>
      <w:r>
        <w:rPr>
          <w:b w:val="0"/>
          <w:i w:val="0"/>
          <w:color w:val="444444"/>
          <w:sz w:val="16"/>
        </w:rPr>
        <w:t>Rata-rata IKA seluruh provinsi di Sulawesi (59.69).</w:t>
        <w:br/>
      </w:r>
      <w:r>
        <w:rPr>
          <w:b/>
          <w:i w:val="0"/>
          <w:color w:val="B71C1C"/>
          <w:sz w:val="16"/>
        </w:rPr>
        <w:t xml:space="preserve">- Normalisasi 80.0 vs 50.0: </w:t>
      </w:r>
      <w:r>
        <w:rPr>
          <w:b w:val="0"/>
          <w:i w:val="0"/>
          <w:color w:val="444444"/>
          <w:sz w:val="16"/>
        </w:rPr>
        <w:t>IKA ideal ditetapkan pada 80.0 dan batas cemar berat pada 50.0; menghasilkan Skor WSM 6.77 / 10.0 dan Skor Likert 3.4 / 5 (STATUS: KRITIS).</w:t>
      </w:r>
    </w:p>
    <w:p>
      <w:pPr>
        <w:spacing w:before="120" w:after="20"/>
      </w:pPr>
      <w:r>
        <w:rPr>
          <w:b/>
          <w:i/>
          <w:color w:val="B71C1C"/>
          <w:sz w:val="17"/>
        </w:rPr>
        <w:t>Persamaan: Air 2: Morbiditas Diare (Max Incidence Rate Ratio)</w:t>
      </w:r>
    </w:p>
    <w:p>
      <w:pPr>
        <w:ind w:left="240"/>
        <w:shd w:val="clear" w:color="auto" w:fill="FFEBEE"/>
        <w:pBdr>
          <w:top w:val="single" w:sz="4" w:space="4" w:color="EF9A9A"/>
          <w:left w:val="single" w:sz="4" w:space="4" w:color="EF9A9A"/>
          <w:bottom w:val="single" w:sz="4" w:space="4" w:color="EF9A9A"/>
          <w:right w:val="single" w:sz="4" w:space="4" w:color="EF9A9A"/>
        </w:pBdr>
      </w:pPr>
      <w:r>
        <w:rPr>
          <w:rFonts w:ascii="Courier New" w:hAnsi="Courier New"/>
          <w:b w:val="0"/>
          <w:i w:val="0"/>
          <w:color w:val="B71C1C"/>
          <w:sz w:val="17"/>
        </w:rPr>
        <w:t>Skor_Air_2 = round(min(10.0, max(0.0, (Max_IRR_Diare - 1.0) * 10.0)) / 2.0) * 2.0</w:t>
      </w:r>
    </w:p>
    <w:p>
      <w:pPr>
        <w:ind w:left="280"/>
      </w:pPr>
      <w:r>
        <w:rPr>
          <w:b/>
          <w:i/>
          <w:color w:val="333333"/>
          <w:sz w:val="16"/>
        </w:rPr>
        <w:t>Keterangan Variabel:</w:t>
        <w:br/>
      </w:r>
      <w:r>
        <w:rPr>
          <w:b/>
          <w:i w:val="0"/>
          <w:color w:val="B71C1C"/>
          <w:sz w:val="16"/>
        </w:rPr>
        <w:t xml:space="preserve">- Max_IRR_Diare: </w:t>
      </w:r>
      <w:r>
        <w:rPr>
          <w:b w:val="0"/>
          <w:i w:val="0"/>
          <w:color w:val="444444"/>
          <w:sz w:val="16"/>
        </w:rPr>
        <w:t>Rasio insidensi diare per 10.000 jiwa provinsi sentra terhadap 5 provinsi lainnya (1.5x Lipat).</w:t>
        <w:br/>
      </w:r>
      <w:r>
        <w:rPr>
          <w:b/>
          <w:i w:val="0"/>
          <w:color w:val="B71C1C"/>
          <w:sz w:val="16"/>
        </w:rPr>
        <w:t xml:space="preserve">- Skor_Air_2: </w:t>
      </w:r>
      <w:r>
        <w:rPr>
          <w:b w:val="0"/>
          <w:i w:val="0"/>
          <w:color w:val="444444"/>
          <w:sz w:val="16"/>
        </w:rPr>
        <w:t>Skor diskritsasi Likert 2.0 (Skor WSM 6.00 / 10.0 dan Skor Likert 3.0 / 5).</w:t>
      </w:r>
    </w:p>
    <w:p>
      <w:pPr>
        <w:spacing w:before="120" w:after="20"/>
      </w:pPr>
      <w:r>
        <w:rPr>
          <w:b/>
          <w:i/>
          <w:color w:val="B71C1C"/>
          <w:sz w:val="17"/>
        </w:rPr>
        <w:t>Persamaan: Air 3: Skor Konflik Ruang Air &amp; Nelayan</w:t>
      </w:r>
    </w:p>
    <w:p>
      <w:pPr>
        <w:ind w:left="240"/>
        <w:shd w:val="clear" w:color="auto" w:fill="FFEBEE"/>
        <w:pBdr>
          <w:top w:val="single" w:sz="4" w:space="4" w:color="EF9A9A"/>
          <w:left w:val="single" w:sz="4" w:space="4" w:color="EF9A9A"/>
          <w:bottom w:val="single" w:sz="4" w:space="4" w:color="EF9A9A"/>
          <w:right w:val="single" w:sz="4" w:space="4" w:color="EF9A9A"/>
        </w:pBdr>
      </w:pPr>
      <w:r>
        <w:rPr>
          <w:rFonts w:ascii="Courier New" w:hAnsi="Courier New"/>
          <w:b w:val="0"/>
          <w:i w:val="0"/>
          <w:color w:val="B71C1C"/>
          <w:sz w:val="17"/>
        </w:rPr>
        <w:t>Skor_Air_3 = min(10.0, (Jumlah_Konflik_Pesisir / 15.0) * 10.0)</w:t>
      </w:r>
    </w:p>
    <w:p>
      <w:pPr>
        <w:ind w:left="280"/>
      </w:pPr>
      <w:r>
        <w:rPr>
          <w:b/>
          <w:i/>
          <w:color w:val="333333"/>
          <w:sz w:val="16"/>
        </w:rPr>
        <w:t>Keterangan Variabel:</w:t>
        <w:br/>
      </w:r>
      <w:r>
        <w:rPr>
          <w:b/>
          <w:i w:val="0"/>
          <w:color w:val="B71C1C"/>
          <w:sz w:val="16"/>
        </w:rPr>
        <w:t xml:space="preserve">- Jumlah_Konflik_Pesisir: </w:t>
      </w:r>
      <w:r>
        <w:rPr>
          <w:b w:val="0"/>
          <w:i w:val="0"/>
          <w:color w:val="444444"/>
          <w:sz w:val="16"/>
        </w:rPr>
        <w:t>Akumulasi letusan konflik sektor pesisir, perairan, dan pulau kecil (15 kasus).</w:t>
        <w:br/>
      </w:r>
      <w:r>
        <w:rPr>
          <w:b/>
          <w:i w:val="0"/>
          <w:color w:val="B71C1C"/>
          <w:sz w:val="16"/>
        </w:rPr>
        <w:t xml:space="preserve">- Threshold 15 Kasus: </w:t>
      </w:r>
      <w:r>
        <w:rPr>
          <w:b w:val="0"/>
          <w:i w:val="0"/>
          <w:color w:val="444444"/>
          <w:sz w:val="16"/>
        </w:rPr>
        <w:t>KPA CATAHU mencatat sebaran konflik pesisir nasional; 15 kasus di Sulawesi merefleksikan 30% ekuivalensi spasial nasional (Skor WSM 10.00 / 10.0 dan Skor Likert 5.0 / 5).</w:t>
      </w:r>
    </w:p>
    <w:p>
      <w:pPr>
        <w:spacing w:before="120" w:after="20"/>
      </w:pPr>
      <w:r>
        <w:rPr>
          <w:b/>
          <w:i/>
          <w:color w:val="B71C1C"/>
          <w:sz w:val="17"/>
        </w:rPr>
        <w:t>Persamaan: Air 4: Skor Ancaman Tailing &amp; Slag</w:t>
      </w:r>
    </w:p>
    <w:p>
      <w:pPr>
        <w:ind w:left="240"/>
        <w:shd w:val="clear" w:color="auto" w:fill="FFEBEE"/>
        <w:pBdr>
          <w:top w:val="single" w:sz="4" w:space="4" w:color="EF9A9A"/>
          <w:left w:val="single" w:sz="4" w:space="4" w:color="EF9A9A"/>
          <w:bottom w:val="single" w:sz="4" w:space="4" w:color="EF9A9A"/>
          <w:right w:val="single" w:sz="4" w:space="4" w:color="EF9A9A"/>
        </w:pBdr>
      </w:pPr>
      <w:r>
        <w:rPr>
          <w:rFonts w:ascii="Courier New" w:hAnsi="Courier New"/>
          <w:b w:val="0"/>
          <w:i w:val="0"/>
          <w:color w:val="B71C1C"/>
          <w:sz w:val="17"/>
        </w:rPr>
        <w:t>Skor_Air_4 = min(10.0, (Total_Tailing_Ton / 25_000_000.0) * 10.0)</w:t>
      </w:r>
    </w:p>
    <w:p>
      <w:pPr>
        <w:ind w:left="280"/>
      </w:pPr>
      <w:r>
        <w:rPr>
          <w:b/>
          <w:i/>
          <w:color w:val="333333"/>
          <w:sz w:val="16"/>
        </w:rPr>
        <w:t>Keterangan Variabel:</w:t>
        <w:br/>
      </w:r>
      <w:r>
        <w:rPr>
          <w:b/>
          <w:i w:val="0"/>
          <w:color w:val="B71C1C"/>
          <w:sz w:val="16"/>
        </w:rPr>
        <w:t xml:space="preserve">- Total_Tailing_Ton: </w:t>
      </w:r>
      <w:r>
        <w:rPr>
          <w:b w:val="0"/>
          <w:i w:val="0"/>
          <w:color w:val="444444"/>
          <w:sz w:val="16"/>
        </w:rPr>
        <w:t>Timbulan tailing, slag, dan lumpur pengolahan terfilter (32.00 Jt Ton/Thn).</w:t>
        <w:br/>
      </w:r>
      <w:r>
        <w:rPr>
          <w:b/>
          <w:i w:val="0"/>
          <w:color w:val="B71C1C"/>
          <w:sz w:val="16"/>
        </w:rPr>
        <w:t xml:space="preserve">- Threshold 25 Juta Ton: </w:t>
      </w:r>
      <w:r>
        <w:rPr>
          <w:b w:val="0"/>
          <w:i w:val="0"/>
          <w:color w:val="444444"/>
          <w:sz w:val="16"/>
        </w:rPr>
        <w:t>Batas kapasitas maksimal AMDAL pembuangan tailing laut / dam PT Hua Pioneer Indonesia di Morowali (Skor WSM 10.00 / 10.0 dan Skor Likert 5.0 / 5).</w:t>
      </w:r>
    </w:p>
    <w:p>
      <w:pPr>
        <w:spacing w:before="120" w:after="20"/>
      </w:pPr>
      <w:r>
        <w:rPr>
          <w:b/>
          <w:i/>
          <w:color w:val="B71C1C"/>
          <w:sz w:val="17"/>
        </w:rPr>
        <w:t>Persamaan: Akumulasi Skor Indikator Air (Simple Additive Weighting)</w:t>
      </w:r>
    </w:p>
    <w:p>
      <w:pPr>
        <w:ind w:left="240"/>
        <w:shd w:val="clear" w:color="auto" w:fill="FFEBEE"/>
        <w:pBdr>
          <w:top w:val="single" w:sz="4" w:space="4" w:color="EF9A9A"/>
          <w:left w:val="single" w:sz="4" w:space="4" w:color="EF9A9A"/>
          <w:bottom w:val="single" w:sz="4" w:space="4" w:color="EF9A9A"/>
          <w:right w:val="single" w:sz="4" w:space="4" w:color="EF9A9A"/>
        </w:pBdr>
      </w:pPr>
      <w:r>
        <w:rPr>
          <w:rFonts w:ascii="Courier New" w:hAnsi="Courier New"/>
          <w:b w:val="0"/>
          <w:i w:val="0"/>
          <w:color w:val="B71C1C"/>
          <w:sz w:val="17"/>
        </w:rPr>
        <w:t>Skor_Akumulasi_Air = (Skor_Air_1 + Skor_Air_2 + Skor_Air_3 + Skor_Air_4) / 4.0</w:t>
      </w:r>
    </w:p>
    <w:p>
      <w:pPr>
        <w:ind w:left="280"/>
      </w:pPr>
      <w:r>
        <w:rPr>
          <w:b/>
          <w:i/>
          <w:color w:val="333333"/>
          <w:sz w:val="16"/>
        </w:rPr>
        <w:t>Keterangan Variabel:</w:t>
        <w:br/>
      </w:r>
      <w:r>
        <w:rPr>
          <w:b/>
          <w:i w:val="0"/>
          <w:color w:val="B71C1C"/>
          <w:sz w:val="16"/>
        </w:rPr>
        <w:t xml:space="preserve">- Skor_Akumulasi_Air: </w:t>
      </w:r>
      <w:r>
        <w:rPr>
          <w:b w:val="0"/>
          <w:i w:val="0"/>
          <w:color w:val="444444"/>
          <w:sz w:val="16"/>
        </w:rPr>
        <w:t>Rata-rata 4 pilar bobot equal 25% (bernilai 8.19 / 10.0).</w:t>
        <w:br/>
      </w:r>
      <w:r>
        <w:rPr>
          <w:b/>
          <w:i w:val="0"/>
          <w:color w:val="B71C1C"/>
          <w:sz w:val="16"/>
        </w:rPr>
        <w:t xml:space="preserve">- Skor Indikator Air (Page 6): </w:t>
      </w:r>
      <w:r>
        <w:rPr>
          <w:b w:val="0"/>
          <w:i w:val="0"/>
          <w:color w:val="444444"/>
          <w:sz w:val="16"/>
        </w:rPr>
        <w:t>Skor Indikator Air: 4.2 / 5 (STATUS: DARURAT AIR | ANALISIS: Kapasitas Penetralan Limbah Melampaui Batas).</w:t>
      </w:r>
    </w:p>
    <w:p>
      <w:pPr>
        <w:spacing w:before="160" w:after="40"/>
      </w:pPr>
      <w:r>
        <w:rPr>
          <w:b/>
          <w:i w:val="0"/>
          <w:color w:val="B71C1C"/>
          <w:sz w:val="19"/>
        </w:rPr>
        <w:t>D. Matriks Hasil Uji Empiris: Evaluasi Daya Tampung Air Bioregion</w:t>
      </w:r>
    </w:p>
    <w:p>
      <w:pPr>
        <w:spacing w:before="120" w:after="40"/>
      </w:pPr>
      <w:r>
        <w:rPr>
          <w:b/>
          <w:i/>
          <w:color w:val="B71C1C"/>
          <w:sz w:val="17"/>
        </w:rPr>
        <w:t>Tabel 6.3: Evaluasi Kuantitatif 4 Indikator Daya Tampung Air Bioregion Pulau Sulawesi (Sesuai Dashboard Page 6)</w:t>
      </w:r>
    </w:p>
    <w:tbl>
      <w:tblPr>
        <w:tblStyle w:val="TableGrid"/>
        <w:tblW w:type="auto" w:w="0"/>
        <w:jc w:val="center"/>
        <w:tblLayout w:type="fixed"/>
        <w:tblLook w:firstColumn="1" w:firstRow="1" w:lastColumn="0" w:lastRow="0" w:noHBand="0" w:noVBand="1" w:val="04A0"/>
      </w:tblPr>
      <w:tblGrid>
        <w:gridCol w:w="1205"/>
        <w:gridCol w:w="1205"/>
        <w:gridCol w:w="1205"/>
        <w:gridCol w:w="1205"/>
        <w:gridCol w:w="1205"/>
        <w:gridCol w:w="1205"/>
        <w:gridCol w:w="1205"/>
        <w:gridCol w:w="1205"/>
      </w:tblGrid>
      <w:tr>
        <w:tc>
          <w:tcPr>
            <w:tcW w:type="dxa" w:w="737"/>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Kode</w:t>
            </w:r>
          </w:p>
        </w:tc>
        <w:tc>
          <w:tcPr>
            <w:tcW w:type="dxa" w:w="1928"/>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left"/>
            </w:pPr>
            <w:r>
              <w:rPr>
                <w:b/>
                <w:i w:val="0"/>
                <w:color w:val="FFFFFF"/>
                <w:sz w:val="17"/>
              </w:rPr>
              <w:t>Indikator Empiris</w:t>
            </w:r>
          </w:p>
        </w:tc>
        <w:tc>
          <w:tcPr>
            <w:tcW w:type="dxa" w:w="1417"/>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Nilai Aktual</w:t>
            </w:r>
          </w:p>
        </w:tc>
        <w:tc>
          <w:tcPr>
            <w:tcW w:type="dxa" w:w="1814"/>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left"/>
            </w:pPr>
            <w:r>
              <w:rPr>
                <w:b/>
                <w:i w:val="0"/>
                <w:color w:val="FFFFFF"/>
                <w:sz w:val="17"/>
              </w:rPr>
              <w:t>Ambang Batas Kritis</w:t>
            </w:r>
          </w:p>
        </w:tc>
        <w:tc>
          <w:tcPr>
            <w:tcW w:type="dxa" w:w="1701"/>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left"/>
            </w:pPr>
            <w:r>
              <w:rPr>
                <w:b/>
                <w:i w:val="0"/>
                <w:color w:val="FFFFFF"/>
                <w:sz w:val="17"/>
              </w:rPr>
              <w:t>Formula Substitusi</w:t>
            </w:r>
          </w:p>
        </w:tc>
        <w:tc>
          <w:tcPr>
            <w:tcW w:type="dxa" w:w="1020"/>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Skor WSM (0-10)</w:t>
            </w:r>
          </w:p>
        </w:tc>
        <w:tc>
          <w:tcPr>
            <w:tcW w:type="dxa" w:w="1020"/>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Skor Likert (1-5)</w:t>
            </w:r>
          </w:p>
        </w:tc>
        <w:tc>
          <w:tcPr>
            <w:tcW w:type="dxa" w:w="1247"/>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Status Ekologis</w:t>
            </w:r>
          </w:p>
        </w:tc>
      </w:tr>
      <w:tr>
        <w:tc>
          <w:tcPr>
            <w:tcW w:type="dxa" w:w="73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Air 1</w:t>
            </w:r>
          </w:p>
        </w:tc>
        <w:tc>
          <w:tcPr>
            <w:tcW w:type="dxa" w:w="1928"/>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Kualitas Air (Rata-Rata IKA Sulawesi)</w:t>
            </w:r>
          </w:p>
        </w:tc>
        <w:tc>
          <w:tcPr>
            <w:tcW w:type="dxa" w:w="141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59.69</w:t>
            </w:r>
          </w:p>
        </w:tc>
        <w:tc>
          <w:tcPr>
            <w:tcW w:type="dxa" w:w="1814"/>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Kategori Baik = 70–90 (Di bawah 70 = Tidak Aman)</w:t>
            </w:r>
          </w:p>
        </w:tc>
        <w:tc>
          <w:tcPr>
            <w:tcW w:type="dxa" w:w="1701"/>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min(10.0, max(0, (80.0-59.69)/30.0)*10)</w:t>
            </w:r>
          </w:p>
        </w:tc>
        <w:tc>
          <w:tcPr>
            <w:tcW w:type="dxa" w:w="1020"/>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6.77 / 10.0</w:t>
            </w:r>
          </w:p>
        </w:tc>
        <w:tc>
          <w:tcPr>
            <w:tcW w:type="dxa" w:w="1020"/>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3.4 / 5</w:t>
            </w:r>
          </w:p>
        </w:tc>
        <w:tc>
          <w:tcPr>
            <w:tcW w:type="dxa" w:w="124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Sedang (TIDAK AMAN)</w:t>
            </w:r>
          </w:p>
        </w:tc>
      </w:tr>
      <w:tr>
        <w:tc>
          <w:tcPr>
            <w:tcW w:type="dxa" w:w="73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Air 2</w:t>
            </w:r>
          </w:p>
        </w:tc>
        <w:tc>
          <w:tcPr>
            <w:tcW w:type="dxa" w:w="192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Morbiditas Diare (Max IRR Dinamis)</w:t>
            </w:r>
          </w:p>
        </w:tc>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1.5x Lipat</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IRR &gt; 2.0x (Risiko 2x Populasi Kontrol)</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round(min(10.0, (1.52-1)*10)/2)*2</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6.00 / 10.0</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3.0 / 5</w:t>
            </w:r>
          </w:p>
        </w:tc>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Terkendali / Waspada</w:t>
            </w:r>
          </w:p>
        </w:tc>
      </w:tr>
      <w:tr>
        <w:tc>
          <w:tcPr>
            <w:tcW w:type="dxa" w:w="73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Air 3</w:t>
            </w:r>
          </w:p>
        </w:tc>
        <w:tc>
          <w:tcPr>
            <w:tcW w:type="dxa" w:w="1928"/>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Konflik Nelayan &amp; Ruang Air</w:t>
            </w:r>
          </w:p>
        </w:tc>
        <w:tc>
          <w:tcPr>
            <w:tcW w:type="dxa" w:w="141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15 Kasus</w:t>
            </w:r>
          </w:p>
        </w:tc>
        <w:tc>
          <w:tcPr>
            <w:tcW w:type="dxa" w:w="1814"/>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&gt; 15 Kasus (30% Ekuivalensi Pesisir Nasional)</w:t>
            </w:r>
          </w:p>
        </w:tc>
        <w:tc>
          <w:tcPr>
            <w:tcW w:type="dxa" w:w="1701"/>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min(10.0, (15/15)*10)</w:t>
            </w:r>
          </w:p>
        </w:tc>
        <w:tc>
          <w:tcPr>
            <w:tcW w:type="dxa" w:w="1020"/>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10.00 / 10.0</w:t>
            </w:r>
          </w:p>
        </w:tc>
        <w:tc>
          <w:tcPr>
            <w:tcW w:type="dxa" w:w="1020"/>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5.0 / 5</w:t>
            </w:r>
          </w:p>
        </w:tc>
        <w:tc>
          <w:tcPr>
            <w:tcW w:type="dxa" w:w="124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DARURAT AGRARIA</w:t>
            </w:r>
          </w:p>
        </w:tc>
      </w:tr>
      <w:tr>
        <w:tc>
          <w:tcPr>
            <w:tcW w:type="dxa" w:w="73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Air 4</w:t>
            </w:r>
          </w:p>
        </w:tc>
        <w:tc>
          <w:tcPr>
            <w:tcW w:type="dxa" w:w="192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Beban Tailing, Slag &amp; DSTP</w:t>
            </w:r>
          </w:p>
        </w:tc>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32.00 Jt Ton/Thn</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&gt; 25 Jt Ton/Thn (Batas Kapasitas AMDAL)</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min(10.0, (32.00/25)*10)</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10.00 / 10.0</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5.0 / 5</w:t>
            </w:r>
          </w:p>
        </w:tc>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DARURAT LIMBAH</w:t>
            </w:r>
          </w:p>
        </w:tc>
      </w:tr>
      <w:tr>
        <w:tc>
          <w:tcPr>
            <w:tcW w:type="dxa" w:w="73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TOTAL</w:t>
            </w:r>
          </w:p>
        </w:tc>
        <w:tc>
          <w:tcPr>
            <w:tcW w:type="dxa" w:w="1928"/>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Akumulasi Skor Indikator Air</w:t>
            </w:r>
          </w:p>
        </w:tc>
        <w:tc>
          <w:tcPr>
            <w:tcW w:type="dxa" w:w="141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Rata-rata 4 Pilar SAW</w:t>
            </w:r>
          </w:p>
        </w:tc>
        <w:tc>
          <w:tcPr>
            <w:tcW w:type="dxa" w:w="1814"/>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Threshold Kritis &gt;= 4.0 / 6.0</w:t>
            </w:r>
          </w:p>
        </w:tc>
        <w:tc>
          <w:tcPr>
            <w:tcW w:type="dxa" w:w="1701"/>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Σ(Skor 1..4) / 4</w:t>
            </w:r>
          </w:p>
        </w:tc>
        <w:tc>
          <w:tcPr>
            <w:tcW w:type="dxa" w:w="1020"/>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8.19 / 10.0</w:t>
            </w:r>
          </w:p>
        </w:tc>
        <w:tc>
          <w:tcPr>
            <w:tcW w:type="dxa" w:w="1020"/>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4.2 / 5</w:t>
            </w:r>
          </w:p>
        </w:tc>
        <w:tc>
          <w:tcPr>
            <w:tcW w:type="dxa" w:w="124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STATUS: DARURAT AIR</w:t>
            </w:r>
          </w:p>
        </w:tc>
      </w:tr>
    </w:tbl>
    <w:p>
      <w:pPr>
        <w:spacing w:after="80"/>
      </w:pPr>
    </w:p>
    <w:p>
      <w:pPr>
        <w:spacing w:before="120" w:after="40"/>
      </w:pPr>
      <w:r>
        <w:rPr>
          <w:b/>
          <w:i/>
          <w:color w:val="B71C1C"/>
          <w:sz w:val="17"/>
        </w:rPr>
        <w:t>Tabel 6.4: Dasar Regulasi, Dokumen Legal, dan Landasan Ilmiah Ambang Batas Matriks Air</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417"/>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left"/>
            </w:pPr>
            <w:r>
              <w:rPr>
                <w:b/>
                <w:i w:val="0"/>
                <w:color w:val="FFFFFF"/>
                <w:sz w:val="17"/>
              </w:rPr>
              <w:t>Parameter</w:t>
            </w:r>
          </w:p>
        </w:tc>
        <w:tc>
          <w:tcPr>
            <w:tcW w:type="dxa" w:w="1984"/>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left"/>
            </w:pPr>
            <w:r>
              <w:rPr>
                <w:b/>
                <w:i w:val="0"/>
                <w:color w:val="FFFFFF"/>
                <w:sz w:val="17"/>
              </w:rPr>
              <w:t>Regulasi / Rujukan Ilmiah</w:t>
            </w:r>
          </w:p>
        </w:tc>
        <w:tc>
          <w:tcPr>
            <w:tcW w:type="dxa" w:w="4252"/>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left"/>
            </w:pPr>
            <w:r>
              <w:rPr>
                <w:b/>
                <w:i w:val="0"/>
                <w:color w:val="FFFFFF"/>
                <w:sz w:val="17"/>
              </w:rPr>
              <w:t>Kutipan Dokumen Resmi / Verbatim</w:t>
            </w:r>
          </w:p>
        </w:tc>
        <w:tc>
          <w:tcPr>
            <w:tcW w:type="dxa" w:w="1417"/>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Pasal / Hal.</w:t>
            </w:r>
          </w:p>
        </w:tc>
        <w:tc>
          <w:tcPr>
            <w:tcW w:type="dxa" w:w="1134"/>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Status Audit</w:t>
            </w:r>
          </w:p>
        </w:tc>
      </w:tr>
      <w:tr>
        <w:tc>
          <w:tcPr>
            <w:tcW w:type="dxa" w:w="141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Kualitas Air (Air 1)</w:t>
            </w:r>
          </w:p>
        </w:tc>
        <w:tc>
          <w:tcPr>
            <w:tcW w:type="dxa" w:w="1984"/>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PermenLHK No. 27/2021 (Hal. 35)</w:t>
            </w:r>
          </w:p>
        </w:tc>
        <w:tc>
          <w:tcPr>
            <w:tcW w:type="dxa" w:w="4252"/>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Sangat Baik: ≥90, Baik: 70–89, Sedang: 50–69, Kurang: 25–49. Rata-rata IKA Sulawesi 59.69 masuk Kategori Sedang (Defisit 10.31 poin di bawah batas aman).</w:t>
            </w:r>
          </w:p>
        </w:tc>
        <w:tc>
          <w:tcPr>
            <w:tcW w:type="dxa" w:w="141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Hal. 35</w:t>
            </w:r>
          </w:p>
        </w:tc>
        <w:tc>
          <w:tcPr>
            <w:tcW w:type="dxa" w:w="1134"/>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VERIFIED</w:t>
            </w:r>
          </w:p>
        </w:tc>
      </w:tr>
      <w:tr>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Morbiditas Diare (Air 2)</w:t>
            </w:r>
          </w:p>
        </w:tc>
        <w:tc>
          <w:tcPr>
            <w:tcW w:type="dxa" w:w="198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WHO EHC 6 &amp; Kemenkes 2023 (Hal. 112)</w:t>
            </w:r>
          </w:p>
        </w:tc>
        <w:tc>
          <w:tcPr>
            <w:tcW w:type="dxa" w:w="4252"/>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Incidence Rate Ratio (IRR) mengukur perbandingan insidensi per 10.000 jiwa daerah terpapar vs 5 provinsi kontrol lainnya.</w:t>
            </w:r>
          </w:p>
        </w:tc>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Hal. 112 &amp; Hal. 13</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VERIFIED</w:t>
            </w:r>
          </w:p>
        </w:tc>
      </w:tr>
      <w:tr>
        <w:tc>
          <w:tcPr>
            <w:tcW w:type="dxa" w:w="141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Konflik Nelayan (Air 3)</w:t>
            </w:r>
          </w:p>
        </w:tc>
        <w:tc>
          <w:tcPr>
            <w:tcW w:type="dxa" w:w="1984"/>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Konsorsium Pembaruan Agraria (KPA CATAHU 2023)</w:t>
            </w:r>
          </w:p>
        </w:tc>
        <w:tc>
          <w:tcPr>
            <w:tcW w:type="dxa" w:w="4252"/>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Letusan konflik agraria pesisir dan ruang laut. 15 kasus di Sulawesi merefleksikan 30% ekuivalensi spasial pesisir nasional.</w:t>
            </w:r>
          </w:p>
        </w:tc>
        <w:tc>
          <w:tcPr>
            <w:tcW w:type="dxa" w:w="141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CATAHU 2023, Hal. 22</w:t>
            </w:r>
          </w:p>
        </w:tc>
        <w:tc>
          <w:tcPr>
            <w:tcW w:type="dxa" w:w="1134"/>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DEFENSIBLE</w:t>
            </w:r>
          </w:p>
        </w:tc>
      </w:tr>
      <w:tr>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Beban Tailing (Air 4)</w:t>
            </w:r>
          </w:p>
        </w:tc>
        <w:tc>
          <w:tcPr>
            <w:tcW w:type="dxa" w:w="198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Dokumen AMDAL KLHK (PT HPI - IMIP) &amp; AEER 2020</w:t>
            </w:r>
          </w:p>
        </w:tc>
        <w:tc>
          <w:tcPr>
            <w:tcW w:type="dxa" w:w="4252"/>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Batas kapasitas maksimal DSTP / tailing dam 25 juta ton/tahun di Morowali. Aktual timbulan tailing dan slag mencapai 33.03 juta ton/tahun.</w:t>
            </w:r>
          </w:p>
        </w:tc>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AMDAL HPI &amp; AEER Hal. 36</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VERIFIED</w:t>
            </w:r>
          </w:p>
        </w:tc>
      </w:tr>
    </w:tbl>
    <w:p>
      <w:pPr>
        <w:spacing w:after="80"/>
      </w:pPr>
    </w:p>
    <w:p>
      <w:pPr>
        <w:spacing w:before="160" w:after="40"/>
      </w:pPr>
      <w:r>
        <w:rPr>
          <w:b/>
          <w:i w:val="0"/>
          <w:color w:val="B71C1C"/>
          <w:sz w:val="19"/>
        </w:rPr>
        <w:t>E. Analisis Temuan Empiris: Kapasitas Penetralan Limbah Melampaui Batas</w:t>
      </w:r>
    </w:p>
    <w:p>
      <w:pPr>
        <w:spacing w:after="100"/>
        <w:jc w:val="both"/>
      </w:pPr>
      <w:r>
        <w:rPr>
          <w:b/>
          <w:i w:val="0"/>
          <w:color w:val="222222"/>
          <w:sz w:val="19"/>
        </w:rPr>
        <w:t xml:space="preserve">1. </w:t>
      </w:r>
      <w:r>
        <w:rPr>
          <w:b/>
          <w:i w:val="0"/>
          <w:color w:val="222222"/>
          <w:sz w:val="19"/>
        </w:rPr>
        <w:t xml:space="preserve">Runtuhnya Kualitas Air Regional (Air 1): </w:t>
      </w:r>
      <w:r>
        <w:rPr>
          <w:b w:val="0"/>
          <w:i w:val="0"/>
          <w:color w:val="222222"/>
          <w:sz w:val="19"/>
        </w:rPr>
        <w:t>Nilai rata-rata agregat IKA se-Sulawesi tertekan di angka 59.69, masuk dalam kategori Sedang (50–69) yang secara resmi berada di bawah batas aman Kategori Baik (≥ 70.0) PermenLHK No. 27/2021. Skor Kualitas Air tercatat 3.4 / 5 (STATUS: KRITIS).</w:t>
        <w:br/>
      </w:r>
      <w:r>
        <w:rPr>
          <w:b/>
          <w:i w:val="0"/>
          <w:color w:val="222222"/>
          <w:sz w:val="19"/>
        </w:rPr>
        <w:t xml:space="preserve">2. </w:t>
      </w:r>
      <w:r>
        <w:rPr>
          <w:b/>
          <w:i w:val="0"/>
          <w:color w:val="222222"/>
          <w:sz w:val="19"/>
        </w:rPr>
        <w:t xml:space="preserve">Morbiditas Diare Penduduk Tapak (Air 2): </w:t>
      </w:r>
      <w:r>
        <w:rPr>
          <w:b w:val="0"/>
          <w:i w:val="0"/>
          <w:color w:val="222222"/>
          <w:sz w:val="19"/>
        </w:rPr>
        <w:t>Max Incidence Rate Ratio (IRR) diare di wilayah sentra mencapai 1.5x Lipat dibanding populasi kontrol provinsi lainnya, menghasilkan Skor Morbiditas Diare 3.0 / 5 (Terkendali / Waspada).</w:t>
        <w:br/>
      </w:r>
      <w:r>
        <w:rPr>
          <w:b/>
          <w:i w:val="0"/>
          <w:color w:val="222222"/>
          <w:sz w:val="19"/>
        </w:rPr>
        <w:t xml:space="preserve">3. </w:t>
      </w:r>
      <w:r>
        <w:rPr>
          <w:b/>
          <w:i w:val="0"/>
          <w:color w:val="222222"/>
          <w:sz w:val="19"/>
        </w:rPr>
        <w:t xml:space="preserve">Letusan Konflik Ruang Pesisir &amp; Nelayan (Air 3): </w:t>
      </w:r>
      <w:r>
        <w:rPr>
          <w:b w:val="0"/>
          <w:i w:val="0"/>
          <w:color w:val="222222"/>
          <w:sz w:val="19"/>
        </w:rPr>
        <w:t>Terjadi sedikitnya 15 kasus letusan konflik agraria pesisir dan perairan akibat ekspansi dermaga jetty, jalur tongkang batubara, dan sedimentasi laut, menghasilkan Skor Konflik Ruang Air 5.0 / 5 (STATUS: DARURAT AGRARIA).</w:t>
        <w:br/>
      </w:r>
      <w:r>
        <w:rPr>
          <w:b/>
          <w:i w:val="0"/>
          <w:color w:val="222222"/>
          <w:sz w:val="19"/>
        </w:rPr>
        <w:t xml:space="preserve">4. </w:t>
      </w:r>
      <w:r>
        <w:rPr>
          <w:b/>
          <w:i w:val="0"/>
          <w:color w:val="222222"/>
          <w:sz w:val="19"/>
        </w:rPr>
        <w:t xml:space="preserve">Overcapacity Beban Tailing (Air 4): </w:t>
      </w:r>
      <w:r>
        <w:rPr>
          <w:b w:val="0"/>
          <w:i w:val="0"/>
          <w:color w:val="222222"/>
          <w:sz w:val="19"/>
        </w:rPr>
        <w:t>Akumulasi timbulan limbah tailing dan slag mencapai 32.00 Juta Ton/Tahun, melampaui kapasitas maksimal AMDAL kawasan industri (25 Juta Ton/Tahun), menghasilkan Skor Ancaman Tailing 5.0 / 5 (STATUS: DARURAT LIMBAH).</w:t>
        <w:br/>
      </w:r>
      <w:r>
        <w:rPr>
          <w:b/>
          <w:i w:val="0"/>
          <w:color w:val="222222"/>
          <w:sz w:val="19"/>
        </w:rPr>
        <w:t xml:space="preserve">5. </w:t>
      </w:r>
      <w:r>
        <w:rPr>
          <w:b/>
          <w:i w:val="0"/>
          <w:color w:val="222222"/>
          <w:sz w:val="19"/>
        </w:rPr>
        <w:t xml:space="preserve">Vonis Status Ekologis: </w:t>
      </w:r>
      <w:r>
        <w:rPr>
          <w:b w:val="0"/>
          <w:i w:val="0"/>
          <w:color w:val="222222"/>
          <w:sz w:val="19"/>
        </w:rPr>
        <w:t>Secara agregat, Skor Indikator Air berada pada angka 4.2 / 5 (Skor WSM 8.19 / 10.0), yang secara resmi mengonfirmasi vonis STATUS: DARURAT AIR dengan kesimpulan eksekutif ANALISIS: Kapasitas Penetralan Limbah Melampaui Batas.</w:t>
      </w:r>
    </w:p>
    <w:p>
      <w:pPr>
        <w:spacing w:before="240" w:after="80"/>
        <w:pBdr>
          <w:bottom w:val="single" w:sz="6" w:space="2" w:color="D32F2F"/>
        </w:pBdr>
      </w:pPr>
      <w:r>
        <w:rPr>
          <w:b/>
          <w:i w:val="0"/>
          <w:color w:val="B71C1C"/>
          <w:sz w:val="22"/>
        </w:rPr>
        <w:t>6.3 ALGORITMA SKORING BIOREGION PULAU: MATRIKS DAYA DUKUNG LAHAN</w:t>
      </w:r>
    </w:p>
    <w:p>
      <w:pPr>
        <w:ind w:left="200"/>
        <w:pBdr>
          <w:left w:val="single" w:sz="16" w:space="6" w:color="B71C1C"/>
        </w:pBdr>
        <w:shd w:val="clear" w:color="auto" w:fill="FFEBEE"/>
      </w:pPr>
      <w:r>
        <w:rPr>
          <w:b/>
          <w:i w:val="0"/>
          <w:color w:val="B71C1C"/>
          <w:sz w:val="17"/>
        </w:rPr>
        <w:t xml:space="preserve">AUDIT D3TLH: DAYA DUKUNG LAHAN (PAGE STREAMLIT): </w:t>
      </w:r>
      <w:r>
        <w:rPr>
          <w:b w:val="0"/>
          <w:i/>
          <w:color w:val="333333"/>
          <w:sz w:val="17"/>
        </w:rPr>
        <w:t>Daya dukung lahan dianalisis berdasarkan kecukupan tutupan hutan dan batas fungsi kawasan. Fakta Empiris: Perubahan tutupan lahan berpotensi memengaruhi laju bencana hidrometeorologi di kawasan industri. Skor Indikator Lahan: 4.6 / 5 (STATUS: DARURAT LAHAN) | ANALISIS: Evaluasi Pengelolaan Lanskap.</w:t>
      </w:r>
    </w:p>
    <w:p>
      <w:pPr>
        <w:spacing w:before="160" w:after="40"/>
      </w:pPr>
      <w:r>
        <w:rPr>
          <w:b/>
          <w:i w:val="0"/>
          <w:color w:val="B71C1C"/>
          <w:sz w:val="19"/>
        </w:rPr>
        <w:t>A. Pengantar &amp; Kerangka Narasi</w:t>
      </w:r>
    </w:p>
    <w:p>
      <w:pPr>
        <w:spacing w:after="100"/>
        <w:jc w:val="both"/>
      </w:pPr>
      <w:r>
        <w:rPr>
          <w:b w:val="0"/>
          <w:i w:val="0"/>
          <w:color w:val="222222"/>
          <w:sz w:val="19"/>
        </w:rPr>
        <w:t xml:space="preserve">Dalam metodologi D3TLH resmi pemerintah, daya dukung lahan dianalisis menggunakan pemodelan jasa ekosistem berbasis tutupan lahan statis, yang mengabaikan hubungan kausal antara pembongkaran hutan hulu dengan lonjakan bencana hidrometeorologi. Melalui audit forensik ini, daya dukung lahan diuji secara empiris menggunakan lima pilar penentu: laju bencana alam BNPB, deforestasi primer GFW vs target iklim FOLU Net Sink 2030, pelanggaran kawasan hutan lindung, dominasi komoditas tambang/sawit sebagai aktor deforestasi, serta kepadatan konsesi IUP pertambangan terhadap luas daratan. </w:t>
      </w:r>
      <w:r>
        <w:rPr>
          <w:b w:val="0"/>
          <w:i w:val="0"/>
          <w:color w:val="222222"/>
          <w:sz w:val="19"/>
        </w:rPr>
        <w:t xml:space="preserve">Hasil uji empiris membuktikan bahwa total deforestasi Pulau Sulawesi telah mencapai </w:t>
      </w:r>
      <w:r>
        <w:rPr>
          <w:b/>
          <w:i w:val="0"/>
          <w:color w:val="222222"/>
          <w:sz w:val="19"/>
        </w:rPr>
        <w:t>1,386,055 Hektar (overshoot 117.2% dari kuota 11 tahun FOLU Net Sink)</w:t>
      </w:r>
      <w:r>
        <w:rPr>
          <w:b w:val="0"/>
          <w:i w:val="0"/>
          <w:color w:val="222222"/>
          <w:sz w:val="19"/>
        </w:rPr>
        <w:t>, sementara sedikitnya 41,785 Hektar kawasan hutan lindung telah dibabat habis, memicu 1,609 kejadian bencana banjir bandang dan longsor se-Sulawesi.</w:t>
      </w:r>
    </w:p>
    <w:p>
      <w:pPr>
        <w:spacing w:before="160" w:after="40"/>
      </w:pPr>
      <w:r>
        <w:rPr>
          <w:b/>
          <w:i w:val="0"/>
          <w:color w:val="B71C1C"/>
          <w:sz w:val="19"/>
        </w:rPr>
        <w:t>B. Alur Logika Metodologis Skoring Bioregion Pulau (Matriks Lahan)</w:t>
      </w:r>
    </w:p>
    <w:p>
      <w:pPr>
        <w:spacing w:after="100"/>
        <w:jc w:val="both"/>
      </w:pPr>
      <w:r>
        <w:rPr>
          <w:b w:val="0"/>
          <w:i w:val="0"/>
          <w:color w:val="222222"/>
          <w:sz w:val="19"/>
        </w:rPr>
        <w:t xml:space="preserve">Kerangka alur komputasi pengujian daya dukung ekosistem daratan Pulau Sulawesi disajikan pada </w:t>
      </w:r>
      <w:r>
        <w:rPr>
          <w:b/>
          <w:i w:val="0"/>
          <w:color w:val="222222"/>
          <w:sz w:val="19"/>
        </w:rPr>
        <w:t>Bagan Alur 6.3</w:t>
      </w:r>
      <w:r>
        <w:rPr>
          <w:b w:val="0"/>
          <w:i w:val="0"/>
          <w:color w:val="222222"/>
          <w:sz w:val="19"/>
        </w:rPr>
        <w:t>. Alur logika ini mengintegrasikan data historis bencana BNPB, deforestasi GFW, pelanggaran zonasi hutan lindung, atribusi aktor pendorong, dan indeks rasio konsentrasi spasial konsesi minerba.</w:t>
      </w:r>
    </w:p>
    <w:p>
      <w:pPr>
        <w:spacing w:before="120" w:after="40"/>
      </w:pPr>
      <w:r>
        <w:rPr>
          <w:b/>
          <w:i/>
          <w:color w:val="B71C1C"/>
          <w:sz w:val="17"/>
        </w:rPr>
        <w:t>Bagan Alur 6.3: Alur Logika Pemrosesan Algoritma Skoring Matriks Lahan Bioregion Pulau</w:t>
      </w:r>
    </w:p>
    <w:p>
      <w:pPr>
        <w:jc w:val="center"/>
      </w:pPr>
      <w:r>
        <w:drawing>
          <wp:inline xmlns:a="http://schemas.openxmlformats.org/drawingml/2006/main" xmlns:pic="http://schemas.openxmlformats.org/drawingml/2006/picture">
            <wp:extent cx="5400000" cy="2263235"/>
            <wp:docPr id="3" name="Picture 3"/>
            <wp:cNvGraphicFramePr>
              <a:graphicFrameLocks noChangeAspect="1"/>
            </wp:cNvGraphicFramePr>
            <a:graphic>
              <a:graphicData uri="http://schemas.openxmlformats.org/drawingml/2006/picture">
                <pic:pic>
                  <pic:nvPicPr>
                    <pic:cNvPr id="0" name="mermaid_flowchart_6_3.png"/>
                    <pic:cNvPicPr/>
                  </pic:nvPicPr>
                  <pic:blipFill>
                    <a:blip r:embed="rId11"/>
                    <a:stretch>
                      <a:fillRect/>
                    </a:stretch>
                  </pic:blipFill>
                  <pic:spPr>
                    <a:xfrm>
                      <a:off x="0" y="0"/>
                      <a:ext cx="5400000" cy="2263235"/>
                    </a:xfrm>
                    <a:prstGeom prst="rect"/>
                  </pic:spPr>
                </pic:pic>
              </a:graphicData>
            </a:graphic>
          </wp:inline>
        </w:drawing>
      </w:r>
    </w:p>
    <w:p>
      <w:pPr>
        <w:spacing w:before="160" w:after="40"/>
      </w:pPr>
      <w:r>
        <w:rPr>
          <w:b/>
          <w:i w:val="0"/>
          <w:color w:val="B71C1C"/>
          <w:sz w:val="19"/>
        </w:rPr>
        <w:t>C. Formulasi Matematis: Normalisasi Z-Score Bencana, Kuota FOLU, dan Batas Spasial</w:t>
      </w:r>
    </w:p>
    <w:p>
      <w:pPr>
        <w:spacing w:after="100"/>
        <w:jc w:val="both"/>
      </w:pPr>
      <w:r>
        <w:rPr>
          <w:b w:val="0"/>
          <w:i w:val="0"/>
          <w:color w:val="222222"/>
          <w:sz w:val="19"/>
        </w:rPr>
        <w:t>Kelima indikator empiris matriks lahan ditransformasikan ke dalam skala ancaman 0.0 - 10.0 menggunakan sistem formulasi matematis yang linier 100% dengan antarmuka Streamlit:</w:t>
      </w:r>
    </w:p>
    <w:p>
      <w:pPr>
        <w:spacing w:before="120" w:after="20"/>
      </w:pPr>
      <w:r>
        <w:rPr>
          <w:b/>
          <w:i/>
          <w:color w:val="B71C1C"/>
          <w:sz w:val="17"/>
        </w:rPr>
        <w:t>Persamaan: Lahan 1: Skor Bencana Alam (Banjir &amp; Longsor)</w:t>
      </w:r>
    </w:p>
    <w:p>
      <w:pPr>
        <w:ind w:left="240"/>
        <w:shd w:val="clear" w:color="auto" w:fill="FFEBEE"/>
        <w:pBdr>
          <w:top w:val="single" w:sz="4" w:space="4" w:color="EF9A9A"/>
          <w:left w:val="single" w:sz="4" w:space="4" w:color="EF9A9A"/>
          <w:bottom w:val="single" w:sz="4" w:space="4" w:color="EF9A9A"/>
          <w:right w:val="single" w:sz="4" w:space="4" w:color="EF9A9A"/>
        </w:pBdr>
      </w:pPr>
      <w:r>
        <w:rPr>
          <w:rFonts w:ascii="Courier New" w:hAnsi="Courier New"/>
          <w:b w:val="0"/>
          <w:i w:val="0"/>
          <w:color w:val="B71C1C"/>
          <w:sz w:val="17"/>
        </w:rPr>
        <w:t>Skor_Lahan_1 = min(10.0, (Total_Bencana / 877.0) * 10.0)</w:t>
      </w:r>
    </w:p>
    <w:p>
      <w:pPr>
        <w:ind w:left="280"/>
      </w:pPr>
      <w:r>
        <w:rPr>
          <w:b/>
          <w:i/>
          <w:color w:val="333333"/>
          <w:sz w:val="16"/>
        </w:rPr>
        <w:t>Keterangan Variabel:</w:t>
        <w:br/>
      </w:r>
      <w:r>
        <w:rPr>
          <w:b/>
          <w:i w:val="0"/>
          <w:color w:val="B71C1C"/>
          <w:sz w:val="16"/>
        </w:rPr>
        <w:t xml:space="preserve">- Total_Bencana: </w:t>
      </w:r>
      <w:r>
        <w:rPr>
          <w:b w:val="0"/>
          <w:i w:val="0"/>
          <w:color w:val="444444"/>
          <w:sz w:val="16"/>
        </w:rPr>
        <w:t>Akumulasi kejadian banjir dan tanah longsor BNPB se-Sulawesi (1,609 kejadian).</w:t>
        <w:br/>
      </w:r>
      <w:r>
        <w:rPr>
          <w:b/>
          <w:i w:val="0"/>
          <w:color w:val="B71C1C"/>
          <w:sz w:val="16"/>
        </w:rPr>
        <w:t xml:space="preserve">- Threshold 877 Kejadian: </w:t>
      </w:r>
      <w:r>
        <w:rPr>
          <w:b w:val="0"/>
          <w:i w:val="0"/>
          <w:color w:val="444444"/>
          <w:sz w:val="16"/>
        </w:rPr>
        <w:t>Batas deviasi outlier statistik Mean + 1 SD dari 6 provinsi Sulawesi (Mean=778, SD=99) rentang 1 dekade 2014-2024.</w:t>
      </w:r>
    </w:p>
    <w:p>
      <w:pPr>
        <w:spacing w:before="120" w:after="20"/>
      </w:pPr>
      <w:r>
        <w:rPr>
          <w:b/>
          <w:i/>
          <w:color w:val="B71C1C"/>
          <w:sz w:val="17"/>
        </w:rPr>
        <w:t>Persamaan: Lahan 2: Skor Deforestasi Primer (Kuota FOLU Net Sink)</w:t>
      </w:r>
    </w:p>
    <w:p>
      <w:pPr>
        <w:ind w:left="240"/>
        <w:shd w:val="clear" w:color="auto" w:fill="FFEBEE"/>
        <w:pBdr>
          <w:top w:val="single" w:sz="4" w:space="4" w:color="EF9A9A"/>
          <w:left w:val="single" w:sz="4" w:space="4" w:color="EF9A9A"/>
          <w:bottom w:val="single" w:sz="4" w:space="4" w:color="EF9A9A"/>
          <w:right w:val="single" w:sz="4" w:space="4" w:color="EF9A9A"/>
        </w:pBdr>
      </w:pPr>
      <w:r>
        <w:rPr>
          <w:rFonts w:ascii="Courier New" w:hAnsi="Courier New"/>
          <w:b w:val="0"/>
          <w:i w:val="0"/>
          <w:color w:val="B71C1C"/>
          <w:sz w:val="17"/>
        </w:rPr>
        <w:t>Skor_Lahan_2 = min(10.0, (Total_Deforestasi_Ha / 638000.0) * 10.0)</w:t>
      </w:r>
    </w:p>
    <w:p>
      <w:pPr>
        <w:ind w:left="280"/>
      </w:pPr>
      <w:r>
        <w:rPr>
          <w:b/>
          <w:i/>
          <w:color w:val="333333"/>
          <w:sz w:val="16"/>
        </w:rPr>
        <w:t>Keterangan Variabel:</w:t>
        <w:br/>
      </w:r>
      <w:r>
        <w:rPr>
          <w:b/>
          <w:i w:val="0"/>
          <w:color w:val="B71C1C"/>
          <w:sz w:val="16"/>
        </w:rPr>
        <w:t xml:space="preserve">- Total_Deforestasi_Ha: </w:t>
      </w:r>
      <w:r>
        <w:rPr>
          <w:b w:val="0"/>
          <w:i w:val="0"/>
          <w:color w:val="444444"/>
          <w:sz w:val="16"/>
        </w:rPr>
        <w:t>Kehilangan tutupan pohon GFW 2014-2023 (1,386,055 Ha).</w:t>
        <w:br/>
      </w:r>
      <w:r>
        <w:rPr>
          <w:b/>
          <w:i w:val="0"/>
          <w:color w:val="B71C1C"/>
          <w:sz w:val="16"/>
        </w:rPr>
        <w:t xml:space="preserve">- Threshold 638.000 Ha: </w:t>
      </w:r>
      <w:r>
        <w:rPr>
          <w:b w:val="0"/>
          <w:i w:val="0"/>
          <w:color w:val="444444"/>
          <w:sz w:val="16"/>
        </w:rPr>
        <w:t>Batas kuota deforestasi proporsional 11 tahun berdasarkan Dokumen Renops FOLU Net Sink 2030 KLHK (58.000 Ha/tahun x 11 tahun).</w:t>
      </w:r>
    </w:p>
    <w:p>
      <w:pPr>
        <w:spacing w:before="120" w:after="20"/>
      </w:pPr>
      <w:r>
        <w:rPr>
          <w:b/>
          <w:i/>
          <w:color w:val="B71C1C"/>
          <w:sz w:val="17"/>
        </w:rPr>
        <w:t>Persamaan: Lahan 3: Skor Pelanggaran Kawasan Lindung (Nol Toleransi)</w:t>
      </w:r>
    </w:p>
    <w:p>
      <w:pPr>
        <w:ind w:left="240"/>
        <w:shd w:val="clear" w:color="auto" w:fill="FFEBEE"/>
        <w:pBdr>
          <w:top w:val="single" w:sz="4" w:space="4" w:color="EF9A9A"/>
          <w:left w:val="single" w:sz="4" w:space="4" w:color="EF9A9A"/>
          <w:bottom w:val="single" w:sz="4" w:space="4" w:color="EF9A9A"/>
          <w:right w:val="single" w:sz="4" w:space="4" w:color="EF9A9A"/>
        </w:pBdr>
      </w:pPr>
      <w:r>
        <w:rPr>
          <w:rFonts w:ascii="Courier New" w:hAnsi="Courier New"/>
          <w:b w:val="0"/>
          <w:i w:val="0"/>
          <w:color w:val="B71C1C"/>
          <w:sz w:val="17"/>
        </w:rPr>
        <w:t>Skor_Lahan_3 = 10.0 if Total_Lindung_Hilang_Ha &gt; 0 else 0.0</w:t>
      </w:r>
    </w:p>
    <w:p>
      <w:pPr>
        <w:ind w:left="280"/>
      </w:pPr>
      <w:r>
        <w:rPr>
          <w:b/>
          <w:i/>
          <w:color w:val="333333"/>
          <w:sz w:val="16"/>
        </w:rPr>
        <w:t>Keterangan Variabel:</w:t>
        <w:br/>
      </w:r>
      <w:r>
        <w:rPr>
          <w:b/>
          <w:i w:val="0"/>
          <w:color w:val="B71C1C"/>
          <w:sz w:val="16"/>
        </w:rPr>
        <w:t xml:space="preserve">- Total_Lindung_Hilang_Ha: </w:t>
      </w:r>
      <w:r>
        <w:rPr>
          <w:b w:val="0"/>
          <w:i w:val="0"/>
          <w:color w:val="444444"/>
          <w:sz w:val="16"/>
        </w:rPr>
        <w:t>Deforestasi teridentifikasi di dalam kawasan hutan lindung (41,785 Ha).</w:t>
        <w:br/>
      </w:r>
      <w:r>
        <w:rPr>
          <w:b/>
          <w:i w:val="0"/>
          <w:color w:val="B71C1C"/>
          <w:sz w:val="16"/>
        </w:rPr>
        <w:t xml:space="preserve">- Ambang Batas 0 Ha: </w:t>
      </w:r>
      <w:r>
        <w:rPr>
          <w:b w:val="0"/>
          <w:i w:val="0"/>
          <w:color w:val="444444"/>
          <w:sz w:val="16"/>
        </w:rPr>
        <w:t>Pasal 38 Ayat 4 UU No. 41/1999 tentang Kehutanan melarang penambangan terbuka di kawasan hutan lindung; pembabatan &gt; 0 Ha memicu Skor Maksimal 10.0.</w:t>
      </w:r>
    </w:p>
    <w:p>
      <w:pPr>
        <w:spacing w:before="120" w:after="20"/>
      </w:pPr>
      <w:r>
        <w:rPr>
          <w:b/>
          <w:i/>
          <w:color w:val="B71C1C"/>
          <w:sz w:val="17"/>
        </w:rPr>
        <w:t>Persamaan: Lahan 4: Skor Dominasi Aktor Ekstraktif (Tambang &amp; Sawit)</w:t>
      </w:r>
    </w:p>
    <w:p>
      <w:pPr>
        <w:ind w:left="240"/>
        <w:shd w:val="clear" w:color="auto" w:fill="FFEBEE"/>
        <w:pBdr>
          <w:top w:val="single" w:sz="4" w:space="4" w:color="EF9A9A"/>
          <w:left w:val="single" w:sz="4" w:space="4" w:color="EF9A9A"/>
          <w:bottom w:val="single" w:sz="4" w:space="4" w:color="EF9A9A"/>
          <w:right w:val="single" w:sz="4" w:space="4" w:color="EF9A9A"/>
        </w:pBdr>
      </w:pPr>
      <w:r>
        <w:rPr>
          <w:rFonts w:ascii="Courier New" w:hAnsi="Courier New"/>
          <w:b w:val="0"/>
          <w:i w:val="0"/>
          <w:color w:val="B71C1C"/>
          <w:sz w:val="17"/>
        </w:rPr>
        <w:t>Skor_Lahan_4 = min(10.0, (Total_Tambang_Driver_Ha / 500000.0) * 10.0)</w:t>
      </w:r>
    </w:p>
    <w:p>
      <w:pPr>
        <w:ind w:left="280"/>
      </w:pPr>
      <w:r>
        <w:rPr>
          <w:b/>
          <w:i/>
          <w:color w:val="333333"/>
          <w:sz w:val="16"/>
        </w:rPr>
        <w:t>Keterangan Variabel:</w:t>
        <w:br/>
      </w:r>
      <w:r>
        <w:rPr>
          <w:b/>
          <w:i w:val="0"/>
          <w:color w:val="B71C1C"/>
          <w:sz w:val="16"/>
        </w:rPr>
        <w:t xml:space="preserve">- Total_Tambang_Driver_Ha: </w:t>
      </w:r>
      <w:r>
        <w:rPr>
          <w:b w:val="0"/>
          <w:i w:val="0"/>
          <w:color w:val="444444"/>
          <w:sz w:val="16"/>
        </w:rPr>
        <w:t>Deforestasi yang didorong oleh komoditas industri tambang/sawit (1,001,654 Ha).</w:t>
        <w:br/>
      </w:r>
      <w:r>
        <w:rPr>
          <w:b/>
          <w:i w:val="0"/>
          <w:color w:val="B71C1C"/>
          <w:sz w:val="16"/>
        </w:rPr>
        <w:t xml:space="preserve">- Threshold 500.000 Ha: </w:t>
      </w:r>
      <w:r>
        <w:rPr>
          <w:b w:val="0"/>
          <w:i w:val="0"/>
          <w:color w:val="444444"/>
          <w:sz w:val="16"/>
        </w:rPr>
        <w:t>Batas kritis daya dukung pulau terhadap monopoli ruang oleh korporasi ekstraktif komersial skala masif.</w:t>
      </w:r>
    </w:p>
    <w:p>
      <w:pPr>
        <w:spacing w:before="120" w:after="20"/>
      </w:pPr>
      <w:r>
        <w:rPr>
          <w:b/>
          <w:i/>
          <w:color w:val="B71C1C"/>
          <w:sz w:val="17"/>
        </w:rPr>
        <w:t>Persamaan: Lahan 5: Skor Kepadatan Spasial Konsesi IUP Nikel</w:t>
      </w:r>
    </w:p>
    <w:p>
      <w:pPr>
        <w:ind w:left="240"/>
        <w:shd w:val="clear" w:color="auto" w:fill="FFEBEE"/>
        <w:pBdr>
          <w:top w:val="single" w:sz="4" w:space="4" w:color="EF9A9A"/>
          <w:left w:val="single" w:sz="4" w:space="4" w:color="EF9A9A"/>
          <w:bottom w:val="single" w:sz="4" w:space="4" w:color="EF9A9A"/>
          <w:right w:val="single" w:sz="4" w:space="4" w:color="EF9A9A"/>
        </w:pBdr>
      </w:pPr>
      <w:r>
        <w:rPr>
          <w:rFonts w:ascii="Courier New" w:hAnsi="Courier New"/>
          <w:b w:val="0"/>
          <w:i w:val="0"/>
          <w:color w:val="B71C1C"/>
          <w:sz w:val="17"/>
        </w:rPr>
        <w:t>Skor_Lahan_5 = min(10.0, max(0.0, (Rasio_Ekspansi / 0.10) * 10.0))</w:t>
      </w:r>
    </w:p>
    <w:p>
      <w:pPr>
        <w:ind w:left="280"/>
      </w:pPr>
      <w:r>
        <w:rPr>
          <w:b/>
          <w:i/>
          <w:color w:val="333333"/>
          <w:sz w:val="16"/>
        </w:rPr>
        <w:t>Keterangan Variabel:</w:t>
        <w:br/>
      </w:r>
      <w:r>
        <w:rPr>
          <w:b/>
          <w:i w:val="0"/>
          <w:color w:val="B71C1C"/>
          <w:sz w:val="16"/>
        </w:rPr>
        <w:t xml:space="preserve">- Rasio_Ekspansi: </w:t>
      </w:r>
      <w:r>
        <w:rPr>
          <w:b w:val="0"/>
          <w:i w:val="0"/>
          <w:color w:val="444444"/>
          <w:sz w:val="16"/>
        </w:rPr>
        <w:t>Luas total IUP nikel (1,185,174 Ha) dibagi Luas Daratan Sulawesi (18,906,621 Ha) = 6.3%.</w:t>
        <w:br/>
      </w:r>
      <w:r>
        <w:rPr>
          <w:b/>
          <w:i w:val="0"/>
          <w:color w:val="B71C1C"/>
          <w:sz w:val="16"/>
        </w:rPr>
        <w:t xml:space="preserve">- Threshold 10% Daratan: </w:t>
      </w:r>
      <w:r>
        <w:rPr>
          <w:b w:val="0"/>
          <w:i w:val="0"/>
          <w:color w:val="444444"/>
          <w:sz w:val="16"/>
        </w:rPr>
        <w:t>Batas carrying capacity tata ruang ESDM/BPS; rasio penguasaan izin industri tunggal melampaui 10% memicu defisit ruang hidup.</w:t>
      </w:r>
    </w:p>
    <w:p>
      <w:pPr>
        <w:spacing w:before="120" w:after="20"/>
      </w:pPr>
      <w:r>
        <w:rPr>
          <w:b/>
          <w:i/>
          <w:color w:val="B71C1C"/>
          <w:sz w:val="17"/>
        </w:rPr>
        <w:t>Persamaan: Akumulasi Skor Indikator Lahan (Simple Additive Weighting)</w:t>
      </w:r>
    </w:p>
    <w:p>
      <w:pPr>
        <w:ind w:left="240"/>
        <w:shd w:val="clear" w:color="auto" w:fill="FFEBEE"/>
        <w:pBdr>
          <w:top w:val="single" w:sz="4" w:space="4" w:color="EF9A9A"/>
          <w:left w:val="single" w:sz="4" w:space="4" w:color="EF9A9A"/>
          <w:bottom w:val="single" w:sz="4" w:space="4" w:color="EF9A9A"/>
          <w:right w:val="single" w:sz="4" w:space="4" w:color="EF9A9A"/>
        </w:pBdr>
      </w:pPr>
      <w:r>
        <w:rPr>
          <w:rFonts w:ascii="Courier New" w:hAnsi="Courier New"/>
          <w:b w:val="0"/>
          <w:i w:val="0"/>
          <w:color w:val="B71C1C"/>
          <w:sz w:val="17"/>
        </w:rPr>
        <w:t>Skor_Akumulasi_Lahan = (Skor_Lahan_1 + Skor_Lahan_2 + Skor_Lahan_3 + Skor_Lahan_4 + Skor_Lahan_5) / 5.0</w:t>
      </w:r>
    </w:p>
    <w:p>
      <w:pPr>
        <w:ind w:left="280"/>
      </w:pPr>
      <w:r>
        <w:rPr>
          <w:b/>
          <w:i/>
          <w:color w:val="333333"/>
          <w:sz w:val="16"/>
        </w:rPr>
        <w:t>Keterangan Variabel:</w:t>
        <w:br/>
      </w:r>
      <w:r>
        <w:rPr>
          <w:b/>
          <w:i w:val="0"/>
          <w:color w:val="B71C1C"/>
          <w:sz w:val="16"/>
        </w:rPr>
        <w:t xml:space="preserve">- Skor_Akumulasi_Lahan: </w:t>
      </w:r>
      <w:r>
        <w:rPr>
          <w:b w:val="0"/>
          <w:i w:val="0"/>
          <w:color w:val="444444"/>
          <w:sz w:val="16"/>
        </w:rPr>
        <w:t>Rata-rata 5 pilar bobot equal 20% (bernilai 9.25 / 10.0).</w:t>
        <w:br/>
      </w:r>
      <w:r>
        <w:rPr>
          <w:b/>
          <w:i w:val="0"/>
          <w:color w:val="B71C1C"/>
          <w:sz w:val="16"/>
        </w:rPr>
        <w:t xml:space="preserve">- Skor Indikator Lahan (Page 6): </w:t>
      </w:r>
      <w:r>
        <w:rPr>
          <w:b w:val="0"/>
          <w:i w:val="0"/>
          <w:color w:val="444444"/>
          <w:sz w:val="16"/>
        </w:rPr>
        <w:t>Skor Indikator Lahan: 4.6 / 5 (STATUS: DARURAT LAHAN | ANALISIS: Evaluasi Pengelolaan Lanskap).</w:t>
      </w:r>
    </w:p>
    <w:p>
      <w:pPr>
        <w:spacing w:before="160" w:after="40"/>
      </w:pPr>
      <w:r>
        <w:rPr>
          <w:b/>
          <w:i w:val="0"/>
          <w:color w:val="B71C1C"/>
          <w:sz w:val="19"/>
        </w:rPr>
        <w:t>D. Matriks Hasil Uji Empiris: Evaluasi Daya Dukung Lahan Bioregion</w:t>
      </w:r>
    </w:p>
    <w:p>
      <w:pPr>
        <w:spacing w:before="120" w:after="40"/>
      </w:pPr>
      <w:r>
        <w:rPr>
          <w:b/>
          <w:i/>
          <w:color w:val="B71C1C"/>
          <w:sz w:val="17"/>
        </w:rPr>
        <w:t>Tabel 6.5: Evaluasi Kuantitatif 5 Indikator Daya Dukung Lahan Bioregion Pulau Sulawesi (Sesuai Dashboard Page 6)</w:t>
      </w:r>
    </w:p>
    <w:tbl>
      <w:tblPr>
        <w:tblStyle w:val="TableGrid"/>
        <w:tblW w:type="auto" w:w="0"/>
        <w:jc w:val="center"/>
        <w:tblLayout w:type="fixed"/>
        <w:tblLook w:firstColumn="1" w:firstRow="1" w:lastColumn="0" w:lastRow="0" w:noHBand="0" w:noVBand="1" w:val="04A0"/>
      </w:tblPr>
      <w:tblGrid>
        <w:gridCol w:w="1205"/>
        <w:gridCol w:w="1205"/>
        <w:gridCol w:w="1205"/>
        <w:gridCol w:w="1205"/>
        <w:gridCol w:w="1205"/>
        <w:gridCol w:w="1205"/>
        <w:gridCol w:w="1205"/>
        <w:gridCol w:w="1205"/>
      </w:tblGrid>
      <w:tr>
        <w:tc>
          <w:tcPr>
            <w:tcW w:type="dxa" w:w="737"/>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Kode</w:t>
            </w:r>
          </w:p>
        </w:tc>
        <w:tc>
          <w:tcPr>
            <w:tcW w:type="dxa" w:w="1928"/>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left"/>
            </w:pPr>
            <w:r>
              <w:rPr>
                <w:b/>
                <w:i w:val="0"/>
                <w:color w:val="FFFFFF"/>
                <w:sz w:val="17"/>
              </w:rPr>
              <w:t>Indikator Empiris</w:t>
            </w:r>
          </w:p>
        </w:tc>
        <w:tc>
          <w:tcPr>
            <w:tcW w:type="dxa" w:w="1417"/>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Nilai Aktual</w:t>
            </w:r>
          </w:p>
        </w:tc>
        <w:tc>
          <w:tcPr>
            <w:tcW w:type="dxa" w:w="1814"/>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left"/>
            </w:pPr>
            <w:r>
              <w:rPr>
                <w:b/>
                <w:i w:val="0"/>
                <w:color w:val="FFFFFF"/>
                <w:sz w:val="17"/>
              </w:rPr>
              <w:t>Ambang Batas Kritis</w:t>
            </w:r>
          </w:p>
        </w:tc>
        <w:tc>
          <w:tcPr>
            <w:tcW w:type="dxa" w:w="1701"/>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left"/>
            </w:pPr>
            <w:r>
              <w:rPr>
                <w:b/>
                <w:i w:val="0"/>
                <w:color w:val="FFFFFF"/>
                <w:sz w:val="17"/>
              </w:rPr>
              <w:t>Formula Substitusi</w:t>
            </w:r>
          </w:p>
        </w:tc>
        <w:tc>
          <w:tcPr>
            <w:tcW w:type="dxa" w:w="1020"/>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Skor WSM (0-10)</w:t>
            </w:r>
          </w:p>
        </w:tc>
        <w:tc>
          <w:tcPr>
            <w:tcW w:type="dxa" w:w="1020"/>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Skor Likert (1-5)</w:t>
            </w:r>
          </w:p>
        </w:tc>
        <w:tc>
          <w:tcPr>
            <w:tcW w:type="dxa" w:w="1247"/>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Status Ekologis</w:t>
            </w:r>
          </w:p>
        </w:tc>
      </w:tr>
      <w:tr>
        <w:tc>
          <w:tcPr>
            <w:tcW w:type="dxa" w:w="73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Lahan 1</w:t>
            </w:r>
          </w:p>
        </w:tc>
        <w:tc>
          <w:tcPr>
            <w:tcW w:type="dxa" w:w="1928"/>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Bencana Banjir &amp; Longsor (BNPB)</w:t>
            </w:r>
          </w:p>
        </w:tc>
        <w:tc>
          <w:tcPr>
            <w:tcW w:type="dxa" w:w="141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1,609 Kejadian</w:t>
            </w:r>
          </w:p>
        </w:tc>
        <w:tc>
          <w:tcPr>
            <w:tcW w:type="dxa" w:w="1814"/>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&gt; 877 Kejadian (Outlier Stat: Mean + 1 SD)</w:t>
            </w:r>
          </w:p>
        </w:tc>
        <w:tc>
          <w:tcPr>
            <w:tcW w:type="dxa" w:w="1701"/>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min(10.0, (1,609/877)*10)</w:t>
            </w:r>
          </w:p>
        </w:tc>
        <w:tc>
          <w:tcPr>
            <w:tcW w:type="dxa" w:w="1020"/>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10.00 / 10.0</w:t>
            </w:r>
          </w:p>
        </w:tc>
        <w:tc>
          <w:tcPr>
            <w:tcW w:type="dxa" w:w="1020"/>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5.0 / 5</w:t>
            </w:r>
          </w:p>
        </w:tc>
        <w:tc>
          <w:tcPr>
            <w:tcW w:type="dxa" w:w="124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DARURAT BENCANA</w:t>
            </w:r>
          </w:p>
        </w:tc>
      </w:tr>
      <w:tr>
        <w:tc>
          <w:tcPr>
            <w:tcW w:type="dxa" w:w="73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Lahan 2</w:t>
            </w:r>
          </w:p>
        </w:tc>
        <w:tc>
          <w:tcPr>
            <w:tcW w:type="dxa" w:w="192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Deforestasi Hutan Primer (GFW)</w:t>
            </w:r>
          </w:p>
        </w:tc>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1,386,055 Ha</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&gt; 638,000 Ha (Target Kuota FOLU Net Sink)</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min(10.0, (1,386,055/638000)*10)</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10.00 / 10.0</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5.0 / 5</w:t>
            </w:r>
          </w:p>
        </w:tc>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OVERCAPACITY LAHAN</w:t>
            </w:r>
          </w:p>
        </w:tc>
      </w:tr>
      <w:tr>
        <w:tc>
          <w:tcPr>
            <w:tcW w:type="dxa" w:w="73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Lahan 3</w:t>
            </w:r>
          </w:p>
        </w:tc>
        <w:tc>
          <w:tcPr>
            <w:tcW w:type="dxa" w:w="1928"/>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Perambahan Kawasan Hutan Lindung</w:t>
            </w:r>
          </w:p>
        </w:tc>
        <w:tc>
          <w:tcPr>
            <w:tcW w:type="dxa" w:w="141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41,785 Ha</w:t>
            </w:r>
          </w:p>
        </w:tc>
        <w:tc>
          <w:tcPr>
            <w:tcW w:type="dxa" w:w="1814"/>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0 Hektar / Nol Toleransi Hukum Mutlak</w:t>
            </w:r>
          </w:p>
        </w:tc>
        <w:tc>
          <w:tcPr>
            <w:tcW w:type="dxa" w:w="1701"/>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10.0 if Luas &gt; 0 else 0.0</w:t>
            </w:r>
          </w:p>
        </w:tc>
        <w:tc>
          <w:tcPr>
            <w:tcW w:type="dxa" w:w="1020"/>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10.00 / 10.0</w:t>
            </w:r>
          </w:p>
        </w:tc>
        <w:tc>
          <w:tcPr>
            <w:tcW w:type="dxa" w:w="1020"/>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5.0 / 5</w:t>
            </w:r>
          </w:p>
        </w:tc>
        <w:tc>
          <w:tcPr>
            <w:tcW w:type="dxa" w:w="124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PELANGGARAN HUKUM</w:t>
            </w:r>
          </w:p>
        </w:tc>
      </w:tr>
      <w:tr>
        <w:tc>
          <w:tcPr>
            <w:tcW w:type="dxa" w:w="73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Lahan 4</w:t>
            </w:r>
          </w:p>
        </w:tc>
        <w:tc>
          <w:tcPr>
            <w:tcW w:type="dxa" w:w="192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Aktor Deforestasi Tambang &amp; Sawit</w:t>
            </w:r>
          </w:p>
        </w:tc>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1,001,654 Ha</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&gt; 500,000 Ha (Dominasi Korporasi Ekstraktif)</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min(10.0, (1,001,654/500000)*10)</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10.00 / 10.0</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5.0 / 5</w:t>
            </w:r>
          </w:p>
        </w:tc>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MONOPOLI KONSESI</w:t>
            </w:r>
          </w:p>
        </w:tc>
      </w:tr>
      <w:tr>
        <w:tc>
          <w:tcPr>
            <w:tcW w:type="dxa" w:w="73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Lahan 5</w:t>
            </w:r>
          </w:p>
        </w:tc>
        <w:tc>
          <w:tcPr>
            <w:tcW w:type="dxa" w:w="1928"/>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Kepadatan Spasial Konsesi IUP Nikel</w:t>
            </w:r>
          </w:p>
        </w:tc>
        <w:tc>
          <w:tcPr>
            <w:tcW w:type="dxa" w:w="141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6.3% (1,185,174 Ha)</w:t>
            </w:r>
          </w:p>
        </w:tc>
        <w:tc>
          <w:tcPr>
            <w:tcW w:type="dxa" w:w="1814"/>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&gt; 10.0% Luas Daratan Pulau (18.9 Jt Ha)</w:t>
            </w:r>
          </w:p>
        </w:tc>
        <w:tc>
          <w:tcPr>
            <w:tcW w:type="dxa" w:w="1701"/>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min(10.0, (0.0627/0.10)*10)</w:t>
            </w:r>
          </w:p>
        </w:tc>
        <w:tc>
          <w:tcPr>
            <w:tcW w:type="dxa" w:w="1020"/>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6.27 / 10.0</w:t>
            </w:r>
          </w:p>
        </w:tc>
        <w:tc>
          <w:tcPr>
            <w:tcW w:type="dxa" w:w="1020"/>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3.1 / 5</w:t>
            </w:r>
          </w:p>
        </w:tc>
        <w:tc>
          <w:tcPr>
            <w:tcW w:type="dxa" w:w="124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PERLU PENGAWASAN</w:t>
            </w:r>
          </w:p>
        </w:tc>
      </w:tr>
      <w:tr>
        <w:tc>
          <w:tcPr>
            <w:tcW w:type="dxa" w:w="73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TOTAL</w:t>
            </w:r>
          </w:p>
        </w:tc>
        <w:tc>
          <w:tcPr>
            <w:tcW w:type="dxa" w:w="192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Akumulasi Skor Indikator Lahan</w:t>
            </w:r>
          </w:p>
        </w:tc>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Rata-rata 5 Pilar SAW</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Threshold Kritis &gt;= 4.0 / 6.0</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Σ(Skor 1..5) / 5</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9.25 / 10.0</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4.6 / 5</w:t>
            </w:r>
          </w:p>
        </w:tc>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STATUS: DARURAT LAHAN</w:t>
            </w:r>
          </w:p>
        </w:tc>
      </w:tr>
    </w:tbl>
    <w:p>
      <w:pPr>
        <w:spacing w:after="80"/>
      </w:pPr>
    </w:p>
    <w:p>
      <w:pPr>
        <w:spacing w:before="120" w:after="40"/>
      </w:pPr>
      <w:r>
        <w:rPr>
          <w:b/>
          <w:i/>
          <w:color w:val="B71C1C"/>
          <w:sz w:val="17"/>
        </w:rPr>
        <w:t>Tabel 6.6: Dasar Regulasi, Dokumen Legal, dan Landasan Ilmiah Ambang Batas Matriks Lahan</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417"/>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left"/>
            </w:pPr>
            <w:r>
              <w:rPr>
                <w:b/>
                <w:i w:val="0"/>
                <w:color w:val="FFFFFF"/>
                <w:sz w:val="17"/>
              </w:rPr>
              <w:t>Parameter</w:t>
            </w:r>
          </w:p>
        </w:tc>
        <w:tc>
          <w:tcPr>
            <w:tcW w:type="dxa" w:w="1984"/>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left"/>
            </w:pPr>
            <w:r>
              <w:rPr>
                <w:b/>
                <w:i w:val="0"/>
                <w:color w:val="FFFFFF"/>
                <w:sz w:val="17"/>
              </w:rPr>
              <w:t>Regulasi / Rujukan Ilmiah</w:t>
            </w:r>
          </w:p>
        </w:tc>
        <w:tc>
          <w:tcPr>
            <w:tcW w:type="dxa" w:w="4252"/>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left"/>
            </w:pPr>
            <w:r>
              <w:rPr>
                <w:b/>
                <w:i w:val="0"/>
                <w:color w:val="FFFFFF"/>
                <w:sz w:val="17"/>
              </w:rPr>
              <w:t>Kutipan Dokumen Resmi / Verbatim</w:t>
            </w:r>
          </w:p>
        </w:tc>
        <w:tc>
          <w:tcPr>
            <w:tcW w:type="dxa" w:w="1417"/>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Pasal / Hal.</w:t>
            </w:r>
          </w:p>
        </w:tc>
        <w:tc>
          <w:tcPr>
            <w:tcW w:type="dxa" w:w="1134"/>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Status Audit</w:t>
            </w:r>
          </w:p>
        </w:tc>
      </w:tr>
      <w:tr>
        <w:tc>
          <w:tcPr>
            <w:tcW w:type="dxa" w:w="141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Bencana Alam (Lahan 1)</w:t>
            </w:r>
          </w:p>
        </w:tc>
        <w:tc>
          <w:tcPr>
            <w:tcW w:type="dxa" w:w="1984"/>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Dataset Historis BNPB (2014–2024)</w:t>
            </w:r>
          </w:p>
        </w:tc>
        <w:tc>
          <w:tcPr>
            <w:tcW w:type="dxa" w:w="4252"/>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Frekuensi bencana hidrometeorologi (banjir dan longsor). Ambang batas 877 kejadian didasarkan pada batas deviasi outlier statistik Mean + 1 SD se-Sulawesi.</w:t>
            </w:r>
          </w:p>
        </w:tc>
        <w:tc>
          <w:tcPr>
            <w:tcW w:type="dxa" w:w="141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Dataset BNPB</w:t>
            </w:r>
          </w:p>
        </w:tc>
        <w:tc>
          <w:tcPr>
            <w:tcW w:type="dxa" w:w="1134"/>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VERIFIED</w:t>
            </w:r>
          </w:p>
        </w:tc>
      </w:tr>
      <w:tr>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Deforestasi Primer (Lahan 2)</w:t>
            </w:r>
          </w:p>
        </w:tc>
        <w:tc>
          <w:tcPr>
            <w:tcW w:type="dxa" w:w="198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Dokumen Renops FOLU Net Sink 2030 KLHK</w:t>
            </w:r>
          </w:p>
        </w:tc>
        <w:tc>
          <w:tcPr>
            <w:tcW w:type="dxa" w:w="4252"/>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Batas maksimal deforestasi nasional LTS-LCCP rata-rata 57.000 Ha/tahun (kuota 11 tahun: 638.000 Ha). Deforestasi aktual Sulawesi 1,38 Juta Ha melampaui 2,1x kuota nasional.</w:t>
            </w:r>
          </w:p>
        </w:tc>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Hal. 128</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DEFENSIBLE</w:t>
            </w:r>
          </w:p>
        </w:tc>
      </w:tr>
      <w:tr>
        <w:tc>
          <w:tcPr>
            <w:tcW w:type="dxa" w:w="141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Kawasan Lindung (Lahan 3)</w:t>
            </w:r>
          </w:p>
        </w:tc>
        <w:tc>
          <w:tcPr>
            <w:tcW w:type="dxa" w:w="1984"/>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Pasal 38 Ayat 4 UU No. 41 Tahun 1999 tentang Kehutanan</w:t>
            </w:r>
          </w:p>
        </w:tc>
        <w:tc>
          <w:tcPr>
            <w:tcW w:type="dxa" w:w="4252"/>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Pada kawasan hutan lindung dilarang melakukan penambangan dengan pola pertambangan terbuka. Nol toleransi hukum: luas hilang &gt; 0 Ha memicu tindak pidana kehutanan.</w:t>
            </w:r>
          </w:p>
        </w:tc>
        <w:tc>
          <w:tcPr>
            <w:tcW w:type="dxa" w:w="141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Pasal 38 Ayat 4</w:t>
            </w:r>
          </w:p>
        </w:tc>
        <w:tc>
          <w:tcPr>
            <w:tcW w:type="dxa" w:w="1134"/>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VERIFIED</w:t>
            </w:r>
          </w:p>
        </w:tc>
      </w:tr>
      <w:tr>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Aktor Deforestasi (Lahan 4)</w:t>
            </w:r>
          </w:p>
        </w:tc>
        <w:tc>
          <w:tcPr>
            <w:tcW w:type="dxa" w:w="198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Global Forest Watch (Loss by Driver 2014–2023)</w:t>
            </w:r>
          </w:p>
        </w:tc>
        <w:tc>
          <w:tcPr>
            <w:tcW w:type="dxa" w:w="4252"/>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Komoditas ekstraktif skala besar (tambang nikel dan perkebunan monokultur sawit) memonopoli 1,00 Juta Ha kehilangan hutan, membantah mitos perladangan berpindah warga lokal.</w:t>
            </w:r>
          </w:p>
        </w:tc>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GFW Drivers</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VERIFIED</w:t>
            </w:r>
          </w:p>
        </w:tc>
      </w:tr>
      <w:tr>
        <w:tc>
          <w:tcPr>
            <w:tcW w:type="dxa" w:w="141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Kepadatan Spasial (Lahan 5)</w:t>
            </w:r>
          </w:p>
        </w:tc>
        <w:tc>
          <w:tcPr>
            <w:tcW w:type="dxa" w:w="1984"/>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Kompilasi Minerba ESDM &amp; Luas Daratan BPS (2023)</w:t>
            </w:r>
          </w:p>
        </w:tc>
        <w:tc>
          <w:tcPr>
            <w:tcW w:type="dxa" w:w="4252"/>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Carrying capacity tata ruang membatasi rasio konsesi tambang maksimal 10% dari luas daratan. Total IUP nikel aktif menyita 1,18 Juta Ha daratan Sulawesi (rasio 6.3%).</w:t>
            </w:r>
          </w:p>
        </w:tc>
        <w:tc>
          <w:tcPr>
            <w:tcW w:type="dxa" w:w="141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Minerba ESDM</w:t>
            </w:r>
          </w:p>
        </w:tc>
        <w:tc>
          <w:tcPr>
            <w:tcW w:type="dxa" w:w="1134"/>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DEFENSIBLE</w:t>
            </w:r>
          </w:p>
        </w:tc>
      </w:tr>
    </w:tbl>
    <w:p>
      <w:pPr>
        <w:spacing w:after="80"/>
      </w:pPr>
    </w:p>
    <w:p>
      <w:pPr>
        <w:spacing w:before="160" w:after="40"/>
      </w:pPr>
      <w:r>
        <w:rPr>
          <w:b/>
          <w:i w:val="0"/>
          <w:color w:val="B71C1C"/>
          <w:sz w:val="19"/>
        </w:rPr>
        <w:t>E. Analisis Temuan Empiris: Evaluasi Pengelolaan Lanskap</w:t>
      </w:r>
    </w:p>
    <w:p>
      <w:pPr>
        <w:spacing w:after="100"/>
        <w:jc w:val="both"/>
      </w:pPr>
      <w:r>
        <w:rPr>
          <w:b/>
          <w:i w:val="0"/>
          <w:color w:val="222222"/>
          <w:sz w:val="19"/>
        </w:rPr>
        <w:t xml:space="preserve">1. </w:t>
      </w:r>
      <w:r>
        <w:rPr>
          <w:b/>
          <w:i w:val="0"/>
          <w:color w:val="222222"/>
          <w:sz w:val="19"/>
        </w:rPr>
        <w:t xml:space="preserve">Ledakan Bencana Hidrometeorologi (Lahan 1): </w:t>
      </w:r>
      <w:r>
        <w:rPr>
          <w:b w:val="0"/>
          <w:i w:val="0"/>
          <w:color w:val="222222"/>
          <w:sz w:val="19"/>
        </w:rPr>
        <w:t>Akumulasi kejadian bencana banjir bandang dan tanah longsor mencapai 1,609 kejadian, melampaui batas outlier statistik Mean + 1 SD (877 kejadian). Hal ini membuktikan bahwa hilangnya tutupan kanopi hulu tambang telah merusak kapasitas retensi hidrologis DAS Sulawesi, memicu Skor Bencana Lahan 5.0 / 5 (STATUS: DARURAT BENCANA).</w:t>
        <w:br/>
      </w:r>
      <w:r>
        <w:rPr>
          <w:b/>
          <w:i w:val="0"/>
          <w:color w:val="222222"/>
          <w:sz w:val="19"/>
        </w:rPr>
        <w:t xml:space="preserve">2. </w:t>
      </w:r>
      <w:r>
        <w:rPr>
          <w:b/>
          <w:i w:val="0"/>
          <w:color w:val="222222"/>
          <w:sz w:val="19"/>
        </w:rPr>
        <w:t xml:space="preserve">Jebolnya Kuota Iklim FOLU Net Sink (Lahan 2): </w:t>
      </w:r>
      <w:r>
        <w:rPr>
          <w:b w:val="0"/>
          <w:i w:val="0"/>
          <w:color w:val="222222"/>
          <w:sz w:val="19"/>
        </w:rPr>
        <w:t>Kehilangan tutupan hutan menembus 1,386,055 Hektar dalam satu dekade, melampaui 2,17x lipat batas kuota proporsional FOLU Net Sink 2030 (638.000 Ha), memicu Skor Deforestasi Primer 5.0 / 5 (STATUS: OVERCAPACITY LAHAN).</w:t>
        <w:br/>
      </w:r>
      <w:r>
        <w:rPr>
          <w:b/>
          <w:i w:val="0"/>
          <w:color w:val="222222"/>
          <w:sz w:val="19"/>
        </w:rPr>
        <w:t xml:space="preserve">3. </w:t>
      </w:r>
      <w:r>
        <w:rPr>
          <w:b/>
          <w:i w:val="0"/>
          <w:color w:val="222222"/>
          <w:sz w:val="19"/>
        </w:rPr>
        <w:t xml:space="preserve">Pelanggaran Mutlak Kawasan Hutan Lindung (Lahan 3): </w:t>
      </w:r>
      <w:r>
        <w:rPr>
          <w:b w:val="0"/>
          <w:i w:val="0"/>
          <w:color w:val="222222"/>
          <w:sz w:val="19"/>
        </w:rPr>
        <w:t>Teridentifikasi sedikitnya 41,785 Hektar deforestasi di dalam kawasan Hutan Lindung (Protected Areas). Sesuai mandat Pasal 38 Ayat 4 UU Kehutanan No. 41/1999 yang melarang tambang terbuka di hutan lindung, angka ini mengonfirmasi tindak pidana kehutanan mutlak, menghasilkan Skor Pelanggaran Zonasi 5.0 / 5 (STATUS: PELANGGARAN HUKUM).</w:t>
        <w:br/>
      </w:r>
      <w:r>
        <w:rPr>
          <w:b/>
          <w:i w:val="0"/>
          <w:color w:val="222222"/>
          <w:sz w:val="19"/>
        </w:rPr>
        <w:t xml:space="preserve">4. </w:t>
      </w:r>
      <w:r>
        <w:rPr>
          <w:b/>
          <w:i w:val="0"/>
          <w:color w:val="222222"/>
          <w:sz w:val="19"/>
        </w:rPr>
        <w:t xml:space="preserve">Monopoli Deforestasi oleh Industri Ekstraktif (Lahan 4): </w:t>
      </w:r>
      <w:r>
        <w:rPr>
          <w:b w:val="0"/>
          <w:i w:val="0"/>
          <w:color w:val="222222"/>
          <w:sz w:val="19"/>
        </w:rPr>
        <w:t>Data atribusi GFW membuktikan bahwa 1,001,654 Hektar kehilangan hutan didorong secara eksklusif oleh komoditas industri (tambang nikel dan perkebunan sawit), melampaui batas 500.000 Ha dan mematahkan klaim pemerintah yang menyalahkan masyarakat adat/peladang lokal, menghasilkan Skor Aktor Deforestasi 5.0 / 5 (STATUS: MONOPOLI KONSESI).</w:t>
        <w:br/>
      </w:r>
      <w:r>
        <w:rPr>
          <w:b/>
          <w:i w:val="0"/>
          <w:color w:val="222222"/>
          <w:sz w:val="19"/>
        </w:rPr>
        <w:t xml:space="preserve">5. </w:t>
      </w:r>
      <w:r>
        <w:rPr>
          <w:b/>
          <w:i w:val="0"/>
          <w:color w:val="222222"/>
          <w:sz w:val="19"/>
        </w:rPr>
        <w:t xml:space="preserve">Tekanan Kepadatan Spasial Izin Pertambangan (Lahan 5): </w:t>
      </w:r>
      <w:r>
        <w:rPr>
          <w:b w:val="0"/>
          <w:i w:val="0"/>
          <w:color w:val="222222"/>
          <w:sz w:val="19"/>
        </w:rPr>
        <w:t>Sebanyak 1,185,174 Hektar daratan Sulawesi telah dipatok oleh konsesi IUP nikel aktif, merefleksikan 6.3% dari total luas daratan pulau. Di wilayah sentra Morowali dan Konawe, rasio ini bahkan telah melampaui 10%, menghasilkan Skor Kepadatan Spasial 3.1 / 5 (Skor WSM 6.27 / 10.0).</w:t>
        <w:br/>
      </w:r>
      <w:r>
        <w:rPr>
          <w:b/>
          <w:i w:val="0"/>
          <w:color w:val="222222"/>
          <w:sz w:val="19"/>
        </w:rPr>
        <w:t xml:space="preserve">6. </w:t>
      </w:r>
      <w:r>
        <w:rPr>
          <w:b/>
          <w:i w:val="0"/>
          <w:color w:val="222222"/>
          <w:sz w:val="19"/>
        </w:rPr>
        <w:t xml:space="preserve">Vonis Status Daya Dukung Lahan: </w:t>
      </w:r>
      <w:r>
        <w:rPr>
          <w:b w:val="0"/>
          <w:i w:val="0"/>
          <w:color w:val="222222"/>
          <w:sz w:val="19"/>
        </w:rPr>
        <w:t>Dengan Skor Akumulasi Lahan sebesar 9.25 / 10.0 (Skor Indikator Lahan 4.6 / 5), daya dukung ekosistem daratan Bioregion Pulau Sulawesi resmi dinyatakan dalam STATUS: DARURAT LAHAN dengan kesimpulan ANALISIS: Evaluasi Pengelolaan Lanskap.</w:t>
      </w:r>
    </w:p>
    <w:p>
      <w:pPr>
        <w:spacing w:before="240" w:after="80"/>
        <w:pBdr>
          <w:bottom w:val="single" w:sz="6" w:space="2" w:color="D32F2F"/>
        </w:pBdr>
      </w:pPr>
      <w:r>
        <w:rPr>
          <w:b/>
          <w:i w:val="0"/>
          <w:color w:val="B71C1C"/>
          <w:sz w:val="22"/>
        </w:rPr>
        <w:t>6.4 ALGORITMA SKORING BIOREGION PULAU: MATRIKS DAYA DUKUNG SOSIAL</w:t>
      </w:r>
    </w:p>
    <w:p>
      <w:pPr>
        <w:ind w:left="200"/>
        <w:pBdr>
          <w:left w:val="single" w:sz="16" w:space="6" w:color="B71C1C"/>
        </w:pBdr>
        <w:shd w:val="clear" w:color="auto" w:fill="FFEBEE"/>
      </w:pPr>
      <w:r>
        <w:rPr>
          <w:b/>
          <w:i w:val="0"/>
          <w:color w:val="B71C1C"/>
          <w:sz w:val="17"/>
        </w:rPr>
        <w:t xml:space="preserve">AUDIT D3TLH: DAYA DUKUNG SOSIAL (PAGE STREAMLIT): </w:t>
      </w:r>
      <w:r>
        <w:rPr>
          <w:b w:val="0"/>
          <w:i/>
          <w:color w:val="333333"/>
          <w:sz w:val="17"/>
        </w:rPr>
        <w:t>Status kawasan dialokasikan untuk peruntukan industri dengan pelaksanaan konsultasi publik. Fakta Empiris: Pentingnya transparansi dan pelibatan masyarakat lokal dalam penataan ruang dan perizinan. Skor Indikator Sosial: 3.9 / 5 (STATUS: PERLU PENGAWASAN) | ANALISIS: Pelibatan Masyarakat Lokal.</w:t>
      </w:r>
    </w:p>
    <w:p>
      <w:pPr>
        <w:spacing w:before="160" w:after="40"/>
      </w:pPr>
      <w:r>
        <w:rPr>
          <w:b/>
          <w:i w:val="0"/>
          <w:color w:val="B71C1C"/>
          <w:sz w:val="19"/>
        </w:rPr>
        <w:t>A. Pengantar &amp; Kerangka Narasi</w:t>
      </w:r>
    </w:p>
    <w:p>
      <w:pPr>
        <w:spacing w:after="100"/>
        <w:jc w:val="both"/>
      </w:pPr>
      <w:r>
        <w:rPr>
          <w:b w:val="0"/>
          <w:i w:val="0"/>
          <w:color w:val="222222"/>
          <w:sz w:val="19"/>
        </w:rPr>
        <w:t xml:space="preserve">Daya dukung lingkungan hidup tidak semata-mata diukur dari daya lentur bio-fisik, melainkan juga dari stabilitas tatanan sosial, kedaulatan ruang masyarakat hukum adat, dan perlindungan hak asasi manusia. Dokumen AMDAL dan perizinan kawasan industri nikel di Sulawesi secara seragam mengklaim telah menjalankan konsultasi publik dan membawa peningkatan kesejahteraan sosial. Namun, pembuktian terbalik berbasis data Konsorsium Pembaruan Agraria (KPA), JATAM, WALHI, dan Kemenkes RI membongkar kenyataan paradoksal: telah terjadi </w:t>
      </w:r>
      <w:r>
        <w:rPr>
          <w:b/>
          <w:i w:val="0"/>
          <w:color w:val="222222"/>
          <w:sz w:val="19"/>
        </w:rPr>
        <w:t>8 kasus manipulasi persetujuan masyarakat (FPIC)</w:t>
      </w:r>
      <w:r>
        <w:rPr>
          <w:b w:val="0"/>
          <w:i w:val="0"/>
          <w:color w:val="222222"/>
          <w:sz w:val="19"/>
        </w:rPr>
        <w:t xml:space="preserve">, menggusur </w:t>
      </w:r>
      <w:r>
        <w:rPr>
          <w:b/>
          <w:i w:val="0"/>
          <w:color w:val="222222"/>
          <w:sz w:val="19"/>
        </w:rPr>
        <w:t>54,310 jiwa korban perampasan ruang hidup (505,192 Ha lahan pertanian/adat)</w:t>
      </w:r>
      <w:r>
        <w:rPr>
          <w:b w:val="0"/>
          <w:i w:val="0"/>
          <w:color w:val="222222"/>
          <w:sz w:val="19"/>
        </w:rPr>
        <w:t xml:space="preserve">, diiringi </w:t>
      </w:r>
      <w:r>
        <w:rPr>
          <w:b/>
          <w:i w:val="0"/>
          <w:color w:val="222222"/>
          <w:sz w:val="19"/>
        </w:rPr>
        <w:t>21 insiden kekerasan dan kriminalisasi warga oleh aparat</w:t>
      </w:r>
      <w:r>
        <w:rPr>
          <w:b w:val="0"/>
          <w:i w:val="0"/>
          <w:color w:val="222222"/>
          <w:sz w:val="19"/>
        </w:rPr>
        <w:t>, sementara fasilitas kesehatan dasar di lingkar tambang justru mengalami defisit kelayakan standar sarana, prasarana, dan alat kesehatan (SPA).</w:t>
      </w:r>
    </w:p>
    <w:p>
      <w:pPr>
        <w:spacing w:before="160" w:after="40"/>
      </w:pPr>
      <w:r>
        <w:rPr>
          <w:b/>
          <w:i w:val="0"/>
          <w:color w:val="B71C1C"/>
          <w:sz w:val="19"/>
        </w:rPr>
        <w:t>B. Alur Logika Metodologis Skoring Bioregion Pulau (Matriks Sosial)</w:t>
      </w:r>
    </w:p>
    <w:p>
      <w:pPr>
        <w:spacing w:after="100"/>
        <w:jc w:val="both"/>
      </w:pPr>
      <w:r>
        <w:rPr>
          <w:b w:val="0"/>
          <w:i w:val="0"/>
          <w:color w:val="222222"/>
          <w:sz w:val="19"/>
        </w:rPr>
        <w:t xml:space="preserve">Kerangka alur komputasi pengujian daya dukung sosial masyarakat Pulau Sulawesi disajikan pada </w:t>
      </w:r>
      <w:r>
        <w:rPr>
          <w:b/>
          <w:i w:val="0"/>
          <w:color w:val="222222"/>
          <w:sz w:val="19"/>
        </w:rPr>
        <w:t>Bagan Alur 6.4</w:t>
      </w:r>
      <w:r>
        <w:rPr>
          <w:b w:val="0"/>
          <w:i w:val="0"/>
          <w:color w:val="222222"/>
          <w:sz w:val="19"/>
        </w:rPr>
        <w:t>. Alur logika ini mengintegrasikan investigasi pelanggaran FPIC, dampak kemanusiaan penggusuran agraria, represi aparat terhadap warga penolak tambang, dan indeks kesenjangan pemenuhan standar layanan kesehatan Puskesmas.</w:t>
      </w:r>
    </w:p>
    <w:p>
      <w:pPr>
        <w:spacing w:before="120" w:after="40"/>
      </w:pPr>
      <w:r>
        <w:rPr>
          <w:b/>
          <w:i/>
          <w:color w:val="B71C1C"/>
          <w:sz w:val="17"/>
        </w:rPr>
        <w:t>Bagan Alur 6.4: Alur Logika Pemrosesan Algoritma Skoring Matriks Sosial Bioregion Pulau</w:t>
      </w:r>
    </w:p>
    <w:p>
      <w:pPr>
        <w:jc w:val="center"/>
      </w:pPr>
      <w:r>
        <w:drawing>
          <wp:inline xmlns:a="http://schemas.openxmlformats.org/drawingml/2006/main" xmlns:pic="http://schemas.openxmlformats.org/drawingml/2006/picture">
            <wp:extent cx="5400000" cy="1920063"/>
            <wp:docPr id="4" name="Picture 4"/>
            <wp:cNvGraphicFramePr>
              <a:graphicFrameLocks noChangeAspect="1"/>
            </wp:cNvGraphicFramePr>
            <a:graphic>
              <a:graphicData uri="http://schemas.openxmlformats.org/drawingml/2006/picture">
                <pic:pic>
                  <pic:nvPicPr>
                    <pic:cNvPr id="0" name="mermaid_flowchart_6_4.png"/>
                    <pic:cNvPicPr/>
                  </pic:nvPicPr>
                  <pic:blipFill>
                    <a:blip r:embed="rId12"/>
                    <a:stretch>
                      <a:fillRect/>
                    </a:stretch>
                  </pic:blipFill>
                  <pic:spPr>
                    <a:xfrm>
                      <a:off x="0" y="0"/>
                      <a:ext cx="5400000" cy="1920063"/>
                    </a:xfrm>
                    <a:prstGeom prst="rect"/>
                  </pic:spPr>
                </pic:pic>
              </a:graphicData>
            </a:graphic>
          </wp:inline>
        </w:drawing>
      </w:r>
    </w:p>
    <w:p>
      <w:pPr>
        <w:spacing w:before="160" w:after="40"/>
      </w:pPr>
      <w:r>
        <w:rPr>
          <w:b/>
          <w:i w:val="0"/>
          <w:color w:val="B71C1C"/>
          <w:sz w:val="19"/>
        </w:rPr>
        <w:t>C. Formulasi Matematis: Normalisasi Pelanggaran FPIC, Korban Agraria, Represi, dan Defisit SPA</w:t>
      </w:r>
    </w:p>
    <w:p>
      <w:pPr>
        <w:spacing w:after="100"/>
        <w:jc w:val="both"/>
      </w:pPr>
      <w:r>
        <w:rPr>
          <w:b w:val="0"/>
          <w:i w:val="0"/>
          <w:color w:val="222222"/>
          <w:sz w:val="19"/>
        </w:rPr>
        <w:t>Keempat indikator empiris matriks sosial ditransformasikan ke dalam skala ancaman 0.0 - 10.0 menggunakan sistem formulasi matematis yang linier 100% dengan antarmuka Streamlit:</w:t>
      </w:r>
    </w:p>
    <w:p>
      <w:pPr>
        <w:spacing w:before="120" w:after="20"/>
      </w:pPr>
      <w:r>
        <w:rPr>
          <w:b/>
          <w:i/>
          <w:color w:val="B71C1C"/>
          <w:sz w:val="17"/>
        </w:rPr>
        <w:t>Persamaan: Sosial 1: Skor Manipulasi Persetujuan (FPIC Violation)</w:t>
      </w:r>
    </w:p>
    <w:p>
      <w:pPr>
        <w:ind w:left="240"/>
        <w:shd w:val="clear" w:color="auto" w:fill="FFEBEE"/>
        <w:pBdr>
          <w:top w:val="single" w:sz="4" w:space="4" w:color="EF9A9A"/>
          <w:left w:val="single" w:sz="4" w:space="4" w:color="EF9A9A"/>
          <w:bottom w:val="single" w:sz="4" w:space="4" w:color="EF9A9A"/>
          <w:right w:val="single" w:sz="4" w:space="4" w:color="EF9A9A"/>
        </w:pBdr>
      </w:pPr>
      <w:r>
        <w:rPr>
          <w:rFonts w:ascii="Courier New" w:hAnsi="Courier New"/>
          <w:b w:val="0"/>
          <w:i w:val="0"/>
          <w:color w:val="B71C1C"/>
          <w:sz w:val="17"/>
        </w:rPr>
        <w:t>Skor_Sosial_1 = min(10.0, (Kasus_FPIC / 3.0) * 10.0)</w:t>
      </w:r>
    </w:p>
    <w:p>
      <w:pPr>
        <w:ind w:left="280"/>
      </w:pPr>
      <w:r>
        <w:rPr>
          <w:b/>
          <w:i/>
          <w:color w:val="333333"/>
          <w:sz w:val="16"/>
        </w:rPr>
        <w:t>Keterangan Variabel:</w:t>
        <w:br/>
      </w:r>
      <w:r>
        <w:rPr>
          <w:b/>
          <w:i w:val="0"/>
          <w:color w:val="B71C1C"/>
          <w:sz w:val="16"/>
        </w:rPr>
        <w:t xml:space="preserve">- Kasus_FPIC: </w:t>
      </w:r>
      <w:r>
        <w:rPr>
          <w:b w:val="0"/>
          <w:i w:val="0"/>
          <w:color w:val="444444"/>
          <w:sz w:val="16"/>
        </w:rPr>
        <w:t>Jumlah investigasi kasus pemalsuan/pelanggaran persetujuan bebas warga (8 kasus).</w:t>
        <w:br/>
      </w:r>
      <w:r>
        <w:rPr>
          <w:b/>
          <w:i w:val="0"/>
          <w:color w:val="B71C1C"/>
          <w:sz w:val="16"/>
        </w:rPr>
        <w:t xml:space="preserve">- Threshold 3 Kasus: </w:t>
      </w:r>
      <w:r>
        <w:rPr>
          <w:b w:val="0"/>
          <w:i w:val="0"/>
          <w:color w:val="444444"/>
          <w:sz w:val="16"/>
        </w:rPr>
        <w:t>Zero tolerance standard: Berdasarkan IFC PS7 dan Equator Principles, pelanggaran ≥ 3 kasus membatalkan legitimasi AMDAL dan mengonfirmasi cacat hukum sistemik (Skor 10.00 / 10.0).</w:t>
      </w:r>
    </w:p>
    <w:p>
      <w:pPr>
        <w:spacing w:before="120" w:after="20"/>
      </w:pPr>
      <w:r>
        <w:rPr>
          <w:b/>
          <w:i/>
          <w:color w:val="B71C1C"/>
          <w:sz w:val="17"/>
        </w:rPr>
        <w:t>Persamaan: Sosial 2: Skor Perampasan Ruang Hidup &amp; Dampak Jiwa</w:t>
      </w:r>
    </w:p>
    <w:p>
      <w:pPr>
        <w:ind w:left="240"/>
        <w:shd w:val="clear" w:color="auto" w:fill="FFEBEE"/>
        <w:pBdr>
          <w:top w:val="single" w:sz="4" w:space="4" w:color="EF9A9A"/>
          <w:left w:val="single" w:sz="4" w:space="4" w:color="EF9A9A"/>
          <w:bottom w:val="single" w:sz="4" w:space="4" w:color="EF9A9A"/>
          <w:right w:val="single" w:sz="4" w:space="4" w:color="EF9A9A"/>
        </w:pBdr>
      </w:pPr>
      <w:r>
        <w:rPr>
          <w:rFonts w:ascii="Courier New" w:hAnsi="Courier New"/>
          <w:b w:val="0"/>
          <w:i w:val="0"/>
          <w:color w:val="B71C1C"/>
          <w:sz w:val="17"/>
        </w:rPr>
        <w:t>Skor_Sosial_2 = min(10.0, (Jiwa_Terdampak / 40000.0) * 10.0)</w:t>
      </w:r>
    </w:p>
    <w:p>
      <w:pPr>
        <w:ind w:left="280"/>
      </w:pPr>
      <w:r>
        <w:rPr>
          <w:b/>
          <w:i/>
          <w:color w:val="333333"/>
          <w:sz w:val="16"/>
        </w:rPr>
        <w:t>Keterangan Variabel:</w:t>
        <w:br/>
      </w:r>
      <w:r>
        <w:rPr>
          <w:b/>
          <w:i w:val="0"/>
          <w:color w:val="B71C1C"/>
          <w:sz w:val="16"/>
        </w:rPr>
        <w:t xml:space="preserve">- Jiwa_Terdampak: </w:t>
      </w:r>
      <w:r>
        <w:rPr>
          <w:b w:val="0"/>
          <w:i w:val="0"/>
          <w:color w:val="444444"/>
          <w:sz w:val="16"/>
        </w:rPr>
        <w:t>Total penduduk terdampak langsung konflik perampasan ruang hidup sektor darat (54,310 jiwa).</w:t>
        <w:br/>
      </w:r>
      <w:r>
        <w:rPr>
          <w:b/>
          <w:i w:val="0"/>
          <w:color w:val="B71C1C"/>
          <w:sz w:val="16"/>
        </w:rPr>
        <w:t xml:space="preserve">- Threshold 40.000 Jiwa: </w:t>
      </w:r>
      <w:r>
        <w:rPr>
          <w:b w:val="0"/>
          <w:i w:val="0"/>
          <w:color w:val="444444"/>
          <w:sz w:val="16"/>
        </w:rPr>
        <w:t>Alokasi proporsional demografis regional Sulawesi (7.4%) dari 542.432 jiwa korban krisis agraria nasional CATAHU KPA 2023 (Skor 10.00 / 10.0).</w:t>
      </w:r>
    </w:p>
    <w:p>
      <w:pPr>
        <w:spacing w:before="120" w:after="20"/>
      </w:pPr>
      <w:r>
        <w:rPr>
          <w:b/>
          <w:i/>
          <w:color w:val="B71C1C"/>
          <w:sz w:val="17"/>
        </w:rPr>
        <w:t>Persamaan: Sosial 3: Skor Kriminalisasi Warga &amp; Pembela HAM</w:t>
      </w:r>
    </w:p>
    <w:p>
      <w:pPr>
        <w:ind w:left="240"/>
        <w:shd w:val="clear" w:color="auto" w:fill="FFEBEE"/>
        <w:pBdr>
          <w:top w:val="single" w:sz="4" w:space="4" w:color="EF9A9A"/>
          <w:left w:val="single" w:sz="4" w:space="4" w:color="EF9A9A"/>
          <w:bottom w:val="single" w:sz="4" w:space="4" w:color="EF9A9A"/>
          <w:right w:val="single" w:sz="4" w:space="4" w:color="EF9A9A"/>
        </w:pBdr>
      </w:pPr>
      <w:r>
        <w:rPr>
          <w:rFonts w:ascii="Courier New" w:hAnsi="Courier New"/>
          <w:b w:val="0"/>
          <w:i w:val="0"/>
          <w:color w:val="B71C1C"/>
          <w:sz w:val="17"/>
        </w:rPr>
        <w:t>Skor_Sosial_3 = min(10.0, (Insiden_Krim / 10.0) * 10.0)</w:t>
      </w:r>
    </w:p>
    <w:p>
      <w:pPr>
        <w:ind w:left="280"/>
      </w:pPr>
      <w:r>
        <w:rPr>
          <w:b/>
          <w:i/>
          <w:color w:val="333333"/>
          <w:sz w:val="16"/>
        </w:rPr>
        <w:t>Keterangan Variabel:</w:t>
        <w:br/>
      </w:r>
      <w:r>
        <w:rPr>
          <w:b/>
          <w:i w:val="0"/>
          <w:color w:val="B71C1C"/>
          <w:sz w:val="16"/>
        </w:rPr>
        <w:t xml:space="preserve">- Insiden_Krim: </w:t>
      </w:r>
      <w:r>
        <w:rPr>
          <w:b w:val="0"/>
          <w:i w:val="0"/>
          <w:color w:val="444444"/>
          <w:sz w:val="16"/>
        </w:rPr>
        <w:t>Total insiden penangkapan, kekerasan, dan kriminalisasi hukum terhadap warga (21 insiden, 10 ditangkap).</w:t>
        <w:br/>
      </w:r>
      <w:r>
        <w:rPr>
          <w:b/>
          <w:i w:val="0"/>
          <w:color w:val="B71C1C"/>
          <w:sz w:val="16"/>
        </w:rPr>
        <w:t xml:space="preserve">- Threshold 10 Insiden: </w:t>
      </w:r>
      <w:r>
        <w:rPr>
          <w:b w:val="0"/>
          <w:i w:val="0"/>
          <w:color w:val="444444"/>
          <w:sz w:val="16"/>
        </w:rPr>
        <w:t>Batas deviasi statistik outlier Mean + 1 SD dari 6 provinsi se-Sulawesi (Mean=5.67, SD=3.90) rentang 1 dekade 2014-2024 (Skor 10.00 / 10.0).</w:t>
      </w:r>
    </w:p>
    <w:p>
      <w:pPr>
        <w:spacing w:before="120" w:after="20"/>
      </w:pPr>
      <w:r>
        <w:rPr>
          <w:b/>
          <w:i/>
          <w:color w:val="B71C1C"/>
          <w:sz w:val="17"/>
        </w:rPr>
        <w:t>Persamaan: Sosial 4: Skor Defisit Standar Layanan Faskes (SPA)</w:t>
      </w:r>
    </w:p>
    <w:p>
      <w:pPr>
        <w:ind w:left="240"/>
        <w:shd w:val="clear" w:color="auto" w:fill="FFEBEE"/>
        <w:pBdr>
          <w:top w:val="single" w:sz="4" w:space="4" w:color="EF9A9A"/>
          <w:left w:val="single" w:sz="4" w:space="4" w:color="EF9A9A"/>
          <w:bottom w:val="single" w:sz="4" w:space="4" w:color="EF9A9A"/>
          <w:right w:val="single" w:sz="4" w:space="4" w:color="EF9A9A"/>
        </w:pBdr>
      </w:pPr>
      <w:r>
        <w:rPr>
          <w:rFonts w:ascii="Courier New" w:hAnsi="Courier New"/>
          <w:b w:val="0"/>
          <w:i w:val="0"/>
          <w:color w:val="B71C1C"/>
          <w:sz w:val="17"/>
        </w:rPr>
        <w:t>Skor_Sosial_4 = min(10.0, (Gap_SPA / 45.0) * 10.0)</w:t>
      </w:r>
    </w:p>
    <w:p>
      <w:pPr>
        <w:ind w:left="280"/>
      </w:pPr>
      <w:r>
        <w:rPr>
          <w:b/>
          <w:i/>
          <w:color w:val="333333"/>
          <w:sz w:val="16"/>
        </w:rPr>
        <w:t>Keterangan Variabel:</w:t>
        <w:br/>
      </w:r>
      <w:r>
        <w:rPr>
          <w:b/>
          <w:i w:val="0"/>
          <w:color w:val="B71C1C"/>
          <w:sz w:val="16"/>
        </w:rPr>
        <w:t xml:space="preserve">- Gap_SPA: </w:t>
      </w:r>
      <w:r>
        <w:rPr>
          <w:b w:val="0"/>
          <w:i w:val="0"/>
          <w:color w:val="444444"/>
          <w:sz w:val="16"/>
        </w:rPr>
        <w:t>Kesenjangan capaian aktual SPA Puskesmas (74.35%) terhadap target nasional 80% = 5.65%.</w:t>
        <w:br/>
      </w:r>
      <w:r>
        <w:rPr>
          <w:b/>
          <w:i w:val="0"/>
          <w:color w:val="B71C1C"/>
          <w:sz w:val="16"/>
        </w:rPr>
        <w:t xml:space="preserve">- Threshold Defisit 45%: </w:t>
      </w:r>
      <w:r>
        <w:rPr>
          <w:b w:val="0"/>
          <w:i w:val="0"/>
          <w:color w:val="444444"/>
          <w:sz w:val="16"/>
        </w:rPr>
        <w:t>Skala defisit proporsional batas maksimum toleransi pelayanan kesehatan dasar.</w:t>
      </w:r>
    </w:p>
    <w:p>
      <w:pPr>
        <w:spacing w:before="120" w:after="20"/>
      </w:pPr>
      <w:r>
        <w:rPr>
          <w:b/>
          <w:i/>
          <w:color w:val="B71C1C"/>
          <w:sz w:val="17"/>
        </w:rPr>
        <w:t>Persamaan: Akumulasi Skor Indikator Sosial (Simple Additive Weighting)</w:t>
      </w:r>
    </w:p>
    <w:p>
      <w:pPr>
        <w:ind w:left="240"/>
        <w:shd w:val="clear" w:color="auto" w:fill="FFEBEE"/>
        <w:pBdr>
          <w:top w:val="single" w:sz="4" w:space="4" w:color="EF9A9A"/>
          <w:left w:val="single" w:sz="4" w:space="4" w:color="EF9A9A"/>
          <w:bottom w:val="single" w:sz="4" w:space="4" w:color="EF9A9A"/>
          <w:right w:val="single" w:sz="4" w:space="4" w:color="EF9A9A"/>
        </w:pBdr>
      </w:pPr>
      <w:r>
        <w:rPr>
          <w:rFonts w:ascii="Courier New" w:hAnsi="Courier New"/>
          <w:b w:val="0"/>
          <w:i w:val="0"/>
          <w:color w:val="B71C1C"/>
          <w:sz w:val="17"/>
        </w:rPr>
        <w:t>Skor_Akumulasi_Sosial = (Skor_Sosial_1 + Skor_Sosial_2 + Skor_Sosial_3 + Skor_Sosial_4) / 4.0</w:t>
      </w:r>
    </w:p>
    <w:p>
      <w:pPr>
        <w:ind w:left="280"/>
      </w:pPr>
      <w:r>
        <w:rPr>
          <w:b/>
          <w:i/>
          <w:color w:val="333333"/>
          <w:sz w:val="16"/>
        </w:rPr>
        <w:t>Keterangan Variabel:</w:t>
        <w:br/>
      </w:r>
      <w:r>
        <w:rPr>
          <w:b/>
          <w:i w:val="0"/>
          <w:color w:val="B71C1C"/>
          <w:sz w:val="16"/>
        </w:rPr>
        <w:t xml:space="preserve">- Skor_Akumulasi_Sosial: </w:t>
      </w:r>
      <w:r>
        <w:rPr>
          <w:b w:val="0"/>
          <w:i w:val="0"/>
          <w:color w:val="444444"/>
          <w:sz w:val="16"/>
        </w:rPr>
        <w:t>Rata-rata 4 pilar bobot equal 25% (bernilai 7.81 / 10.0).</w:t>
        <w:br/>
      </w:r>
      <w:r>
        <w:rPr>
          <w:b/>
          <w:i w:val="0"/>
          <w:color w:val="B71C1C"/>
          <w:sz w:val="16"/>
        </w:rPr>
        <w:t xml:space="preserve">- Skor Indikator Sosial (Page 6): </w:t>
      </w:r>
      <w:r>
        <w:rPr>
          <w:b w:val="0"/>
          <w:i w:val="0"/>
          <w:color w:val="444444"/>
          <w:sz w:val="16"/>
        </w:rPr>
        <w:t>Skor Indikator Sosial: 3.9 / 5 (STATUS: PERLU PENGAWASAN | ANALISIS: Pelibatan Masyarakat Lokal).</w:t>
      </w:r>
    </w:p>
    <w:p>
      <w:pPr>
        <w:spacing w:before="160" w:after="40"/>
      </w:pPr>
      <w:r>
        <w:rPr>
          <w:b/>
          <w:i w:val="0"/>
          <w:color w:val="B71C1C"/>
          <w:sz w:val="19"/>
        </w:rPr>
        <w:t>D. Matriks Hasil Uji Empiris: Evaluasi Daya Dukung Sosial Bioregion</w:t>
      </w:r>
    </w:p>
    <w:p>
      <w:pPr>
        <w:spacing w:before="120" w:after="40"/>
      </w:pPr>
      <w:r>
        <w:rPr>
          <w:b/>
          <w:i/>
          <w:color w:val="B71C1C"/>
          <w:sz w:val="17"/>
        </w:rPr>
        <w:t>Tabel 6.7: Evaluasi Kuantitatif 4 Indikator Daya Dukung Sosial Bioregion Pulau Sulawesi (Sesuai Dashboard Page 6)</w:t>
      </w:r>
    </w:p>
    <w:tbl>
      <w:tblPr>
        <w:tblStyle w:val="TableGrid"/>
        <w:tblW w:type="auto" w:w="0"/>
        <w:jc w:val="center"/>
        <w:tblLayout w:type="fixed"/>
        <w:tblLook w:firstColumn="1" w:firstRow="1" w:lastColumn="0" w:lastRow="0" w:noHBand="0" w:noVBand="1" w:val="04A0"/>
      </w:tblPr>
      <w:tblGrid>
        <w:gridCol w:w="1205"/>
        <w:gridCol w:w="1205"/>
        <w:gridCol w:w="1205"/>
        <w:gridCol w:w="1205"/>
        <w:gridCol w:w="1205"/>
        <w:gridCol w:w="1205"/>
        <w:gridCol w:w="1205"/>
        <w:gridCol w:w="1205"/>
      </w:tblGrid>
      <w:tr>
        <w:tc>
          <w:tcPr>
            <w:tcW w:type="dxa" w:w="737"/>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Kode</w:t>
            </w:r>
          </w:p>
        </w:tc>
        <w:tc>
          <w:tcPr>
            <w:tcW w:type="dxa" w:w="1928"/>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left"/>
            </w:pPr>
            <w:r>
              <w:rPr>
                <w:b/>
                <w:i w:val="0"/>
                <w:color w:val="FFFFFF"/>
                <w:sz w:val="17"/>
              </w:rPr>
              <w:t>Indikator Empiris</w:t>
            </w:r>
          </w:p>
        </w:tc>
        <w:tc>
          <w:tcPr>
            <w:tcW w:type="dxa" w:w="1417"/>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Nilai Aktual</w:t>
            </w:r>
          </w:p>
        </w:tc>
        <w:tc>
          <w:tcPr>
            <w:tcW w:type="dxa" w:w="1814"/>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left"/>
            </w:pPr>
            <w:r>
              <w:rPr>
                <w:b/>
                <w:i w:val="0"/>
                <w:color w:val="FFFFFF"/>
                <w:sz w:val="17"/>
              </w:rPr>
              <w:t>Ambang Batas Kritis</w:t>
            </w:r>
          </w:p>
        </w:tc>
        <w:tc>
          <w:tcPr>
            <w:tcW w:type="dxa" w:w="1701"/>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left"/>
            </w:pPr>
            <w:r>
              <w:rPr>
                <w:b/>
                <w:i w:val="0"/>
                <w:color w:val="FFFFFF"/>
                <w:sz w:val="17"/>
              </w:rPr>
              <w:t>Formula Substitusi</w:t>
            </w:r>
          </w:p>
        </w:tc>
        <w:tc>
          <w:tcPr>
            <w:tcW w:type="dxa" w:w="1020"/>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Skor WSM (0-10)</w:t>
            </w:r>
          </w:p>
        </w:tc>
        <w:tc>
          <w:tcPr>
            <w:tcW w:type="dxa" w:w="1020"/>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Skor Likert (1-5)</w:t>
            </w:r>
          </w:p>
        </w:tc>
        <w:tc>
          <w:tcPr>
            <w:tcW w:type="dxa" w:w="1247"/>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Status Ekologis</w:t>
            </w:r>
          </w:p>
        </w:tc>
      </w:tr>
      <w:tr>
        <w:tc>
          <w:tcPr>
            <w:tcW w:type="dxa" w:w="73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Sosial 1</w:t>
            </w:r>
          </w:p>
        </w:tc>
        <w:tc>
          <w:tcPr>
            <w:tcW w:type="dxa" w:w="1928"/>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Manipulasi Persetujuan Warga (FPIC)</w:t>
            </w:r>
          </w:p>
        </w:tc>
        <w:tc>
          <w:tcPr>
            <w:tcW w:type="dxa" w:w="141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8 Kasus</w:t>
            </w:r>
          </w:p>
        </w:tc>
        <w:tc>
          <w:tcPr>
            <w:tcW w:type="dxa" w:w="1814"/>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&gt;= 3 Kasus (Zero Tolerance IFC PS7)</w:t>
            </w:r>
          </w:p>
        </w:tc>
        <w:tc>
          <w:tcPr>
            <w:tcW w:type="dxa" w:w="1701"/>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min(10.0, (8/3.0)*10)</w:t>
            </w:r>
          </w:p>
        </w:tc>
        <w:tc>
          <w:tcPr>
            <w:tcW w:type="dxa" w:w="1020"/>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10.00 / 10.0</w:t>
            </w:r>
          </w:p>
        </w:tc>
        <w:tc>
          <w:tcPr>
            <w:tcW w:type="dxa" w:w="1020"/>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5.0 / 5</w:t>
            </w:r>
          </w:p>
        </w:tc>
        <w:tc>
          <w:tcPr>
            <w:tcW w:type="dxa" w:w="124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AMDAL CACAT HUKUM</w:t>
            </w:r>
          </w:p>
        </w:tc>
      </w:tr>
      <w:tr>
        <w:tc>
          <w:tcPr>
            <w:tcW w:type="dxa" w:w="73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Sosial 2</w:t>
            </w:r>
          </w:p>
        </w:tc>
        <w:tc>
          <w:tcPr>
            <w:tcW w:type="dxa" w:w="192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Perampasan Ruang Hidup &amp; Korban</w:t>
            </w:r>
          </w:p>
        </w:tc>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54,310 Jiwa (505,192 Ha)</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&gt; 40,000 Jiwa (7.4% Demografi Nasional KPA)</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min(10.0, (54,310/40000)*10)</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10.00 / 10.0</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5.0 / 5</w:t>
            </w:r>
          </w:p>
        </w:tc>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KRISIS AGRARIA</w:t>
            </w:r>
          </w:p>
        </w:tc>
      </w:tr>
      <w:tr>
        <w:tc>
          <w:tcPr>
            <w:tcW w:type="dxa" w:w="73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Sosial 3</w:t>
            </w:r>
          </w:p>
        </w:tc>
        <w:tc>
          <w:tcPr>
            <w:tcW w:type="dxa" w:w="1928"/>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Kriminalisasi Warga &amp; Pembela HAM</w:t>
            </w:r>
          </w:p>
        </w:tc>
        <w:tc>
          <w:tcPr>
            <w:tcW w:type="dxa" w:w="141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21 Insiden (10 Ditangkap)</w:t>
            </w:r>
          </w:p>
        </w:tc>
        <w:tc>
          <w:tcPr>
            <w:tcW w:type="dxa" w:w="1814"/>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&gt; 10 Insiden (Outlier Stat: Mean + 1 SD)</w:t>
            </w:r>
          </w:p>
        </w:tc>
        <w:tc>
          <w:tcPr>
            <w:tcW w:type="dxa" w:w="1701"/>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min(10.0, (21/10.0)*10)</w:t>
            </w:r>
          </w:p>
        </w:tc>
        <w:tc>
          <w:tcPr>
            <w:tcW w:type="dxa" w:w="1020"/>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10.00 / 10.0</w:t>
            </w:r>
          </w:p>
        </w:tc>
        <w:tc>
          <w:tcPr>
            <w:tcW w:type="dxa" w:w="1020"/>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5.0 / 5</w:t>
            </w:r>
          </w:p>
        </w:tc>
        <w:tc>
          <w:tcPr>
            <w:tcW w:type="dxa" w:w="124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KEKERASAN NEGARA</w:t>
            </w:r>
          </w:p>
        </w:tc>
      </w:tr>
      <w:tr>
        <w:tc>
          <w:tcPr>
            <w:tcW w:type="dxa" w:w="73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Sosial 4</w:t>
            </w:r>
          </w:p>
        </w:tc>
        <w:tc>
          <w:tcPr>
            <w:tcW w:type="dxa" w:w="1928"/>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Defisit Standar Layanan Faskes (SPA)</w:t>
            </w:r>
          </w:p>
        </w:tc>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74.35% (Gap: 5.65%)</w:t>
            </w:r>
          </w:p>
        </w:tc>
        <w:tc>
          <w:tcPr>
            <w:tcW w:type="dxa" w:w="181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Target Min 80.0% (Defisit Max 45.0%)</w:t>
            </w:r>
          </w:p>
        </w:tc>
        <w:tc>
          <w:tcPr>
            <w:tcW w:type="dxa" w:w="1701"/>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min(10.0, (5.65/45.0)*10)</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1.26 / 10.0</w:t>
            </w:r>
          </w:p>
        </w:tc>
        <w:tc>
          <w:tcPr>
            <w:tcW w:type="dxa" w:w="1020"/>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0.6 / 5</w:t>
            </w:r>
          </w:p>
        </w:tc>
        <w:tc>
          <w:tcPr>
            <w:tcW w:type="dxa" w:w="124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TERKENDALI / DEFISIT</w:t>
            </w:r>
          </w:p>
        </w:tc>
      </w:tr>
      <w:tr>
        <w:tc>
          <w:tcPr>
            <w:tcW w:type="dxa" w:w="73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TOTAL</w:t>
            </w:r>
          </w:p>
        </w:tc>
        <w:tc>
          <w:tcPr>
            <w:tcW w:type="dxa" w:w="1928"/>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Akumulasi Skor Indikator Sosial</w:t>
            </w:r>
          </w:p>
        </w:tc>
        <w:tc>
          <w:tcPr>
            <w:tcW w:type="dxa" w:w="141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Rata-rata 4 Pilar SAW</w:t>
            </w:r>
          </w:p>
        </w:tc>
        <w:tc>
          <w:tcPr>
            <w:tcW w:type="dxa" w:w="1814"/>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Threshold Kritis &gt;= 4.0 / 6.0</w:t>
            </w:r>
          </w:p>
        </w:tc>
        <w:tc>
          <w:tcPr>
            <w:tcW w:type="dxa" w:w="1701"/>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Σ(Skor 1..4) / 4</w:t>
            </w:r>
          </w:p>
        </w:tc>
        <w:tc>
          <w:tcPr>
            <w:tcW w:type="dxa" w:w="1020"/>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7.81 / 10.0</w:t>
            </w:r>
          </w:p>
        </w:tc>
        <w:tc>
          <w:tcPr>
            <w:tcW w:type="dxa" w:w="1020"/>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3.9 / 5</w:t>
            </w:r>
          </w:p>
        </w:tc>
        <w:tc>
          <w:tcPr>
            <w:tcW w:type="dxa" w:w="124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STATUS: PERLU PENGAWASAN</w:t>
            </w:r>
          </w:p>
        </w:tc>
      </w:tr>
    </w:tbl>
    <w:p>
      <w:pPr>
        <w:spacing w:after="80"/>
      </w:pPr>
    </w:p>
    <w:p>
      <w:pPr>
        <w:spacing w:before="120" w:after="40"/>
      </w:pPr>
      <w:r>
        <w:rPr>
          <w:b/>
          <w:i/>
          <w:color w:val="B71C1C"/>
          <w:sz w:val="17"/>
        </w:rPr>
        <w:t>Tabel 6.8: Dasar Regulasi, Dokumen Legal, dan Landasan Ilmiah Ambang Batas Matriks Sosial</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417"/>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left"/>
            </w:pPr>
            <w:r>
              <w:rPr>
                <w:b/>
                <w:i w:val="0"/>
                <w:color w:val="FFFFFF"/>
                <w:sz w:val="17"/>
              </w:rPr>
              <w:t>Parameter</w:t>
            </w:r>
          </w:p>
        </w:tc>
        <w:tc>
          <w:tcPr>
            <w:tcW w:type="dxa" w:w="1984"/>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left"/>
            </w:pPr>
            <w:r>
              <w:rPr>
                <w:b/>
                <w:i w:val="0"/>
                <w:color w:val="FFFFFF"/>
                <w:sz w:val="17"/>
              </w:rPr>
              <w:t>Regulasi / Rujukan Ilmiah</w:t>
            </w:r>
          </w:p>
        </w:tc>
        <w:tc>
          <w:tcPr>
            <w:tcW w:type="dxa" w:w="4252"/>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left"/>
            </w:pPr>
            <w:r>
              <w:rPr>
                <w:b/>
                <w:i w:val="0"/>
                <w:color w:val="FFFFFF"/>
                <w:sz w:val="17"/>
              </w:rPr>
              <w:t>Kutipan Dokumen Resmi / Verbatim</w:t>
            </w:r>
          </w:p>
        </w:tc>
        <w:tc>
          <w:tcPr>
            <w:tcW w:type="dxa" w:w="1417"/>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Pasal / Hal.</w:t>
            </w:r>
          </w:p>
        </w:tc>
        <w:tc>
          <w:tcPr>
            <w:tcW w:type="dxa" w:w="1134"/>
            <w:shd w:val="clear" w:color="auto" w:fill="B71C1C"/>
            <w:tcMar>
              <w:top w:w="70" w:type="dxa"/>
              <w:bottom w:w="70" w:type="dxa"/>
              <w:left w:w="100" w:type="dxa"/>
              <w:right w:w="100" w:type="dxa"/>
            </w:tcMar>
            <w:tcBorders>
              <w:top w:val="single" w:sz="4" w:color="D0D0D0" w:space="0"/>
              <w:left w:val="single" w:sz="4" w:color="D0D0D0" w:space="0"/>
              <w:bottom w:val="single" w:sz="8" w:color="880E4F" w:space="0"/>
              <w:right w:val="single" w:sz="4" w:color="D0D0D0" w:space="0"/>
            </w:tcBorders>
          </w:tcPr>
          <w:p>
            <w:pPr>
              <w:jc w:val="center"/>
            </w:pPr>
            <w:r>
              <w:rPr>
                <w:b/>
                <w:i w:val="0"/>
                <w:color w:val="FFFFFF"/>
                <w:sz w:val="17"/>
              </w:rPr>
              <w:t>Status Audit</w:t>
            </w:r>
          </w:p>
        </w:tc>
      </w:tr>
      <w:tr>
        <w:tc>
          <w:tcPr>
            <w:tcW w:type="dxa" w:w="141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Manipulasi FPIC (Sosial 1)</w:t>
            </w:r>
          </w:p>
        </w:tc>
        <w:tc>
          <w:tcPr>
            <w:tcW w:type="dxa" w:w="1984"/>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IFC Performance Standard 7 &amp; Equator Principles 4</w:t>
            </w:r>
          </w:p>
        </w:tc>
        <w:tc>
          <w:tcPr>
            <w:tcW w:type="dxa" w:w="4252"/>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Mandat persetujuan bebas, didahulukan, dan diinformasikan (FPIC) bagi masyarakat adat/lokal. Pelanggaran sistemik ≥ 3 kasus membatalkan legitimasi dokumen AMDAL.</w:t>
            </w:r>
          </w:p>
        </w:tc>
        <w:tc>
          <w:tcPr>
            <w:tcW w:type="dxa" w:w="141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IFC PS7 &amp; Equator IV</w:t>
            </w:r>
          </w:p>
        </w:tc>
        <w:tc>
          <w:tcPr>
            <w:tcW w:type="dxa" w:w="1134"/>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VERIFIED</w:t>
            </w:r>
          </w:p>
        </w:tc>
      </w:tr>
      <w:tr>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Perampasan Ruang (Sosial 2)</w:t>
            </w:r>
          </w:p>
        </w:tc>
        <w:tc>
          <w:tcPr>
            <w:tcW w:type="dxa" w:w="198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Laporan Tahunan CATAHU KPA (2023)</w:t>
            </w:r>
          </w:p>
        </w:tc>
        <w:tc>
          <w:tcPr>
            <w:tcW w:type="dxa" w:w="4252"/>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Beban krisis agraria nasional mencapai 542.432 jiwa; alokasi proporsional demografi Sulawesi (7.4%) menetapkan threshold darurat kemanusiaan sebesar 40.000 jiwa.</w:t>
            </w:r>
          </w:p>
        </w:tc>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Hal. 8</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VERIFIED</w:t>
            </w:r>
          </w:p>
        </w:tc>
      </w:tr>
      <w:tr>
        <w:tc>
          <w:tcPr>
            <w:tcW w:type="dxa" w:w="141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Kriminalisasi HAM (Sosial 3)</w:t>
            </w:r>
          </w:p>
        </w:tc>
        <w:tc>
          <w:tcPr>
            <w:tcW w:type="dxa" w:w="1984"/>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UU No. 32/2009 (Pasal 66 Anti-SLAPP) &amp; Satya Bumi (2023)</w:t>
            </w:r>
          </w:p>
        </w:tc>
        <w:tc>
          <w:tcPr>
            <w:tcW w:type="dxa" w:w="4252"/>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Perlindungan hukum pembela hak lingkungan hidup. Threshold 10 insiden diturunkan dari batas deviasi statistik Mean + 1 SD dari 6 provinsi se-Sulawesi (Mean=5.67, SD=3.90).</w:t>
            </w:r>
          </w:p>
        </w:tc>
        <w:tc>
          <w:tcPr>
            <w:tcW w:type="dxa" w:w="1417"/>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Ps. 66 &amp; Metodologi KPA</w:t>
            </w:r>
          </w:p>
        </w:tc>
        <w:tc>
          <w:tcPr>
            <w:tcW w:type="dxa" w:w="1134"/>
            <w:shd w:val="clear" w:color="auto" w:fill="FFF5F5"/>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VERIFIED</w:t>
            </w:r>
          </w:p>
        </w:tc>
      </w:tr>
      <w:tr>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Defisit Faskes SPA (Sosial 4)</w:t>
            </w:r>
          </w:p>
        </w:tc>
        <w:tc>
          <w:tcPr>
            <w:tcW w:type="dxa" w:w="198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Lampiran Perpres RPJMN 2025–2029 &amp; Permenkes No. 6/2024</w:t>
            </w:r>
          </w:p>
        </w:tc>
        <w:tc>
          <w:tcPr>
            <w:tcW w:type="dxa" w:w="4252"/>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left"/>
            </w:pPr>
            <w:r>
              <w:rPr>
                <w:b w:val="0"/>
                <w:i w:val="0"/>
                <w:color w:val="222222"/>
                <w:sz w:val="17"/>
              </w:rPr>
              <w:t>Target pemenuhan sarana, prasarana, dan alat kesehatan (SPA) Puskesmas minimal 80%. Kesenjangan (gap) diukur dari capaian riil ASPAK Kemenkes.</w:t>
            </w:r>
          </w:p>
        </w:tc>
        <w:tc>
          <w:tcPr>
            <w:tcW w:type="dxa" w:w="1417"/>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Bab IV &amp; Permenkes 6/2024</w:t>
            </w:r>
          </w:p>
        </w:tc>
        <w:tc>
          <w:tcPr>
            <w:tcW w:type="dxa" w:w="1134"/>
            <w:shd w:val="clear" w:color="auto" w:fill="FFFFFF"/>
            <w:tcMar>
              <w:top w:w="50" w:type="dxa"/>
              <w:bottom w:w="50" w:type="dxa"/>
              <w:left w:w="100" w:type="dxa"/>
              <w:right w:w="100" w:type="dxa"/>
            </w:tcMar>
            <w:tcBorders>
              <w:top w:val="single" w:sz="4" w:color="D0D0D0" w:space="0"/>
              <w:left w:val="single" w:sz="4" w:color="D0D0D0" w:space="0"/>
              <w:bottom w:val="single" w:sz="4" w:color="D0D0D0" w:space="0"/>
              <w:right w:val="single" w:sz="4" w:color="D0D0D0" w:space="0"/>
            </w:tcBorders>
          </w:tcPr>
          <w:p>
            <w:pPr>
              <w:jc w:val="center"/>
            </w:pPr>
            <w:r>
              <w:rPr>
                <w:b w:val="0"/>
                <w:i w:val="0"/>
                <w:color w:val="222222"/>
                <w:sz w:val="17"/>
              </w:rPr>
              <w:t>VERIFIED</w:t>
            </w:r>
          </w:p>
        </w:tc>
      </w:tr>
    </w:tbl>
    <w:p>
      <w:pPr>
        <w:spacing w:after="80"/>
      </w:pPr>
    </w:p>
    <w:p>
      <w:pPr>
        <w:spacing w:before="160" w:after="40"/>
      </w:pPr>
      <w:r>
        <w:rPr>
          <w:b/>
          <w:i w:val="0"/>
          <w:color w:val="B71C1C"/>
          <w:sz w:val="19"/>
        </w:rPr>
        <w:t>E. Analisis Temuan Empiris: Pelibatan Masyarakat Lokal</w:t>
      </w:r>
    </w:p>
    <w:p>
      <w:pPr>
        <w:spacing w:after="100"/>
        <w:jc w:val="both"/>
      </w:pPr>
      <w:r>
        <w:rPr>
          <w:b/>
          <w:i w:val="0"/>
          <w:color w:val="222222"/>
          <w:sz w:val="19"/>
        </w:rPr>
        <w:t xml:space="preserve">1. </w:t>
      </w:r>
      <w:r>
        <w:rPr>
          <w:b/>
          <w:i w:val="0"/>
          <w:color w:val="222222"/>
          <w:sz w:val="19"/>
        </w:rPr>
        <w:t xml:space="preserve">AMDAL Cacat Hukum akibat Rekayasa FPIC (Sosial 1): </w:t>
      </w:r>
      <w:r>
        <w:rPr>
          <w:b w:val="0"/>
          <w:i w:val="0"/>
          <w:color w:val="222222"/>
          <w:sz w:val="19"/>
        </w:rPr>
        <w:t>Teridentifikasi sedikitnya 8 kasus pelanggaran prinsip FPIC dalam penyusunan AMDAL kawasan industri pertambangan, melampaui ambang batas zero tolerance (3 kasus). Ini membuktikan bahwa klaim konsultasi publik dalam AMDAL hanyalah formalitas administratif tanpa persetujuan warga terdampak, memicu Skor Pelanggaran FPIC 5.0 / 5 (STATUS: AMDAL CACAT HUKUM).</w:t>
        <w:br/>
      </w:r>
      <w:r>
        <w:rPr>
          <w:b/>
          <w:i w:val="0"/>
          <w:color w:val="222222"/>
          <w:sz w:val="19"/>
        </w:rPr>
        <w:t xml:space="preserve">2. </w:t>
      </w:r>
      <w:r>
        <w:rPr>
          <w:b/>
          <w:i w:val="0"/>
          <w:color w:val="222222"/>
          <w:sz w:val="19"/>
        </w:rPr>
        <w:t xml:space="preserve">Eskalasi Genosida Ruang Hidup Petani (Sosial 2): </w:t>
      </w:r>
      <w:r>
        <w:rPr>
          <w:b w:val="0"/>
          <w:i w:val="0"/>
          <w:color w:val="222222"/>
          <w:sz w:val="19"/>
        </w:rPr>
        <w:t>Sebanyak 54,310 jiwa penduduk tapak terancam kehilangan ruang hidup dan tanah pertanian produktif seluas 505,192 Hektar, melampaui ambang darurat kemanusiaan proporsional nasional (40.000 jiwa), memicu Skor Perampasan Ruang 5.0 / 5 (STATUS: KRISIS AGRARIA).</w:t>
        <w:br/>
      </w:r>
      <w:r>
        <w:rPr>
          <w:b/>
          <w:i w:val="0"/>
          <w:color w:val="222222"/>
          <w:sz w:val="19"/>
        </w:rPr>
        <w:t xml:space="preserve">3. </w:t>
      </w:r>
      <w:r>
        <w:rPr>
          <w:b/>
          <w:i w:val="0"/>
          <w:color w:val="222222"/>
          <w:sz w:val="19"/>
        </w:rPr>
        <w:t xml:space="preserve">Represi dan Kekerasan oleh Aparat Keamanan (Sosial 3): </w:t>
      </w:r>
      <w:r>
        <w:rPr>
          <w:b w:val="0"/>
          <w:i w:val="0"/>
          <w:color w:val="222222"/>
          <w:sz w:val="19"/>
        </w:rPr>
        <w:t>Tercatat 21 insiden kriminalisasi dan intimidasi bersenjata terhadap masyarakat penolak tambang, dengan sedikitnya 10 warga ditangkap secara sewenang-wenang. Angka ini 2,1x lipat di atas batas outlier statistik Mean + 1 SD (10 insiden), membuktikan kegagalan perlindungan Anti-SLAPP Pasal 66 UU No. 32/2009, memicu Skor Represi 5.0 / 5 (STATUS: KEKERASAN NEGARA).</w:t>
        <w:br/>
      </w:r>
      <w:r>
        <w:rPr>
          <w:b/>
          <w:i w:val="0"/>
          <w:color w:val="222222"/>
          <w:sz w:val="19"/>
        </w:rPr>
        <w:t xml:space="preserve">4. </w:t>
      </w:r>
      <w:r>
        <w:rPr>
          <w:b/>
          <w:i w:val="0"/>
          <w:color w:val="222222"/>
          <w:sz w:val="19"/>
        </w:rPr>
        <w:t xml:space="preserve">Ironi Pemenuhan Layanan Kesehatan Dasar (Sosial 4): </w:t>
      </w:r>
      <w:r>
        <w:rPr>
          <w:b w:val="0"/>
          <w:i w:val="0"/>
          <w:color w:val="222222"/>
          <w:sz w:val="19"/>
        </w:rPr>
        <w:t>Di tengah lonjakan devisa ekspor nikel, rata-rata kelayakan sarana, prasarana, dan alat kesehatan (SPA) Puskesmas se-Sulawesi hanya mencapai 74.35%, tertinggal 5.65% di bawah target nasional 80% RPJMN. Skor Defisit Layanan berada pada 0.6 / 5 (Skor WSM 1.26 / 10.0), mencerminkan ketimpangan alokasi belanja sosial.</w:t>
        <w:br/>
      </w:r>
      <w:r>
        <w:rPr>
          <w:b/>
          <w:i w:val="0"/>
          <w:color w:val="222222"/>
          <w:sz w:val="19"/>
        </w:rPr>
        <w:t xml:space="preserve">5. </w:t>
      </w:r>
      <w:r>
        <w:rPr>
          <w:b/>
          <w:i w:val="0"/>
          <w:color w:val="222222"/>
          <w:sz w:val="19"/>
        </w:rPr>
        <w:t xml:space="preserve">Vonis Status Daya Dukung Sosial: </w:t>
      </w:r>
      <w:r>
        <w:rPr>
          <w:b w:val="0"/>
          <w:i w:val="0"/>
          <w:color w:val="222222"/>
          <w:sz w:val="19"/>
        </w:rPr>
        <w:t>Meskipun pilar SPA faskes masih berada pada kategori terkendali, tiga pilar HAM (FPIC, Jiwa Terdampak, dan Kriminalisasi) mencatatkan skor maksimal 5.0 / 5 (Red Flag). Secara akumulatif, Skor Indikator Sosial berada pada angka 3.9 / 5 (Skor WSM 7.81 / 10.0), yang secara resmi mengonfirmasi vonis STATUS: PERLU PENGAWASAN dengan rekomendasi eksekutif ANALISIS: Pelibatan Masyarakat Lokal.</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