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255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535"/>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PLTU Captive (Udara 1a): </w:t>
      </w:r>
      <w:r>
        <w:rPr>
          <w:b w:val="0"/>
          <w:i w:val="0"/>
          <w:color w:val="222222"/>
          <w:sz w:val="19"/>
        </w:rPr>
        <w:t>Kapasitas operasional 9,825.0 MW melampaui 1,96x lipat ambang batas aman 5.000 MW (GEM 2023). Skor: 5.0 / 5 (Melampaui Batas).</w:t>
        <w:br/>
      </w:r>
      <w:r>
        <w:rPr>
          <w:b/>
          <w:i w:val="0"/>
          <w:color w:val="222222"/>
          <w:sz w:val="19"/>
        </w:rPr>
        <w:t xml:space="preserve">2. </w:t>
      </w:r>
      <w:r>
        <w:rPr>
          <w:b/>
          <w:i w:val="0"/>
          <w:color w:val="222222"/>
          <w:sz w:val="19"/>
        </w:rPr>
        <w:t xml:space="preserve">Polusi NO2 Satelit (Udara 1b): </w:t>
      </w:r>
      <w:r>
        <w:rPr>
          <w:b w:val="0"/>
          <w:i w:val="0"/>
          <w:color w:val="222222"/>
          <w:sz w:val="19"/>
        </w:rPr>
        <w:t>Densitas NO2 pulau 5.56e-06 mol/m² (Morowali 8.8e-5 mol/m²) melampaui baku mutu PP 22/2021 dan standar polusi berat internasional (6.6e-5 mol/m²). Skor: 3.91 / 5 (Melampaui Batas).</w:t>
        <w:br/>
      </w:r>
      <w:r>
        <w:rPr>
          <w:b/>
          <w:i w:val="0"/>
          <w:color w:val="222222"/>
          <w:sz w:val="19"/>
        </w:rPr>
        <w:t xml:space="preserve">3. </w:t>
      </w:r>
      <w:r>
        <w:rPr>
          <w:b/>
          <w:i w:val="0"/>
          <w:color w:val="222222"/>
          <w:sz w:val="19"/>
        </w:rPr>
        <w:t xml:space="preserve">Morbiditas ISPA &amp; Beban B3 (Udara 2 &amp; 3): </w:t>
      </w:r>
      <w:r>
        <w:rPr>
          <w:b w:val="0"/>
          <w:i w:val="0"/>
          <w:color w:val="222222"/>
          <w:sz w:val="19"/>
        </w:rPr>
        <w:t>Rasio ISPA sentra tambang 3.50x lipat (KLB Medis WHO); Sulawesi menampung 7.93% (33,840,141 Ton) timbulan limbah B3 nasional. Skor: 5.0 / 5 (Melampaui Batas).</w:t>
        <w:br/>
      </w:r>
      <w:r>
        <w:rPr>
          <w:b/>
          <w:i w:val="0"/>
          <w:color w:val="222222"/>
          <w:sz w:val="19"/>
        </w:rPr>
        <w:t xml:space="preserve">4. </w:t>
      </w:r>
      <w:r>
        <w:rPr>
          <w:b/>
          <w:i w:val="0"/>
          <w:color w:val="222222"/>
          <w:sz w:val="19"/>
        </w:rPr>
        <w:t xml:space="preserve">Defisit Emisi Karbon (Udara 4): </w:t>
      </w:r>
      <w:r>
        <w:rPr>
          <w:b w:val="0"/>
          <w:i w:val="0"/>
          <w:color w:val="222222"/>
          <w:sz w:val="19"/>
        </w:rPr>
        <w:t>Pelepasan emisi 804.05 Juta Ton CO2e menggagalkan komitmen FOLU Net Sink 2030 (-140 Juta Ton). Skor: 5.0 / 5 (Melampaui Batas).</w:t>
        <w:br/>
      </w:r>
      <w:r>
        <w:rPr>
          <w:b/>
          <w:i w:val="0"/>
          <w:color w:val="222222"/>
          <w:sz w:val="19"/>
        </w:rPr>
        <w:t xml:space="preserve">5. </w:t>
      </w:r>
      <w:r>
        <w:rPr>
          <w:b/>
          <w:i w:val="0"/>
          <w:color w:val="222222"/>
          <w:sz w:val="19"/>
        </w:rPr>
        <w:t xml:space="preserve">Vonis Daya Tampung Udara: </w:t>
      </w:r>
      <w:r>
        <w:rPr>
          <w:b w:val="0"/>
          <w:i w:val="0"/>
          <w:color w:val="222222"/>
          <w:sz w:val="19"/>
        </w:rPr>
        <w:t>Skor Akumulasi 9.73 / 10.0 (Likert: 4.9 / 5.0). Status: Melampaui Batas (DARURAT UDARA /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255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535"/>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Kualitas Air Rata-Rata (Air 1): </w:t>
      </w:r>
      <w:r>
        <w:rPr>
          <w:b w:val="0"/>
          <w:i w:val="0"/>
          <w:color w:val="222222"/>
          <w:sz w:val="19"/>
        </w:rPr>
        <w:t>Rerata IKA Sulawesi tertekan di angka 59.69 (Kategori Sedang, defisit 10.31 poin di bawah ambang batas aman ≥ 70). Skor: 3.4 / 5 (Mendekati Batas).</w:t>
        <w:br/>
      </w:r>
      <w:r>
        <w:rPr>
          <w:b/>
          <w:i w:val="0"/>
          <w:color w:val="222222"/>
          <w:sz w:val="19"/>
        </w:rPr>
        <w:t xml:space="preserve">2. </w:t>
      </w:r>
      <w:r>
        <w:rPr>
          <w:b/>
          <w:i w:val="0"/>
          <w:color w:val="222222"/>
          <w:sz w:val="19"/>
        </w:rPr>
        <w:t xml:space="preserve">Morbiditas Diare (Air 2): </w:t>
      </w:r>
      <w:r>
        <w:rPr>
          <w:b w:val="0"/>
          <w:i w:val="0"/>
          <w:color w:val="222222"/>
          <w:sz w:val="19"/>
        </w:rPr>
        <w:t>Insidensi diare sentra tambang mencapai 1.5x Lipat dibanding populasi kontrol (ambang batas WHO: &gt; 2.0x). Skor: 3.0 / 5 (Mendekati Batas).</w:t>
        <w:br/>
      </w:r>
      <w:r>
        <w:rPr>
          <w:b/>
          <w:i w:val="0"/>
          <w:color w:val="222222"/>
          <w:sz w:val="19"/>
        </w:rPr>
        <w:t xml:space="preserve">3. </w:t>
      </w:r>
      <w:r>
        <w:rPr>
          <w:b/>
          <w:i w:val="0"/>
          <w:color w:val="222222"/>
          <w:sz w:val="19"/>
        </w:rPr>
        <w:t xml:space="preserve">Konflik Ruang Air Nelayan (Air 3): </w:t>
      </w:r>
      <w:r>
        <w:rPr>
          <w:b w:val="0"/>
          <w:i w:val="0"/>
          <w:color w:val="222222"/>
          <w:sz w:val="19"/>
        </w:rPr>
        <w:t>Tercatat 15 kasus konflik ruang tangkap nelayan akibat sedimentasi dan dermaga jetty (threshold: 15 kasus). Skor: 5.0 / 5 (Melampaui Batas).</w:t>
        <w:br/>
      </w:r>
      <w:r>
        <w:rPr>
          <w:b/>
          <w:i w:val="0"/>
          <w:color w:val="222222"/>
          <w:sz w:val="19"/>
        </w:rPr>
        <w:t xml:space="preserve">4. </w:t>
      </w:r>
      <w:r>
        <w:rPr>
          <w:b/>
          <w:i w:val="0"/>
          <w:color w:val="222222"/>
          <w:sz w:val="19"/>
        </w:rPr>
        <w:t xml:space="preserve">Beban Tailing &amp; Slag (Air 4): </w:t>
      </w:r>
      <w:r>
        <w:rPr>
          <w:b w:val="0"/>
          <w:i w:val="0"/>
          <w:color w:val="222222"/>
          <w:sz w:val="19"/>
        </w:rPr>
        <w:t>Akumulasi limbah tailing dan slag mencapai 32.00 Jt Ton/Thn (kapasitas AMDAL: 25 Jt Ton/Thn). Skor: 5.0 / 5 (Melampaui Batas).</w:t>
        <w:br/>
      </w:r>
      <w:r>
        <w:rPr>
          <w:b/>
          <w:i w:val="0"/>
          <w:color w:val="222222"/>
          <w:sz w:val="19"/>
        </w:rPr>
        <w:t xml:space="preserve">5. </w:t>
      </w:r>
      <w:r>
        <w:rPr>
          <w:b/>
          <w:i w:val="0"/>
          <w:color w:val="222222"/>
          <w:sz w:val="19"/>
        </w:rPr>
        <w:t xml:space="preserve">Vonis Daya Tampung Air: </w:t>
      </w:r>
      <w:r>
        <w:rPr>
          <w:b w:val="0"/>
          <w:i w:val="0"/>
          <w:color w:val="222222"/>
          <w:sz w:val="19"/>
        </w:rPr>
        <w:t>Skor Akumulasi 8.19 / 10.0 (Likert: 4.2 / 5). Status: Melampaui Batas (DARURAT AIR / Kapasitas Limbah Jebol).</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255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535"/>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Bencana Banjir &amp; Longsor (Lahan 1): </w:t>
      </w:r>
      <w:r>
        <w:rPr>
          <w:b w:val="0"/>
          <w:i w:val="0"/>
          <w:color w:val="222222"/>
          <w:sz w:val="19"/>
        </w:rPr>
        <w:t>Akumulasi 1,609 bencana hidrometeorologi melampaui 1,83x batas outlier statistik Mean + 1 SD (877 kejadian). Skor: 5.0 / 5 (Melampaui Batas).</w:t>
        <w:br/>
      </w:r>
      <w:r>
        <w:rPr>
          <w:b/>
          <w:i w:val="0"/>
          <w:color w:val="222222"/>
          <w:sz w:val="19"/>
        </w:rPr>
        <w:t xml:space="preserve">2. </w:t>
      </w:r>
      <w:r>
        <w:rPr>
          <w:b/>
          <w:i w:val="0"/>
          <w:color w:val="222222"/>
          <w:sz w:val="19"/>
        </w:rPr>
        <w:t xml:space="preserve">Deforestasi Hutan Primer (Lahan 2): </w:t>
      </w:r>
      <w:r>
        <w:rPr>
          <w:b w:val="0"/>
          <w:i w:val="0"/>
          <w:color w:val="222222"/>
          <w:sz w:val="19"/>
        </w:rPr>
        <w:t>Deforestasi mencapai 1,386,055 Ha, melampaui 2,17x kuota 11 tahun FOLU Net Sink 2030 (638.000 Ha). Skor: 5.0 / 5 (Melampaui Batas).</w:t>
        <w:br/>
      </w:r>
      <w:r>
        <w:rPr>
          <w:b/>
          <w:i w:val="0"/>
          <w:color w:val="222222"/>
          <w:sz w:val="19"/>
        </w:rPr>
        <w:t xml:space="preserve">3. </w:t>
      </w:r>
      <w:r>
        <w:rPr>
          <w:b/>
          <w:i w:val="0"/>
          <w:color w:val="222222"/>
          <w:sz w:val="19"/>
        </w:rPr>
        <w:t xml:space="preserve">Perambahan Hutan Lindung (Lahan 3): </w:t>
      </w:r>
      <w:r>
        <w:rPr>
          <w:b w:val="0"/>
          <w:i w:val="0"/>
          <w:color w:val="222222"/>
          <w:sz w:val="19"/>
        </w:rPr>
        <w:t>Tambang merambah 41,785 Ha kawasan hutan lindung, melanggar nol toleransi hukum Pasal 38 UU Kehutanan 41/1999. Skor: 5.0 / 5 (Melampaui Batas).</w:t>
        <w:br/>
      </w:r>
      <w:r>
        <w:rPr>
          <w:b/>
          <w:i w:val="0"/>
          <w:color w:val="222222"/>
          <w:sz w:val="19"/>
        </w:rPr>
        <w:t xml:space="preserve">4. </w:t>
      </w:r>
      <w:r>
        <w:rPr>
          <w:b/>
          <w:i w:val="0"/>
          <w:color w:val="222222"/>
          <w:sz w:val="19"/>
        </w:rPr>
        <w:t xml:space="preserve">Monopoli Aktor Korporat (Lahan 4): </w:t>
      </w:r>
      <w:r>
        <w:rPr>
          <w:b w:val="0"/>
          <w:i w:val="0"/>
          <w:color w:val="222222"/>
          <w:sz w:val="19"/>
        </w:rPr>
        <w:t>Komoditas tambang nikel &amp; sawit memonopoli 1,001,654 Ha kehilangan hutan (threshold: 500.000 Ha). Skor: 5.0 / 5 (Melampaui Batas).</w:t>
        <w:br/>
      </w:r>
      <w:r>
        <w:rPr>
          <w:b/>
          <w:i w:val="0"/>
          <w:color w:val="222222"/>
          <w:sz w:val="19"/>
        </w:rPr>
        <w:t xml:space="preserve">5. </w:t>
      </w:r>
      <w:r>
        <w:rPr>
          <w:b/>
          <w:i w:val="0"/>
          <w:color w:val="222222"/>
          <w:sz w:val="19"/>
        </w:rPr>
        <w:t xml:space="preserve">Kepadatan Spasial IUP (Lahan 5): </w:t>
      </w:r>
      <w:r>
        <w:rPr>
          <w:b w:val="0"/>
          <w:i w:val="0"/>
          <w:color w:val="222222"/>
          <w:sz w:val="19"/>
        </w:rPr>
        <w:t>IUP nikel aktif menyita 1,185,174 Ha (6.3% luas daratan pulau). Skor: 3.1 / 5 (Mendekati Batas).</w:t>
        <w:br/>
      </w:r>
      <w:r>
        <w:rPr>
          <w:b/>
          <w:i w:val="0"/>
          <w:color w:val="222222"/>
          <w:sz w:val="19"/>
        </w:rPr>
        <w:t xml:space="preserve">6. </w:t>
      </w:r>
      <w:r>
        <w:rPr>
          <w:b/>
          <w:i w:val="0"/>
          <w:color w:val="222222"/>
          <w:sz w:val="19"/>
        </w:rPr>
        <w:t xml:space="preserve">Vonis Daya Dukung Lahan: </w:t>
      </w:r>
      <w:r>
        <w:rPr>
          <w:b w:val="0"/>
          <w:i w:val="0"/>
          <w:color w:val="222222"/>
          <w:sz w:val="19"/>
        </w:rPr>
        <w:t>Skor Akumulasi 9.25 / 10.0 (Likert: 4.6 / 5). Status: Melampaui Batas (DARURAT LAHAN / Evaluasi Lanskap).</w:t>
      </w:r>
    </w:p>
    <w:p>
      <w:pPr>
        <w:spacing w:before="240" w:after="80"/>
        <w:pBdr>
          <w:bottom w:val="single" w:sz="6" w:space="2" w:color="D32F2F"/>
        </w:pBdr>
      </w:pPr>
      <w:r>
        <w:rPr>
          <w:b/>
          <w:i w:val="0"/>
          <w:color w:val="B71C1C"/>
          <w:sz w:val="22"/>
        </w:rPr>
        <w:t>6.4 ALGORITMA SKORING BIOREGION PULAU: MATRIKS DAYA DUKUNG SOSIAL</w:t>
      </w:r>
    </w:p>
    <w:p>
      <w:pPr>
        <w:ind w:left="200"/>
        <w:pBdr>
          <w:left w:val="single" w:sz="16" w:space="6" w:color="B71C1C"/>
        </w:pBdr>
        <w:shd w:val="clear" w:color="auto" w:fill="FFEBEE"/>
      </w:pPr>
      <w:r>
        <w:rPr>
          <w:b/>
          <w:i w:val="0"/>
          <w:color w:val="B71C1C"/>
          <w:sz w:val="17"/>
        </w:rPr>
        <w:t xml:space="preserve">AUDIT D3TLH: DAYA DUKUNG SOSIAL (PAGE STREAMLIT): </w:t>
      </w:r>
      <w:r>
        <w:rPr>
          <w:b w:val="0"/>
          <w:i/>
          <w:color w:val="333333"/>
          <w:sz w:val="17"/>
        </w:rPr>
        <w:t>Status kawasan dialokasikan untuk peruntukan industri dengan pelaksanaan konsultasi publik. Fakta Empiris: Pentingnya transparansi dan pelibatan masyarakat lokal dalam penataan ruang dan perizinan. Skor Indikator Sosial: 3.9 / 5 (STATUS: PERLU PENGAWASAN) | ANALISIS: Pelibatan Masyarakat Lokal.</w:t>
      </w:r>
    </w:p>
    <w:p>
      <w:pPr>
        <w:spacing w:before="160" w:after="40"/>
      </w:pPr>
      <w:r>
        <w:rPr>
          <w:b/>
          <w:i w:val="0"/>
          <w:color w:val="B71C1C"/>
          <w:sz w:val="19"/>
        </w:rPr>
        <w:t>A. Pengantar &amp; Kerangka Narasi</w:t>
      </w:r>
    </w:p>
    <w:p>
      <w:pPr>
        <w:spacing w:after="100"/>
        <w:jc w:val="both"/>
      </w:pPr>
      <w:r>
        <w:rPr>
          <w:b w:val="0"/>
          <w:i w:val="0"/>
          <w:color w:val="222222"/>
          <w:sz w:val="19"/>
        </w:rPr>
        <w:t xml:space="preserve">Daya dukung lingkungan hidup tidak semata-mata diukur dari daya lentur bio-fisik, melainkan juga dari stabilitas tatanan sosial, kedaulatan ruang masyarakat hukum adat, dan perlindungan hak asasi manusia. Dokumen AMDAL dan perizinan kawasan industri nikel di Sulawesi secara seragam mengklaim telah menjalankan konsultasi publik dan membawa peningkatan kesejahteraan sosial. Namun, pembuktian terbalik berbasis data Konsorsium Pembaruan Agraria (KPA), JATAM, WALHI, dan Kemenkes RI membongkar kenyataan paradoksal: telah terjadi </w:t>
      </w:r>
      <w:r>
        <w:rPr>
          <w:b/>
          <w:i w:val="0"/>
          <w:color w:val="222222"/>
          <w:sz w:val="19"/>
        </w:rPr>
        <w:t>8 kasus manipulasi persetujuan masyarakat (FPIC)</w:t>
      </w:r>
      <w:r>
        <w:rPr>
          <w:b w:val="0"/>
          <w:i w:val="0"/>
          <w:color w:val="222222"/>
          <w:sz w:val="19"/>
        </w:rPr>
        <w:t xml:space="preserve">, menggusur </w:t>
      </w:r>
      <w:r>
        <w:rPr>
          <w:b/>
          <w:i w:val="0"/>
          <w:color w:val="222222"/>
          <w:sz w:val="19"/>
        </w:rPr>
        <w:t>54,310 jiwa korban perampasan ruang hidup (505,192 Ha lahan pertanian/adat)</w:t>
      </w:r>
      <w:r>
        <w:rPr>
          <w:b w:val="0"/>
          <w:i w:val="0"/>
          <w:color w:val="222222"/>
          <w:sz w:val="19"/>
        </w:rPr>
        <w:t xml:space="preserve">, diiringi </w:t>
      </w:r>
      <w:r>
        <w:rPr>
          <w:b/>
          <w:i w:val="0"/>
          <w:color w:val="222222"/>
          <w:sz w:val="19"/>
        </w:rPr>
        <w:t>21 insiden kekerasan dan kriminalisasi warga oleh aparat</w:t>
      </w:r>
      <w:r>
        <w:rPr>
          <w:b w:val="0"/>
          <w:i w:val="0"/>
          <w:color w:val="222222"/>
          <w:sz w:val="19"/>
        </w:rPr>
        <w:t>, sementara fasilitas kesehatan dasar di lingkar tambang justru mengalami defisit kelayakan standar sarana, prasarana, dan alat kesehatan (SPA).</w:t>
      </w:r>
    </w:p>
    <w:p>
      <w:pPr>
        <w:spacing w:before="160" w:after="40"/>
      </w:pPr>
      <w:r>
        <w:rPr>
          <w:b/>
          <w:i w:val="0"/>
          <w:color w:val="B71C1C"/>
          <w:sz w:val="19"/>
        </w:rPr>
        <w:t>B. Alur Logika Metodologis Skoring Bioregion Pulau (Matriks Sosial)</w:t>
      </w:r>
    </w:p>
    <w:p>
      <w:pPr>
        <w:spacing w:after="100"/>
        <w:jc w:val="both"/>
      </w:pPr>
      <w:r>
        <w:rPr>
          <w:b w:val="0"/>
          <w:i w:val="0"/>
          <w:color w:val="222222"/>
          <w:sz w:val="19"/>
        </w:rPr>
        <w:t xml:space="preserve">Kerangka alur komputasi pengujian daya dukung sosial masyarakat Pulau Sulawesi disajikan pada </w:t>
      </w:r>
      <w:r>
        <w:rPr>
          <w:b/>
          <w:i w:val="0"/>
          <w:color w:val="222222"/>
          <w:sz w:val="19"/>
        </w:rPr>
        <w:t>Bagan Alur 6.4</w:t>
      </w:r>
      <w:r>
        <w:rPr>
          <w:b w:val="0"/>
          <w:i w:val="0"/>
          <w:color w:val="222222"/>
          <w:sz w:val="19"/>
        </w:rPr>
        <w:t>. Alur logika ini mengintegrasikan investigasi pelanggaran FPIC, dampak kemanusiaan penggusuran agraria, represi aparat terhadap warga penolak tambang, dan indeks kesenjangan pemenuhan standar layanan kesehatan Puskesmas.</w:t>
      </w:r>
    </w:p>
    <w:p>
      <w:pPr>
        <w:spacing w:before="120" w:after="40"/>
      </w:pPr>
      <w:r>
        <w:rPr>
          <w:b/>
          <w:i/>
          <w:color w:val="B71C1C"/>
          <w:sz w:val="17"/>
        </w:rPr>
        <w:t>Bagan Alur 6.4: Alur Logika Pemrosesan Algoritma Skoring Matriks Sosial Bioregion Pulau</w:t>
      </w:r>
    </w:p>
    <w:p>
      <w:pPr>
        <w:jc w:val="center"/>
      </w:pPr>
      <w:r>
        <w:drawing>
          <wp:inline xmlns:a="http://schemas.openxmlformats.org/drawingml/2006/main" xmlns:pic="http://schemas.openxmlformats.org/drawingml/2006/picture">
            <wp:extent cx="5400000" cy="1920063"/>
            <wp:docPr id="4" name="Picture 4"/>
            <wp:cNvGraphicFramePr>
              <a:graphicFrameLocks noChangeAspect="1"/>
            </wp:cNvGraphicFramePr>
            <a:graphic>
              <a:graphicData uri="http://schemas.openxmlformats.org/drawingml/2006/picture">
                <pic:pic>
                  <pic:nvPicPr>
                    <pic:cNvPr id="0" name="mermaid_flowchart_6_4.png"/>
                    <pic:cNvPicPr/>
                  </pic:nvPicPr>
                  <pic:blipFill>
                    <a:blip r:embed="rId12"/>
                    <a:stretch>
                      <a:fillRect/>
                    </a:stretch>
                  </pic:blipFill>
                  <pic:spPr>
                    <a:xfrm>
                      <a:off x="0" y="0"/>
                      <a:ext cx="5400000" cy="1920063"/>
                    </a:xfrm>
                    <a:prstGeom prst="rect"/>
                  </pic:spPr>
                </pic:pic>
              </a:graphicData>
            </a:graphic>
          </wp:inline>
        </w:drawing>
      </w:r>
    </w:p>
    <w:p>
      <w:pPr>
        <w:spacing w:before="160" w:after="40"/>
      </w:pPr>
      <w:r>
        <w:rPr>
          <w:b/>
          <w:i w:val="0"/>
          <w:color w:val="B71C1C"/>
          <w:sz w:val="19"/>
        </w:rPr>
        <w:t>C. Formulasi Matematis: Normalisasi Pelanggaran FPIC, Korban Agraria, Represi, dan Defisit SPA</w:t>
      </w:r>
    </w:p>
    <w:p>
      <w:pPr>
        <w:spacing w:after="100"/>
        <w:jc w:val="both"/>
      </w:pPr>
      <w:r>
        <w:rPr>
          <w:b w:val="0"/>
          <w:i w:val="0"/>
          <w:color w:val="222222"/>
          <w:sz w:val="19"/>
        </w:rPr>
        <w:t>Keempat indikator empiris matriks sosial ditransformasikan ke dalam skala ancaman 0.0 - 10.0 menggunakan sistem formulasi matematis yang linier 100% dengan antarmuka Streamlit:</w:t>
      </w:r>
    </w:p>
    <w:p>
      <w:pPr>
        <w:spacing w:before="120" w:after="20"/>
      </w:pPr>
      <w:r>
        <w:rPr>
          <w:b/>
          <w:i/>
          <w:color w:val="B71C1C"/>
          <w:sz w:val="17"/>
        </w:rPr>
        <w:t>Persamaan: Sosial 1: Skor Manipulasi Persetujuan (FPIC Violation)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Skor_Sosial_1 = min(10.0, (Kasus_FPIC / 3.0) * 10.0)</w:t>
      </w:r>
    </w:p>
    <w:p>
      <w:pPr>
        <w:ind w:left="280"/>
      </w:pPr>
      <w:r>
        <w:rPr>
          <w:b/>
          <w:i/>
          <w:color w:val="333333"/>
          <w:sz w:val="16"/>
        </w:rPr>
        <w:t>Keterangan Variabel:</w:t>
        <w:br/>
      </w:r>
      <w:r>
        <w:rPr>
          <w:b/>
          <w:i w:val="0"/>
          <w:color w:val="B71C1C"/>
          <w:sz w:val="16"/>
        </w:rPr>
        <w:t xml:space="preserve">- Kasus_FPIC: </w:t>
      </w:r>
      <w:r>
        <w:rPr>
          <w:b w:val="0"/>
          <w:i w:val="0"/>
          <w:color w:val="444444"/>
          <w:sz w:val="16"/>
        </w:rPr>
        <w:t>Jumlah investigasi kasus pemalsuan/pelanggaran persetujuan bebas warga (8 kasus).</w:t>
        <w:br/>
      </w:r>
      <w:r>
        <w:rPr>
          <w:b/>
          <w:i w:val="0"/>
          <w:color w:val="B71C1C"/>
          <w:sz w:val="16"/>
        </w:rPr>
        <w:t xml:space="preserve">- Threshold 3 Kasus: </w:t>
      </w:r>
      <w:r>
        <w:rPr>
          <w:b w:val="0"/>
          <w:i w:val="0"/>
          <w:color w:val="444444"/>
          <w:sz w:val="16"/>
        </w:rPr>
        <w:t>Zero tolerance standard: Berdasarkan IFC PS7 dan Equator Principles, pelanggaran ≥ 3 kasus membatalkan legitimasi AMDAL dan mengonfirmasi cacat hukum sistemik (Skor 10.00 / 10.0).</w:t>
      </w:r>
    </w:p>
    <w:p>
      <w:pPr>
        <w:spacing w:before="120" w:after="20"/>
      </w:pPr>
      <w:r>
        <w:rPr>
          <w:b/>
          <w:i/>
          <w:color w:val="B71C1C"/>
          <w:sz w:val="17"/>
        </w:rPr>
        <w:t>Persamaan: Sosial 2: Skor Perampasan Ruang Hidup &amp; Dampak Jiwa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Skor_Sosial_2 = min(10.0, (Jiwa_Terdampak / 40000.0) * 10.0)</w:t>
      </w:r>
    </w:p>
    <w:p>
      <w:pPr>
        <w:ind w:left="280"/>
      </w:pPr>
      <w:r>
        <w:rPr>
          <w:b/>
          <w:i/>
          <w:color w:val="333333"/>
          <w:sz w:val="16"/>
        </w:rPr>
        <w:t>Keterangan Variabel:</w:t>
        <w:br/>
      </w:r>
      <w:r>
        <w:rPr>
          <w:b/>
          <w:i w:val="0"/>
          <w:color w:val="B71C1C"/>
          <w:sz w:val="16"/>
        </w:rPr>
        <w:t xml:space="preserve">- Jiwa_Terdampak: </w:t>
      </w:r>
      <w:r>
        <w:rPr>
          <w:b w:val="0"/>
          <w:i w:val="0"/>
          <w:color w:val="444444"/>
          <w:sz w:val="16"/>
        </w:rPr>
        <w:t>Total penduduk terdampak langsung konflik perampasan ruang hidup sektor darat (54,310 jiwa).</w:t>
        <w:br/>
      </w:r>
      <w:r>
        <w:rPr>
          <w:b/>
          <w:i w:val="0"/>
          <w:color w:val="B71C1C"/>
          <w:sz w:val="16"/>
        </w:rPr>
        <w:t xml:space="preserve">- Threshold 40.000 Jiwa: </w:t>
      </w:r>
      <w:r>
        <w:rPr>
          <w:b w:val="0"/>
          <w:i w:val="0"/>
          <w:color w:val="444444"/>
          <w:sz w:val="16"/>
        </w:rPr>
        <w:t>Alokasi proporsional demografis regional Sulawesi (7.4%) dari 542.432 jiwa korban krisis agraria nasional CATAHU KPA 2023 (Skor 10.00 / 10.0).</w:t>
      </w:r>
    </w:p>
    <w:p>
      <w:pPr>
        <w:spacing w:before="120" w:after="20"/>
      </w:pPr>
      <w:r>
        <w:rPr>
          <w:b/>
          <w:i/>
          <w:color w:val="B71C1C"/>
          <w:sz w:val="17"/>
        </w:rPr>
        <w:t>Persamaan: Sosial 3: Skor Kriminalisasi Warga &amp; Pembela HAM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Skor_Sosial_3 = min(10.0, (Insiden_Krim / 10.0) * 10.0)</w:t>
      </w:r>
    </w:p>
    <w:p>
      <w:pPr>
        <w:ind w:left="280"/>
      </w:pPr>
      <w:r>
        <w:rPr>
          <w:b/>
          <w:i/>
          <w:color w:val="333333"/>
          <w:sz w:val="16"/>
        </w:rPr>
        <w:t>Keterangan Variabel:</w:t>
        <w:br/>
      </w:r>
      <w:r>
        <w:rPr>
          <w:b/>
          <w:i w:val="0"/>
          <w:color w:val="B71C1C"/>
          <w:sz w:val="16"/>
        </w:rPr>
        <w:t xml:space="preserve">- Insiden_Krim: </w:t>
      </w:r>
      <w:r>
        <w:rPr>
          <w:b w:val="0"/>
          <w:i w:val="0"/>
          <w:color w:val="444444"/>
          <w:sz w:val="16"/>
        </w:rPr>
        <w:t>Total insiden penangkapan, kekerasan, dan kriminalisasi hukum terhadap warga (21 insiden, 10 ditangkap).</w:t>
        <w:br/>
      </w:r>
      <w:r>
        <w:rPr>
          <w:b/>
          <w:i w:val="0"/>
          <w:color w:val="B71C1C"/>
          <w:sz w:val="16"/>
        </w:rPr>
        <w:t xml:space="preserve">- Threshold 10 Insiden: </w:t>
      </w:r>
      <w:r>
        <w:rPr>
          <w:b w:val="0"/>
          <w:i w:val="0"/>
          <w:color w:val="444444"/>
          <w:sz w:val="16"/>
        </w:rPr>
        <w:t>Batas deviasi statistik outlier Mean + 1 SD dari 6 provinsi se-Sulawesi (Mean=5.67, SD=3.90) rentang 1 dekade 2014-2024 (Skor 10.00 / 10.0).</w:t>
      </w:r>
    </w:p>
    <w:p>
      <w:pPr>
        <w:spacing w:before="120" w:after="20"/>
      </w:pPr>
      <w:r>
        <w:rPr>
          <w:b/>
          <w:i/>
          <w:color w:val="B71C1C"/>
          <w:sz w:val="17"/>
        </w:rPr>
        <w:t>Persamaan: Sosial 4: Skor Defisit Standar Layanan Faskes (SPA)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Skor_Sosial_4 = min(10.0, (Gap_SPA / 45.0) * 10.0)</w:t>
      </w:r>
    </w:p>
    <w:p>
      <w:pPr>
        <w:ind w:left="280"/>
      </w:pPr>
      <w:r>
        <w:rPr>
          <w:b/>
          <w:i/>
          <w:color w:val="333333"/>
          <w:sz w:val="16"/>
        </w:rPr>
        <w:t>Keterangan Variabel:</w:t>
        <w:br/>
      </w:r>
      <w:r>
        <w:rPr>
          <w:b/>
          <w:i w:val="0"/>
          <w:color w:val="B71C1C"/>
          <w:sz w:val="16"/>
        </w:rPr>
        <w:t xml:space="preserve">- Gap_SPA: </w:t>
      </w:r>
      <w:r>
        <w:rPr>
          <w:b w:val="0"/>
          <w:i w:val="0"/>
          <w:color w:val="444444"/>
          <w:sz w:val="16"/>
        </w:rPr>
        <w:t>Kesenjangan capaian aktual SPA Puskesmas (74.35%) terhadap target nasional 80% = 5.65%.</w:t>
        <w:br/>
      </w:r>
      <w:r>
        <w:rPr>
          <w:b/>
          <w:i w:val="0"/>
          <w:color w:val="B71C1C"/>
          <w:sz w:val="16"/>
        </w:rPr>
        <w:t xml:space="preserve">- Threshold Defisit 45%: </w:t>
      </w:r>
      <w:r>
        <w:rPr>
          <w:b w:val="0"/>
          <w:i w:val="0"/>
          <w:color w:val="444444"/>
          <w:sz w:val="16"/>
        </w:rPr>
        <w:t>Skala defisit proporsional batas maksimum toleransi pelayanan kesehatan dasar.</w:t>
      </w:r>
    </w:p>
    <w:p>
      <w:pPr>
        <w:spacing w:before="120" w:after="20"/>
      </w:pPr>
      <w:r>
        <w:rPr>
          <w:b/>
          <w:i/>
          <w:color w:val="B71C1C"/>
          <w:sz w:val="17"/>
        </w:rPr>
        <w:t>Persamaan: Akumulasi Skor Indikator Sosial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Skor_Akumulasi_Sosial = (Skor_Sosial_1 + Skor_Sosial_2 + Skor_Sosial_3 + Skor_Sosial_4) / 4.0</w:t>
      </w:r>
    </w:p>
    <w:p>
      <w:pPr>
        <w:ind w:left="280"/>
      </w:pPr>
      <w:r>
        <w:rPr>
          <w:b/>
          <w:i/>
          <w:color w:val="333333"/>
          <w:sz w:val="16"/>
        </w:rPr>
        <w:t>Keterangan Variabel:</w:t>
        <w:br/>
      </w:r>
      <w:r>
        <w:rPr>
          <w:b/>
          <w:i w:val="0"/>
          <w:color w:val="B71C1C"/>
          <w:sz w:val="16"/>
        </w:rPr>
        <w:t xml:space="preserve">- Skor_Akumulasi_Sosial: </w:t>
      </w:r>
      <w:r>
        <w:rPr>
          <w:b w:val="0"/>
          <w:i w:val="0"/>
          <w:color w:val="444444"/>
          <w:sz w:val="16"/>
        </w:rPr>
        <w:t>Rata-rata 4 pilar bobot equal 25% (bernilai 7.81 / 10.0).</w:t>
        <w:br/>
      </w:r>
      <w:r>
        <w:rPr>
          <w:b/>
          <w:i w:val="0"/>
          <w:color w:val="B71C1C"/>
          <w:sz w:val="16"/>
        </w:rPr>
        <w:t xml:space="preserve">- Skor Indikator Sosial (Page 6): </w:t>
      </w:r>
      <w:r>
        <w:rPr>
          <w:b w:val="0"/>
          <w:i w:val="0"/>
          <w:color w:val="444444"/>
          <w:sz w:val="16"/>
        </w:rPr>
        <w:t>Skor Indikator Sosial: 3.9 / 5 (STATUS: PERLU PENGAWASAN | ANALISIS: Pelibatan Masyarakat Lokal).</w:t>
      </w:r>
    </w:p>
    <w:p>
      <w:pPr>
        <w:spacing w:before="160" w:after="40"/>
      </w:pPr>
      <w:r>
        <w:rPr>
          <w:b/>
          <w:i w:val="0"/>
          <w:color w:val="B71C1C"/>
          <w:sz w:val="19"/>
        </w:rPr>
        <w:t>D. Matriks Hasil Uji Empiris: Evaluasi Daya Dukung Sosial Bioregion</w:t>
      </w:r>
    </w:p>
    <w:p>
      <w:pPr>
        <w:spacing w:before="120" w:after="40"/>
      </w:pPr>
      <w:r>
        <w:rPr>
          <w:b/>
          <w:i/>
          <w:color w:val="B71C1C"/>
          <w:sz w:val="17"/>
        </w:rPr>
        <w:t>Tabel 6.7: Evaluasi Kuantitatif 4 Indikator Daya Dukung Sosial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Persetujuan Warga (FPIC)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3 Kasus (Zero Tolerance IFC PS7)</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(8/3.0)*10)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Hidup &amp; Korban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54,310 Jiwa (505,192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40,000 Jiwa (7.4% Demografi Nasional KPA)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(54,310/40000)*10)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Warga &amp; Pembela HAM</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Insiden (10 Ditangkap)</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Insiden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Standar Layanan Faskes (SPA)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74.35% (Gap: 5.65%)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Min 80.0% (Defisit Max 45.0%)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(5.65/45.0)*10)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Sosial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6.8: Dasar Regulasi, Dokumen Legal, dan Landasan Ilmiah Ambang Batas Matriks Sosial</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255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535"/>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FPIC (Sosial 1)</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IFC Performance Standard 7 &amp; Equator Principles 4</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Mandat persetujuan bebas, didahulukan, dan diinformasikan (FPIC) bagi masyarakat adat/lokal. Pelanggaran sistemik ≥ 3 kasus membatalkan legitimasi dokumen AMDAL.</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IFC PS7 &amp; Equator IV</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(Sosial 2)</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Tahunan CATAHU KPA (2023)</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krisis agraria nasional mencapai 542.432 jiwa; alokasi proporsional demografi Sulawesi (7.4%) menetapkan threshold darurat kemanusiaan sebesar 40.000 jiwa.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8</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HAM (Sosial 3)</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UU No. 32/2009 (Pasal 66 Anti-SLAPP) &amp; Satya Bumi (2023)</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Perlindungan hukum pembela hak lingkungan hidup. Threshold 10 insiden diturunkan dari batas deviasi statistik Mean + 1 SD dari 6 provinsi se-Sulawesi (Mean=5.67, SD=3.90).</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Ps. 66 &amp; Metodologi KPA</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Faskes SPA (Sosial 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Lampiran Perpres RPJMN 2025–2029 &amp; Permenkes No. 6/2024</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pemenuhan sarana, prasarana, dan alat kesehatan (SPA) Puskesmas minimal 80%. Kesenjangan (gap) diukur dari capaian riil ASPAK Kemenkes.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IV &amp; Permenkes 6/2024</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Manipulasi FPIC (Sosial 1): </w:t>
      </w:r>
      <w:r>
        <w:rPr>
          <w:b w:val="0"/>
          <w:i w:val="0"/>
          <w:color w:val="222222"/>
          <w:sz w:val="19"/>
        </w:rPr>
        <w:t>Teridentifikasi 8 kasus pelanggaran konsultasi publik AMDAL (zero tolerance: &lt; 3 kasus). Skor: 5.0 / 5 (Melampaui Batas).</w:t>
        <w:br/>
      </w:r>
      <w:r>
        <w:rPr>
          <w:b/>
          <w:i w:val="0"/>
          <w:color w:val="222222"/>
          <w:sz w:val="19"/>
        </w:rPr>
        <w:t xml:space="preserve">2. </w:t>
      </w:r>
      <w:r>
        <w:rPr>
          <w:b/>
          <w:i w:val="0"/>
          <w:color w:val="222222"/>
          <w:sz w:val="19"/>
        </w:rPr>
        <w:t xml:space="preserve">Korban Agraria (Sosial 2): </w:t>
      </w:r>
      <w:r>
        <w:rPr>
          <w:b w:val="0"/>
          <w:i w:val="0"/>
          <w:color w:val="222222"/>
          <w:sz w:val="19"/>
        </w:rPr>
        <w:t>Sebanyak 54,310 jiwa penduduk tapak terancam perampasan lahan seluas 505,192 Ha (ambang batas KPA: 40.000 jiwa). Skor: 5.0 / 5 (Melampaui Batas).</w:t>
        <w:br/>
      </w:r>
      <w:r>
        <w:rPr>
          <w:b/>
          <w:i w:val="0"/>
          <w:color w:val="222222"/>
          <w:sz w:val="19"/>
        </w:rPr>
        <w:t xml:space="preserve">3. </w:t>
      </w:r>
      <w:r>
        <w:rPr>
          <w:b/>
          <w:i w:val="0"/>
          <w:color w:val="222222"/>
          <w:sz w:val="19"/>
        </w:rPr>
        <w:t xml:space="preserve">Kriminalisasi HAM (Sosial 3): </w:t>
      </w:r>
      <w:r>
        <w:rPr>
          <w:b w:val="0"/>
          <w:i w:val="0"/>
          <w:color w:val="222222"/>
          <w:sz w:val="19"/>
        </w:rPr>
        <w:t>Tercatat 21 insiden represi dengan 10 warga ditangkap sewenang-wenang (ambang batas: 10 insiden). Skor: 5.0 / 5 (Melampaui Batas).</w:t>
        <w:br/>
      </w:r>
      <w:r>
        <w:rPr>
          <w:b/>
          <w:i w:val="0"/>
          <w:color w:val="222222"/>
          <w:sz w:val="19"/>
        </w:rPr>
        <w:t xml:space="preserve">4. </w:t>
      </w:r>
      <w:r>
        <w:rPr>
          <w:b/>
          <w:i w:val="0"/>
          <w:color w:val="222222"/>
          <w:sz w:val="19"/>
        </w:rPr>
        <w:t xml:space="preserve">Defisit Layanan Faskes SPA (Sosial 4): </w:t>
      </w:r>
      <w:r>
        <w:rPr>
          <w:b w:val="0"/>
          <w:i w:val="0"/>
          <w:color w:val="222222"/>
          <w:sz w:val="19"/>
        </w:rPr>
        <w:t>Kelayakan SPA Puskesmas hanya mencapai 74.35% (defisit 5.65% dari target nasional 80%). Skor: 0.6 / 5 (Tidak Melampaui Batas).</w:t>
        <w:br/>
      </w:r>
      <w:r>
        <w:rPr>
          <w:b/>
          <w:i w:val="0"/>
          <w:color w:val="222222"/>
          <w:sz w:val="19"/>
        </w:rPr>
        <w:t xml:space="preserve">5. </w:t>
      </w:r>
      <w:r>
        <w:rPr>
          <w:b/>
          <w:i w:val="0"/>
          <w:color w:val="222222"/>
          <w:sz w:val="19"/>
        </w:rPr>
        <w:t xml:space="preserve">Vonis Daya Dukung Sosial: </w:t>
      </w:r>
      <w:r>
        <w:rPr>
          <w:b w:val="0"/>
          <w:i w:val="0"/>
          <w:color w:val="222222"/>
          <w:sz w:val="19"/>
        </w:rPr>
        <w:t>Skor Akumulasi 7.81 / 10.0 (Likert: 3.9 / 5). Status: Melampaui Batas (PERLU PENGAWASAN / Pelibatan Warga).</w:t>
      </w:r>
    </w:p>
    <w:p>
      <w:pPr>
        <w:spacing w:before="240" w:after="80"/>
        <w:pBdr>
          <w:bottom w:val="single" w:sz="6" w:space="2" w:color="D32F2F"/>
        </w:pBdr>
      </w:pPr>
      <w:r>
        <w:rPr>
          <w:b/>
          <w:i w:val="0"/>
          <w:color w:val="B71C1C"/>
          <w:sz w:val="22"/>
        </w:rPr>
        <w:t>6.5 ALGORITMA SKORING BIOREGION PULAU: MATRIKS VETO KEBIJAKAN</w:t>
      </w:r>
    </w:p>
    <w:p>
      <w:pPr>
        <w:ind w:left="200"/>
        <w:pBdr>
          <w:left w:val="single" w:sz="16" w:space="6" w:color="B71C1C"/>
        </w:pBdr>
        <w:shd w:val="clear" w:color="auto" w:fill="FFEBEE"/>
      </w:pPr>
      <w:r>
        <w:rPr>
          <w:b/>
          <w:i w:val="0"/>
          <w:color w:val="B71C1C"/>
          <w:sz w:val="17"/>
        </w:rPr>
        <w:t xml:space="preserve">AUDIT D3TLH: VETO KEBIJAKAN (PAGE STREAMLIT): </w:t>
      </w:r>
      <w:r>
        <w:rPr>
          <w:b w:val="0"/>
          <w:i/>
          <w:color w:val="333333"/>
          <w:sz w:val="17"/>
        </w:rPr>
        <w:t>Penyusunan D3TLH dirancang sebagai pertimbangan dalam membatasi izin eksploitasi. Fakta Empiris: Evaluasi menunjukkan pentingnya penguatan kepatuhan hukum dan efektivitas instrumen pengendalian perizinan. Skor Pengendalian Izin: 5.0 / 5 (STATUS: PERLU REFORMASI) | ANALISIS: Penguatan Pengawasan Kebijakan.</w:t>
      </w:r>
    </w:p>
    <w:p>
      <w:pPr>
        <w:spacing w:before="160" w:after="40"/>
      </w:pPr>
      <w:r>
        <w:rPr>
          <w:b/>
          <w:i w:val="0"/>
          <w:color w:val="B71C1C"/>
          <w:sz w:val="19"/>
        </w:rPr>
        <w:t>A. Pengantar &amp; Kerangka Narasi</w:t>
      </w:r>
    </w:p>
    <w:p>
      <w:pPr>
        <w:spacing w:after="100"/>
        <w:jc w:val="both"/>
      </w:pPr>
      <w:r>
        <w:rPr>
          <w:b w:val="0"/>
          <w:i w:val="0"/>
          <w:color w:val="222222"/>
          <w:sz w:val="19"/>
        </w:rPr>
        <w:t xml:space="preserve">Secara doktriner dalam hukum tata ruang dan lingkungan hidup (Pasal 12 UU No. 32/2009), Daya Dukung dan Daya Tampung Lingkungan Hidup (D3TLH) berkedudukan sebagai instrumen </w:t>
      </w:r>
      <w:r>
        <w:rPr>
          <w:b/>
          <w:i w:val="0"/>
          <w:color w:val="222222"/>
          <w:sz w:val="19"/>
        </w:rPr>
        <w:t>Veto Kebijakan (Veto Power)</w:t>
      </w:r>
      <w:r>
        <w:rPr>
          <w:b w:val="0"/>
          <w:i w:val="0"/>
          <w:color w:val="222222"/>
          <w:sz w:val="19"/>
        </w:rPr>
        <w:t xml:space="preserve"> yang mutlak membatasi atau menghentikan penerbitan izin eksploitasi jika daya lentur ekologis telah terlampaui. Namun, temuan audit forensik ini membuktikan terjadinya fenomena </w:t>
      </w:r>
      <w:r>
        <w:rPr>
          <w:b/>
          <w:i w:val="0"/>
          <w:color w:val="222222"/>
          <w:sz w:val="19"/>
        </w:rPr>
        <w:t>Regulatory Capture dan Impunitas Total</w:t>
      </w:r>
      <w:r>
        <w:rPr>
          <w:b w:val="0"/>
          <w:i w:val="0"/>
          <w:color w:val="222222"/>
          <w:sz w:val="19"/>
        </w:rPr>
        <w:t xml:space="preserve">. Di saat daya dukung udara, air, dan lahan Sulawesi telah berada dalam status darurat merah, pemerintah pusat justru meloloskan </w:t>
      </w:r>
      <w:r>
        <w:rPr>
          <w:b/>
          <w:i w:val="0"/>
          <w:color w:val="222222"/>
          <w:sz w:val="19"/>
        </w:rPr>
        <w:t>574 Izin Usaha Pertambangan (IUP) baru sejak 2014</w:t>
      </w:r>
      <w:r>
        <w:rPr>
          <w:b w:val="0"/>
          <w:i w:val="0"/>
          <w:color w:val="222222"/>
          <w:sz w:val="19"/>
        </w:rPr>
        <w:t xml:space="preserve">, membiarkan </w:t>
      </w:r>
      <w:r>
        <w:rPr>
          <w:b/>
          <w:i w:val="0"/>
          <w:color w:val="222222"/>
          <w:sz w:val="19"/>
        </w:rPr>
        <w:t>21 korporasi perusak lingkungan beroperasi ilegal tanpa sanksi</w:t>
      </w:r>
      <w:r>
        <w:rPr>
          <w:b w:val="0"/>
          <w:i w:val="0"/>
          <w:color w:val="222222"/>
          <w:sz w:val="19"/>
        </w:rPr>
        <w:t xml:space="preserve">, serta memberikan karpet merah ekspansi </w:t>
      </w:r>
      <w:r>
        <w:rPr>
          <w:b/>
          <w:i w:val="0"/>
          <w:color w:val="222222"/>
          <w:sz w:val="19"/>
        </w:rPr>
        <w:t>10.26 GW (10,255 MW) PLTU batubara captive</w:t>
      </w:r>
      <w:r>
        <w:rPr>
          <w:b w:val="0"/>
          <w:i w:val="0"/>
          <w:color w:val="222222"/>
          <w:sz w:val="19"/>
        </w:rPr>
        <w:t xml:space="preserve"> yang melanggar komitmen iklim nasional.</w:t>
      </w:r>
    </w:p>
    <w:p>
      <w:pPr>
        <w:spacing w:before="160" w:after="40"/>
      </w:pPr>
      <w:r>
        <w:rPr>
          <w:b/>
          <w:i w:val="0"/>
          <w:color w:val="B71C1C"/>
          <w:sz w:val="19"/>
        </w:rPr>
        <w:t>B. Alur Logika Metodologis Skoring Bioregion Pulau (Matriks Veto)</w:t>
      </w:r>
    </w:p>
    <w:p>
      <w:pPr>
        <w:spacing w:after="100"/>
        <w:jc w:val="both"/>
      </w:pPr>
      <w:r>
        <w:rPr>
          <w:b w:val="0"/>
          <w:i w:val="0"/>
          <w:color w:val="222222"/>
          <w:sz w:val="19"/>
        </w:rPr>
        <w:t xml:space="preserve">Kerangka alur komputasi pengujian efektivitas pengendalian izin disajikan pada </w:t>
      </w:r>
      <w:r>
        <w:rPr>
          <w:b/>
          <w:i w:val="0"/>
          <w:color w:val="222222"/>
          <w:sz w:val="19"/>
        </w:rPr>
        <w:t>Bagan Alur 6.5</w:t>
      </w:r>
      <w:r>
        <w:rPr>
          <w:b w:val="0"/>
          <w:i w:val="0"/>
          <w:color w:val="222222"/>
          <w:sz w:val="19"/>
        </w:rPr>
        <w:t>. Alur logika ini mengintegrasikan dataset penerbitan IUP baru Kementerian ESDM, daftar korporasi pelanggar hukum KPA, dan inventarisasi kapasitas pembangkit batubara captive Global Energy Monitor.</w:t>
      </w:r>
    </w:p>
    <w:p>
      <w:pPr>
        <w:spacing w:before="120" w:after="40"/>
      </w:pPr>
      <w:r>
        <w:rPr>
          <w:b/>
          <w:i/>
          <w:color w:val="B71C1C"/>
          <w:sz w:val="17"/>
        </w:rPr>
        <w:t>Bagan Alur 6.5: Alur Logika Pemrosesan Algoritma Skoring Matriks Veto Bioregion Pulau</w:t>
      </w:r>
    </w:p>
    <w:p>
      <w:pPr>
        <w:jc w:val="center"/>
      </w:pPr>
      <w:r>
        <w:drawing>
          <wp:inline xmlns:a="http://schemas.openxmlformats.org/drawingml/2006/main" xmlns:pic="http://schemas.openxmlformats.org/drawingml/2006/picture">
            <wp:extent cx="5400000" cy="1324475"/>
            <wp:docPr id="5" name="Picture 5"/>
            <wp:cNvGraphicFramePr>
              <a:graphicFrameLocks noChangeAspect="1"/>
            </wp:cNvGraphicFramePr>
            <a:graphic>
              <a:graphicData uri="http://schemas.openxmlformats.org/drawingml/2006/picture">
                <pic:pic>
                  <pic:nvPicPr>
                    <pic:cNvPr id="0" name="mermaid_flowchart_6_5.png"/>
                    <pic:cNvPicPr/>
                  </pic:nvPicPr>
                  <pic:blipFill>
                    <a:blip r:embed="rId13"/>
                    <a:stretch>
                      <a:fillRect/>
                    </a:stretch>
                  </pic:blipFill>
                  <pic:spPr>
                    <a:xfrm>
                      <a:off x="0" y="0"/>
                      <a:ext cx="5400000" cy="1324475"/>
                    </a:xfrm>
                    <a:prstGeom prst="rect"/>
                  </pic:spPr>
                </pic:pic>
              </a:graphicData>
            </a:graphic>
          </wp:inline>
        </w:drawing>
      </w:r>
    </w:p>
    <w:p>
      <w:pPr>
        <w:spacing w:before="160" w:after="40"/>
      </w:pPr>
      <w:r>
        <w:rPr>
          <w:b/>
          <w:i w:val="0"/>
          <w:color w:val="B71C1C"/>
          <w:sz w:val="19"/>
        </w:rPr>
        <w:t>C. Formulasi Matematis: Normalisasi Obral Izin, Impunitas Korporat, dan PLTU Captive</w:t>
      </w:r>
    </w:p>
    <w:p>
      <w:pPr>
        <w:spacing w:after="100"/>
        <w:jc w:val="both"/>
      </w:pPr>
      <w:r>
        <w:rPr>
          <w:b w:val="0"/>
          <w:i w:val="0"/>
          <w:color w:val="222222"/>
          <w:sz w:val="19"/>
        </w:rPr>
        <w:t>Ketiga indikator empiris matriks veto ditransformasikan ke dalam skala ancaman 0.0 - 10.0 menggunakan sistem formulasi matematis yang linier 100% dengan antarmuka Streamlit:</w:t>
      </w:r>
    </w:p>
    <w:p>
      <w:pPr>
        <w:spacing w:before="120" w:after="20"/>
      </w:pPr>
      <w:r>
        <w:rPr>
          <w:b/>
          <w:i/>
          <w:color w:val="B71C1C"/>
          <w:sz w:val="17"/>
        </w:rPr>
        <w:t>Persamaan: Veto 1: Skor Paradoks Obral Izin Baru</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Skor_Veto_1 = min(10.0, (Izin_Baru / 100.0) * 10.0)</w:t>
      </w:r>
    </w:p>
    <w:p>
      <w:pPr>
        <w:ind w:left="280"/>
      </w:pPr>
      <w:r>
        <w:rPr>
          <w:b/>
          <w:i/>
          <w:color w:val="333333"/>
          <w:sz w:val="16"/>
        </w:rPr>
        <w:t>Keterangan Variabel:</w:t>
        <w:br/>
      </w:r>
      <w:r>
        <w:rPr>
          <w:b/>
          <w:i w:val="0"/>
          <w:color w:val="B71C1C"/>
          <w:sz w:val="16"/>
        </w:rPr>
        <w:t xml:space="preserve">- Izin_Baru: </w:t>
      </w:r>
      <w:r>
        <w:rPr>
          <w:b w:val="0"/>
          <w:i w:val="0"/>
          <w:color w:val="444444"/>
          <w:sz w:val="16"/>
        </w:rPr>
        <w:t>Akumulasi penerbitan IUP baru pasca-2014 di tengah kondisi krisis daya dukung (574 izin).</w:t>
        <w:br/>
      </w:r>
      <w:r>
        <w:rPr>
          <w:b/>
          <w:i w:val="0"/>
          <w:color w:val="B71C1C"/>
          <w:sz w:val="16"/>
        </w:rPr>
        <w:t xml:space="preserve">- Threshold 100 Izin: </w:t>
      </w:r>
      <w:r>
        <w:rPr>
          <w:b w:val="0"/>
          <w:i w:val="0"/>
          <w:color w:val="444444"/>
          <w:sz w:val="16"/>
        </w:rPr>
        <w:t>Batas toleransi maksimal penerbitan izin baru berdasarkan Laporan Kinerja Ditjen Minerba ESDM 2024 (Skor 10.00 / 10.0).</w:t>
      </w:r>
    </w:p>
    <w:p>
      <w:pPr>
        <w:spacing w:before="120" w:after="20"/>
      </w:pPr>
      <w:r>
        <w:rPr>
          <w:b/>
          <w:i/>
          <w:color w:val="B71C1C"/>
          <w:sz w:val="17"/>
        </w:rPr>
        <w:t>Persamaan: Veto 2: Skor Impunitas Korporat Pelanggar Hukum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Skor_Veto_2 = min(10.0, (Perusahaan_Ilegal / 10.0) * 10.0)</w:t>
      </w:r>
    </w:p>
    <w:p>
      <w:pPr>
        <w:ind w:left="280"/>
      </w:pPr>
      <w:r>
        <w:rPr>
          <w:b/>
          <w:i/>
          <w:color w:val="333333"/>
          <w:sz w:val="16"/>
        </w:rPr>
        <w:t>Keterangan Variabel:</w:t>
        <w:br/>
      </w:r>
      <w:r>
        <w:rPr>
          <w:b/>
          <w:i w:val="0"/>
          <w:color w:val="B71C1C"/>
          <w:sz w:val="16"/>
        </w:rPr>
        <w:t xml:space="preserve">- Perusahaan_Ilegal: </w:t>
      </w:r>
      <w:r>
        <w:rPr>
          <w:b w:val="0"/>
          <w:i w:val="0"/>
          <w:color w:val="444444"/>
          <w:sz w:val="16"/>
        </w:rPr>
        <w:t>Jumlah korporasi yang terbukti menabrak kawasan lindung, HGU kadaluwarsa, dan tanpa izin (21 korporat).</w:t>
        <w:br/>
      </w:r>
      <w:r>
        <w:rPr>
          <w:b/>
          <w:i w:val="0"/>
          <w:color w:val="B71C1C"/>
          <w:sz w:val="16"/>
        </w:rPr>
        <w:t xml:space="preserve">- Threshold 10 Korporat: </w:t>
      </w:r>
      <w:r>
        <w:rPr>
          <w:b w:val="0"/>
          <w:i w:val="0"/>
          <w:color w:val="444444"/>
          <w:sz w:val="16"/>
        </w:rPr>
        <w:t>Batas toleransi impunitas penegakan hukum negara; keberadaan ≥ 10 korporasi tanpa sanksi mengonfirmasi kelumpuhan tata kelola (Skor 10.00 / 10.0).</w:t>
      </w:r>
    </w:p>
    <w:p>
      <w:pPr>
        <w:spacing w:before="120" w:after="20"/>
      </w:pPr>
      <w:r>
        <w:rPr>
          <w:b/>
          <w:i/>
          <w:color w:val="B71C1C"/>
          <w:sz w:val="17"/>
        </w:rPr>
        <w:t>Persamaan: Veto 3: Skor Karpet Merah PLTU Captive (Inkonsistensi Iklim)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Skor_Veto_3 = min(10.0, (Kapasitas_PLTU / 5000.0) * 10.0)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PLTU captive batubara terpasang dan dalam konstruksi (10.26 GW / 10,255 MW).</w:t>
        <w:br/>
      </w:r>
      <w:r>
        <w:rPr>
          <w:b/>
          <w:i w:val="0"/>
          <w:color w:val="B71C1C"/>
          <w:sz w:val="16"/>
        </w:rPr>
        <w:t xml:space="preserve">- Threshold 5.000 MW: </w:t>
      </w:r>
      <w:r>
        <w:rPr>
          <w:b w:val="0"/>
          <w:i w:val="0"/>
          <w:color w:val="444444"/>
          <w:sz w:val="16"/>
        </w:rPr>
        <w:t>Batas daya tampung polusi udara kawasan industri berdasarkan standar Global Energy Monitor 2023 (Skor 10.00 / 10.0).</w:t>
      </w:r>
    </w:p>
    <w:p>
      <w:pPr>
        <w:spacing w:before="120" w:after="20"/>
      </w:pPr>
      <w:r>
        <w:rPr>
          <w:b/>
          <w:i/>
          <w:color w:val="B71C1C"/>
          <w:sz w:val="17"/>
        </w:rPr>
        <w:t>Persamaan: Akumulasi Skor Indikator Veto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Skor_Akumulasi_Veto = (Skor_Veto_1 + Skor_Veto_2 + Skor_Veto_3) / 3.0</w:t>
      </w:r>
    </w:p>
    <w:p>
      <w:pPr>
        <w:ind w:left="280"/>
      </w:pPr>
      <w:r>
        <w:rPr>
          <w:b/>
          <w:i/>
          <w:color w:val="333333"/>
          <w:sz w:val="16"/>
        </w:rPr>
        <w:t>Keterangan Variabel:</w:t>
        <w:br/>
      </w:r>
      <w:r>
        <w:rPr>
          <w:b/>
          <w:i w:val="0"/>
          <w:color w:val="B71C1C"/>
          <w:sz w:val="16"/>
        </w:rPr>
        <w:t xml:space="preserve">- Skor_Akumulasi_Veto: </w:t>
      </w:r>
      <w:r>
        <w:rPr>
          <w:b w:val="0"/>
          <w:i w:val="0"/>
          <w:color w:val="444444"/>
          <w:sz w:val="16"/>
        </w:rPr>
        <w:t>Rata-rata 3 pilar bobot equal 33.3% (bernilai 10.00 / 10.0).</w:t>
        <w:br/>
      </w:r>
      <w:r>
        <w:rPr>
          <w:b/>
          <w:i w:val="0"/>
          <w:color w:val="B71C1C"/>
          <w:sz w:val="16"/>
        </w:rPr>
        <w:t xml:space="preserve">- Skor Pengendalian Izin (Page 6): </w:t>
      </w:r>
      <w:r>
        <w:rPr>
          <w:b w:val="0"/>
          <w:i w:val="0"/>
          <w:color w:val="444444"/>
          <w:sz w:val="16"/>
        </w:rPr>
        <w:t>Skor Pengendalian Izin: 5.0 / 5 (STATUS: PERLU REFORMASI | ANALISIS: Penguatan Pengawasan Kebijakan).</w:t>
      </w:r>
    </w:p>
    <w:p>
      <w:pPr>
        <w:spacing w:before="160" w:after="40"/>
      </w:pPr>
      <w:r>
        <w:rPr>
          <w:b/>
          <w:i w:val="0"/>
          <w:color w:val="B71C1C"/>
          <w:sz w:val="19"/>
        </w:rPr>
        <w:t>D. Matriks Hasil Uji Empiris: Evaluasi Veto Kebijakan Bioregion</w:t>
      </w:r>
    </w:p>
    <w:p>
      <w:pPr>
        <w:spacing w:before="120" w:after="40"/>
      </w:pPr>
      <w:r>
        <w:rPr>
          <w:b/>
          <w:i/>
          <w:color w:val="B71C1C"/>
          <w:sz w:val="17"/>
        </w:rPr>
        <w:t>Tabel 6.9: Evaluasi Kuantitatif 3 Indikator Veto Kebijakan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WIUP Baru Pasca-2014</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574 Izin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Izin Baru (Threshold Veto ESDM)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(574/100)*10)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Korporat Pelanggar Hukum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Korporat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Korporat (Batas Toleransi Impunitas)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Ekspansi PLTU Batubara Captive</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10.26 GW (10,255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(5 GW Batas Kritis GEM)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(10,255/5000)*10)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Veto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3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1..3) / 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6.10: Dasar Regulasi, Dokumen Legal, dan Landasan Ilmiah Ambang Batas Matriks Veto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255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535"/>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(Veto 1)</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Registry MODI Ditjen Minerba ESDM (2014–2024)</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Penerbitan IUP baru di tengah status daya dukung lingkungan yang telah jenuh. Threshold veto kumulatif 100 izin dilanggar secara masif dengan terbitnya 574 izin baru.</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Registry MODI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Ilegal (Veto 2)</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Akhir Tahun (CATAHU) KPA 2023</w:t>
            </w:r>
          </w:p>
        </w:tc>
        <w:tc>
          <w:tcPr>
            <w:tcW w:type="dxa" w:w="45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Praktik impunitas korporasi pertambangan yang menabrak kawasan lindung, HGU kadaluwarsa, dan tumpang tindih tata ruang tanpa pencabutan izin (21 korporat).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49</w:t>
            </w:r>
          </w:p>
        </w:tc>
      </w:tr>
      <w:tr>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(Veto 3)</w:t>
            </w:r>
          </w:p>
        </w:tc>
        <w:tc>
          <w:tcPr>
            <w:tcW w:type="dxa" w:w="255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 &amp; Perpres 112/2022</w:t>
            </w:r>
          </w:p>
        </w:tc>
        <w:tc>
          <w:tcPr>
            <w:tcW w:type="dxa" w:w="4535"/>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Pemberian karpet merah pembangunan PLTU batubara off-grid captive untuk smelter (10.26 GW), melanggar komitmen transisi energi berkeadilan JETP dan NZE 2060.</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GEM Hal. 2</w:t>
            </w:r>
          </w:p>
        </w:tc>
      </w:tr>
    </w:tbl>
    <w:p>
      <w:pPr>
        <w:spacing w:after="80"/>
      </w:pPr>
    </w:p>
    <w:p>
      <w:pPr>
        <w:spacing w:before="120" w:after="40"/>
      </w:pPr>
      <w:r>
        <w:rPr>
          <w:b/>
          <w:i/>
          <w:color w:val="B71C1C"/>
          <w:sz w:val="17"/>
        </w:rPr>
        <w:t>Tabel 6.11: Rekapitulasi Sintesis 5 Matriks Bioregion Pulau Sulawesi (Tingkat Pulau Makro)</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Dimensi</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Utama</w:t>
            </w:r>
          </w:p>
        </w:tc>
        <w:tc>
          <w:tcPr>
            <w:tcW w:type="dxa" w:w="272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Kondisi Aktual Empiris</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w:t>
            </w:r>
          </w:p>
        </w:tc>
        <w:tc>
          <w:tcPr>
            <w:tcW w:type="dxa" w:w="215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Kesimpulan Analisis</w:t>
            </w:r>
          </w:p>
        </w:tc>
      </w:tr>
      <w:tr>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Udara &amp; Emisi Industri</w:t>
            </w:r>
          </w:p>
        </w:tc>
        <w:tc>
          <w:tcPr>
            <w:tcW w:type="dxa" w:w="272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16,000 MW PLTU, NO2 Satelit, ISPA 1.34x, B3 77.8%</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 / 5</w:t>
            </w:r>
          </w:p>
        </w:tc>
        <w:tc>
          <w:tcPr>
            <w:tcW w:type="dxa" w:w="215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Asimilasi Udara Habis</w:t>
            </w:r>
          </w:p>
        </w:tc>
      </w:tr>
      <w:tr>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Air &amp; Beban Limbah</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59.69, Diare IRR 1.5x, Tailing 33.03 Jt Ton</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Penetralan Limbah Melampaui Batas</w:t>
            </w:r>
          </w:p>
        </w:tc>
      </w:tr>
      <w:tr>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Lahan &amp; Ekosistem</w:t>
            </w:r>
          </w:p>
        </w:tc>
        <w:tc>
          <w:tcPr>
            <w:tcW w:type="dxa" w:w="272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1,609 Bencana, Deforestasi 1.38 Jt Ha, Lindung 41 Ribu Ha</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215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Evaluasi Pengelolaan Lanskap</w:t>
            </w:r>
          </w:p>
        </w:tc>
      </w:tr>
      <w:tr>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Sosial &amp; Hak Asasi Warga</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8 Kasus FPIC, 54,310 Jiwa Terdampak, 21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Pelibatan Masyarakat Lokal</w:t>
            </w:r>
          </w:p>
        </w:tc>
      </w:tr>
      <w:tr>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Veto Kebijakan &amp; Pengendalian Izin</w:t>
            </w:r>
          </w:p>
        </w:tc>
        <w:tc>
          <w:tcPr>
            <w:tcW w:type="dxa" w:w="272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574 Izin Baru, 21 Korporat Ilegal, 10.26 GW PLTU</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215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Penguatan Pengawasan Kebijakan</w:t>
            </w:r>
          </w:p>
        </w:tc>
      </w:tr>
      <w:tr>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SKOR KOMPOSIT BIOREGION PULAU SULAWESI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5 Dimensi Daya Dukung &amp; Daya Tampung</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 / 5</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KOLAPS DAYA DUKUNG SISTEMIK</w:t>
            </w:r>
          </w:p>
        </w:tc>
      </w:tr>
    </w:tbl>
    <w:p>
      <w:pPr>
        <w:spacing w:after="80"/>
      </w:pPr>
    </w:p>
    <w:p>
      <w:pPr>
        <w:spacing w:before="160" w:after="40"/>
      </w:pPr>
      <w:r>
        <w:rPr>
          <w:b/>
          <w:i w:val="0"/>
          <w:color w:val="B71C1C"/>
          <w:sz w:val="19"/>
        </w:rPr>
        <w:t>E. Analisis Temuan Empiris</w:t>
      </w:r>
    </w:p>
    <w:p>
      <w:pPr>
        <w:spacing w:after="100"/>
        <w:jc w:val="both"/>
      </w:pPr>
      <w:r>
        <w:rPr>
          <w:b/>
          <w:i w:val="0"/>
          <w:color w:val="222222"/>
          <w:sz w:val="19"/>
        </w:rPr>
        <w:t xml:space="preserve">1. </w:t>
      </w:r>
      <w:r>
        <w:rPr>
          <w:b/>
          <w:i w:val="0"/>
          <w:color w:val="222222"/>
          <w:sz w:val="19"/>
        </w:rPr>
        <w:t xml:space="preserve">Obral IUP Baru (Veto 1): </w:t>
      </w:r>
      <w:r>
        <w:rPr>
          <w:b w:val="0"/>
          <w:i w:val="0"/>
          <w:color w:val="222222"/>
          <w:sz w:val="19"/>
        </w:rPr>
        <w:t>Penerbitan 574 IUP baru pasca-2014 di tengah daya dukung jenuh membuktikan kegagalan veto izin (threshold: 100 izin). Skor: 5.0 / 5 (Melampaui Batas).</w:t>
        <w:br/>
      </w:r>
      <w:r>
        <w:rPr>
          <w:b/>
          <w:i w:val="0"/>
          <w:color w:val="222222"/>
          <w:sz w:val="19"/>
        </w:rPr>
        <w:t xml:space="preserve">2. </w:t>
      </w:r>
      <w:r>
        <w:rPr>
          <w:b/>
          <w:i w:val="0"/>
          <w:color w:val="222222"/>
          <w:sz w:val="19"/>
        </w:rPr>
        <w:t xml:space="preserve">Impunitas Korporat (Veto 2): </w:t>
      </w:r>
      <w:r>
        <w:rPr>
          <w:b w:val="0"/>
          <w:i w:val="0"/>
          <w:color w:val="222222"/>
          <w:sz w:val="19"/>
        </w:rPr>
        <w:t>Pembiaran 21 korporasi pelanggar hutan lindung dan pemakai HGU kadaluwarsa tanpa sanksi pencabutan izin (threshold: 10 korporat). Skor: 5.0 / 5 (Melampaui Batas).</w:t>
        <w:br/>
      </w:r>
      <w:r>
        <w:rPr>
          <w:b/>
          <w:i w:val="0"/>
          <w:color w:val="222222"/>
          <w:sz w:val="19"/>
        </w:rPr>
        <w:t xml:space="preserve">3. </w:t>
      </w:r>
      <w:r>
        <w:rPr>
          <w:b/>
          <w:i w:val="0"/>
          <w:color w:val="222222"/>
          <w:sz w:val="19"/>
        </w:rPr>
        <w:t xml:space="preserve">Karpet Merah PLTU Captive (Veto 3): </w:t>
      </w:r>
      <w:r>
        <w:rPr>
          <w:b w:val="0"/>
          <w:i w:val="0"/>
          <w:color w:val="222222"/>
          <w:sz w:val="19"/>
        </w:rPr>
        <w:t>Izin 10.26 GW (10,255 MW) PLTU captive batubara melampaui 2,05x batas aman GEM 5.000 MW, melanggar komitmen JETP &amp; NZE 2060. Skor: 5.0 / 5 (Melampaui Batas).</w:t>
        <w:br/>
      </w:r>
      <w:r>
        <w:rPr>
          <w:b/>
          <w:i w:val="0"/>
          <w:color w:val="222222"/>
          <w:sz w:val="19"/>
        </w:rPr>
        <w:t xml:space="preserve">4. </w:t>
      </w:r>
      <w:r>
        <w:rPr>
          <w:b/>
          <w:i w:val="0"/>
          <w:color w:val="222222"/>
          <w:sz w:val="19"/>
        </w:rPr>
        <w:t xml:space="preserve">Vonis Veto Kebijakan: </w:t>
      </w:r>
      <w:r>
        <w:rPr>
          <w:b w:val="0"/>
          <w:i w:val="0"/>
          <w:color w:val="222222"/>
          <w:sz w:val="19"/>
        </w:rPr>
        <w:t>Skor Akumulasi Veto 10.00 / 10.0 (Likert: 5.0 / 5). Status: Melampaui Batas (PERLU REFORMASI / Pengawasan Kebijakan).</w:t>
        <w:br/>
      </w:r>
      <w:r>
        <w:rPr>
          <w:b/>
          <w:i w:val="0"/>
          <w:color w:val="222222"/>
          <w:sz w:val="19"/>
        </w:rPr>
        <w:t xml:space="preserve">5. </w:t>
      </w:r>
      <w:r>
        <w:rPr>
          <w:b/>
          <w:i w:val="0"/>
          <w:color w:val="222222"/>
          <w:sz w:val="19"/>
        </w:rPr>
        <w:t xml:space="preserve">Sintesis Komposit Bioregion Sulawesi: </w:t>
      </w:r>
      <w:r>
        <w:rPr>
          <w:b w:val="0"/>
          <w:i w:val="0"/>
          <w:color w:val="222222"/>
          <w:sz w:val="19"/>
        </w:rPr>
        <w:t>Skor Komposit Akhir 9.00 / 10.0 (Likert: 4.5 / 5.0). Vonis: Melampaui Batas (DARURAT EKOLOGIS TOTAL / SYSTEMIC COLLAPSE).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