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29F2" w:rsidRPr="00312032" w:rsidRDefault="005929F2" w:rsidP="005929F2">
      <w:pPr>
        <w:shd w:val="clear" w:color="auto" w:fill="FFFFFF"/>
        <w:spacing w:before="100" w:beforeAutospacing="1" w:after="100" w:afterAutospacing="1" w:line="240" w:lineRule="auto"/>
        <w:jc w:val="both"/>
        <w:rPr>
          <w:rFonts w:ascii="Arial" w:eastAsia="Times New Roman" w:hAnsi="Arial" w:cs="Arial"/>
          <w:color w:val="555555"/>
          <w:sz w:val="23"/>
          <w:szCs w:val="23"/>
          <w:lang w:eastAsia="es-VE"/>
        </w:rPr>
      </w:pPr>
      <w:r w:rsidRPr="00312032">
        <w:rPr>
          <w:rFonts w:ascii="Arial" w:eastAsia="Times New Roman" w:hAnsi="Arial" w:cs="Arial"/>
          <w:color w:val="555555"/>
          <w:sz w:val="23"/>
          <w:szCs w:val="23"/>
          <w:lang w:eastAsia="es-VE"/>
        </w:rPr>
        <w:t>En el nombre de Dios Todopoderoso, nosotros, los representantes de las Provincias Unidas de Caracas, Cumaná, Barinas, Margarita, Barcelona, Mérida y Trujillo, que forman la Confederación americana de Venezuela en el continente meridional, reunidos en Congreso, y considerando la plena y absoluta posesión de nuestros derechos, que recobramos justa y legítimamente desde el 19 de abril de 1810, en consecuencia de la jornada de Bayona y la ocupación del trono español por la conquista y sucesión de otra nueva dinastía constituida sin nuestro consentimiento, queremos, antes de usar de los derechos de que nos tuvo privados la fuerza, por más de tres siglos, y nos ha restituido el orden político de los acontecimientos humanos, patentizar al universo las razones que han emanado de estos mismos acontecimientos y autorizan el libre uso que vamos a hacer de nuestra soberanía.</w:t>
      </w:r>
    </w:p>
    <w:p w:rsidR="005929F2" w:rsidRDefault="005929F2" w:rsidP="005929F2">
      <w:pPr>
        <w:shd w:val="clear" w:color="auto" w:fill="FFFFFF"/>
        <w:spacing w:before="100" w:beforeAutospacing="1" w:after="100" w:afterAutospacing="1" w:line="240" w:lineRule="auto"/>
        <w:jc w:val="both"/>
        <w:rPr>
          <w:rFonts w:ascii="Arial" w:eastAsia="Times New Roman" w:hAnsi="Arial" w:cs="Arial"/>
          <w:color w:val="555555"/>
          <w:sz w:val="23"/>
          <w:szCs w:val="23"/>
          <w:lang w:eastAsia="es-VE"/>
        </w:rPr>
      </w:pPr>
      <w:r w:rsidRPr="00312032">
        <w:rPr>
          <w:rFonts w:ascii="Arial" w:eastAsia="Times New Roman" w:hAnsi="Arial" w:cs="Arial"/>
          <w:color w:val="555555"/>
          <w:sz w:val="23"/>
          <w:szCs w:val="23"/>
          <w:lang w:eastAsia="es-VE"/>
        </w:rPr>
        <w:t>No queremos, sin embargo, empezar alegando los derechos que tiene todo país conquistado, para recuperar su estado de propiedad e independencia;</w:t>
      </w:r>
      <w:r>
        <w:rPr>
          <w:rFonts w:ascii="Arial" w:eastAsia="Times New Roman" w:hAnsi="Arial" w:cs="Arial"/>
          <w:color w:val="555555"/>
          <w:sz w:val="23"/>
          <w:szCs w:val="23"/>
          <w:lang w:eastAsia="es-VE"/>
        </w:rPr>
        <w:t xml:space="preserve"> …</w:t>
      </w:r>
    </w:p>
    <w:p w:rsidR="00736F0E" w:rsidRDefault="005929F2" w:rsidP="005929F2">
      <w:pPr>
        <w:shd w:val="clear" w:color="auto" w:fill="FFFFFF"/>
        <w:spacing w:before="100" w:beforeAutospacing="1" w:after="100" w:afterAutospacing="1" w:line="240" w:lineRule="auto"/>
        <w:jc w:val="both"/>
        <w:rPr>
          <w:rFonts w:ascii="Arial" w:eastAsia="Times New Roman" w:hAnsi="Arial" w:cs="Arial"/>
          <w:color w:val="555555"/>
          <w:sz w:val="23"/>
          <w:szCs w:val="23"/>
          <w:lang w:eastAsia="es-VE"/>
        </w:rPr>
      </w:pPr>
      <w:r>
        <w:rPr>
          <w:rFonts w:ascii="Arial" w:eastAsia="Times New Roman" w:hAnsi="Arial" w:cs="Arial"/>
          <w:color w:val="555555"/>
          <w:sz w:val="23"/>
          <w:szCs w:val="23"/>
          <w:lang w:eastAsia="es-VE"/>
        </w:rPr>
        <w:t xml:space="preserve">… </w:t>
      </w:r>
      <w:r w:rsidRPr="00312032">
        <w:rPr>
          <w:rFonts w:ascii="Arial" w:eastAsia="Times New Roman" w:hAnsi="Arial" w:cs="Arial"/>
          <w:color w:val="555555"/>
          <w:sz w:val="23"/>
          <w:szCs w:val="23"/>
          <w:lang w:eastAsia="es-VE"/>
        </w:rPr>
        <w:t>Por tanto, creyendo con todas estas razones satisfecho el respeto que debemos a las opiniones del género humano y a la dignidad de las demás naciones, en cuyo número vamos a entrar, y con cuya comunicación y amistad contamos, nosotros, los representantes de las Provincias Unidas de Venezuela, poniendo por testigo al Ser Supremo de la justicia de nuestro proceder y de la rectitud de nuestras intenciones, implorando sus divinos y celestiales auxilios, y ratificándole, en el momento en que nacemos a la dignidad, que su providencia nos restituye el deseo de vivir y morir libres, creyendo y defendiendo la santa, católica y apostólica religión de Jesucristo. Nosotros, pues, a nombre y con la voluntad y autoridad que tenemos del virtuoso pueblo de Venezuela, declaramos solemnemente al mundo que sus Provincias Unidas son, y deben ser desde hoy, de hecho y de derecho, Estados libres, soberanos e independientes y que están absueltos de toda sumisión y dependencia de la Corona de España o de los que se dicen o dijeren sus apoderados o representantes, y que como tal Estado libre e independiente tiene un pleno poder para darse la forma de gobierno que sea conforme a la voluntad general de sus pueblos, declarar la guerra, hacer la paz, formar alianzas, arreglar tratados de comercio, límite y navegación, hacer y ejecutar todos los demás actos, que</w:t>
      </w:r>
      <w:r>
        <w:rPr>
          <w:rFonts w:ascii="Arial" w:eastAsia="Times New Roman" w:hAnsi="Arial" w:cs="Arial"/>
          <w:color w:val="555555"/>
          <w:sz w:val="23"/>
          <w:szCs w:val="23"/>
          <w:lang w:eastAsia="es-VE"/>
        </w:rPr>
        <w:t xml:space="preserve"> </w:t>
      </w:r>
      <w:r w:rsidRPr="00312032">
        <w:rPr>
          <w:rFonts w:ascii="Arial" w:eastAsia="Times New Roman" w:hAnsi="Arial" w:cs="Arial"/>
          <w:color w:val="555555"/>
          <w:sz w:val="23"/>
          <w:szCs w:val="23"/>
          <w:lang w:eastAsia="es-VE"/>
        </w:rPr>
        <w:t>hacen y ejecutan las naciones libres e independientes. Y para hacer válida, firme y subsistente esta nuestra solemne declaración, demos y empeñamos mutuamente unas provincias a otras, nuestras vidas, nuestras fortunas y el sagrado de nuestro honor nacional. Dada en el Palacio Federal y de Caracas, firmada de nuestra mano, sellada con el gran sello provisional de la Confederación, refrendada por el Secretario del Congreso, a cinco días del mes de julio del año de mil ochocientos once, el primero de nuestra independencia</w:t>
      </w:r>
      <w:r>
        <w:rPr>
          <w:rFonts w:ascii="Arial" w:eastAsia="Times New Roman" w:hAnsi="Arial" w:cs="Arial"/>
          <w:color w:val="555555"/>
          <w:sz w:val="23"/>
          <w:szCs w:val="23"/>
          <w:lang w:eastAsia="es-VE"/>
        </w:rPr>
        <w:t>.</w:t>
      </w:r>
    </w:p>
    <w:p w:rsidR="00B4661E" w:rsidRDefault="00B4661E" w:rsidP="005929F2">
      <w:pPr>
        <w:shd w:val="clear" w:color="auto" w:fill="FFFFFF"/>
        <w:spacing w:before="100" w:beforeAutospacing="1" w:after="100" w:afterAutospacing="1" w:line="240" w:lineRule="auto"/>
        <w:jc w:val="both"/>
        <w:rPr>
          <w:rFonts w:ascii="Arial" w:eastAsia="Times New Roman" w:hAnsi="Arial" w:cs="Arial"/>
          <w:color w:val="555555"/>
          <w:sz w:val="23"/>
          <w:szCs w:val="23"/>
          <w:lang w:eastAsia="es-VE"/>
        </w:rPr>
      </w:pPr>
    </w:p>
    <w:p w:rsidR="00B4661E" w:rsidRDefault="00B4661E" w:rsidP="005929F2">
      <w:pPr>
        <w:shd w:val="clear" w:color="auto" w:fill="FFFFFF"/>
        <w:spacing w:before="100" w:beforeAutospacing="1" w:after="100" w:afterAutospacing="1" w:line="240" w:lineRule="auto"/>
        <w:jc w:val="both"/>
        <w:rPr>
          <w:rFonts w:ascii="Arial" w:eastAsia="Times New Roman" w:hAnsi="Arial" w:cs="Arial"/>
          <w:color w:val="555555"/>
          <w:sz w:val="23"/>
          <w:szCs w:val="23"/>
          <w:lang w:eastAsia="es-VE"/>
        </w:rPr>
      </w:pPr>
    </w:p>
    <w:p w:rsidR="00B4661E" w:rsidRDefault="00B4661E" w:rsidP="005929F2">
      <w:pPr>
        <w:shd w:val="clear" w:color="auto" w:fill="FFFFFF"/>
        <w:spacing w:before="100" w:beforeAutospacing="1" w:after="100" w:afterAutospacing="1" w:line="240" w:lineRule="auto"/>
        <w:jc w:val="both"/>
        <w:rPr>
          <w:rFonts w:ascii="Arial" w:eastAsia="Times New Roman" w:hAnsi="Arial" w:cs="Arial"/>
          <w:color w:val="555555"/>
          <w:sz w:val="23"/>
          <w:szCs w:val="23"/>
          <w:lang w:eastAsia="es-VE"/>
        </w:rPr>
      </w:pPr>
    </w:p>
    <w:p w:rsidR="00B4661E" w:rsidRDefault="00B4661E" w:rsidP="00B4661E">
      <w:pPr>
        <w:pStyle w:val="NormalWeb"/>
        <w:shd w:val="clear" w:color="auto" w:fill="FFFFFF"/>
        <w:spacing w:before="0" w:beforeAutospacing="0" w:after="390" w:afterAutospacing="0"/>
        <w:rPr>
          <w:rFonts w:ascii="Charter" w:hAnsi="Charter"/>
          <w:color w:val="000000"/>
        </w:rPr>
      </w:pPr>
      <w:r>
        <w:rPr>
          <w:rStyle w:val="Forte"/>
          <w:rFonts w:ascii="Charter" w:hAnsi="Charter"/>
          <w:color w:val="000000"/>
        </w:rPr>
        <w:t>La historiografía</w:t>
      </w:r>
      <w:r>
        <w:rPr>
          <w:rFonts w:ascii="Charter" w:hAnsi="Charter"/>
          <w:color w:val="000000"/>
        </w:rPr>
        <w:t> romántica y más aún la historia acomodaticia, ha modificado el suceso de la Firma del Acta de declaratoria de Independencia de Venezuela y por supuesto las sesiones anteriores, durante y después de aquel 5 de julio de 1811.</w:t>
      </w:r>
    </w:p>
    <w:p w:rsidR="00B4661E" w:rsidRDefault="00B4661E" w:rsidP="00B4661E">
      <w:pPr>
        <w:pStyle w:val="NormalWeb"/>
        <w:shd w:val="clear" w:color="auto" w:fill="FFFFFF"/>
        <w:spacing w:before="0" w:beforeAutospacing="0" w:after="390" w:afterAutospacing="0"/>
        <w:rPr>
          <w:rFonts w:ascii="Charter" w:hAnsi="Charter"/>
          <w:color w:val="000000"/>
        </w:rPr>
      </w:pPr>
      <w:r>
        <w:rPr>
          <w:rFonts w:ascii="Charter" w:hAnsi="Charter"/>
          <w:color w:val="000000"/>
        </w:rPr>
        <w:t xml:space="preserve">En las actas de aquel congreso reunido en Caracas se lee claramente que el 2 de marzo de 1811, en la casona del Conde de San Javier, una vistosa e imponente edificación levantada en 1736, </w:t>
      </w:r>
      <w:r>
        <w:rPr>
          <w:rFonts w:ascii="Charter" w:hAnsi="Charter"/>
          <w:color w:val="000000"/>
        </w:rPr>
        <w:lastRenderedPageBreak/>
        <w:t xml:space="preserve">“cubierta de azotea con paredes de cal y ladrillo y </w:t>
      </w:r>
      <w:proofErr w:type="spellStart"/>
      <w:r>
        <w:rPr>
          <w:rFonts w:ascii="Charter" w:hAnsi="Charter"/>
          <w:color w:val="000000"/>
        </w:rPr>
        <w:t>balconería</w:t>
      </w:r>
      <w:proofErr w:type="spellEnd"/>
      <w:r>
        <w:rPr>
          <w:rFonts w:ascii="Charter" w:hAnsi="Charter"/>
          <w:color w:val="000000"/>
        </w:rPr>
        <w:t xml:space="preserve"> de hierro”, se reunió por vez primera el Congreso de Venezuela, en donde un reducido grupo de criollos, decidió desprenderse de la monarquía española y adelantar la construcción de una nueva nación con sus propias prácticas políticas, culturales y sociales.</w:t>
      </w:r>
    </w:p>
    <w:p w:rsidR="00B4661E" w:rsidRDefault="00B4661E" w:rsidP="00B4661E">
      <w:pPr>
        <w:pStyle w:val="NormalWeb"/>
        <w:shd w:val="clear" w:color="auto" w:fill="FFFFFF"/>
        <w:spacing w:before="0" w:beforeAutospacing="0" w:after="390" w:afterAutospacing="0"/>
        <w:rPr>
          <w:rFonts w:ascii="Charter" w:hAnsi="Charter"/>
          <w:color w:val="000000"/>
        </w:rPr>
      </w:pPr>
      <w:r>
        <w:rPr>
          <w:rFonts w:ascii="Charter" w:hAnsi="Charter"/>
          <w:color w:val="000000"/>
        </w:rPr>
        <w:t xml:space="preserve">Los debates del Congreso se mantuvieron durante tres días y después de encendidos discursos e increpaciones, el día 7 se presentó el texto a la cámara, redactado por Juan Germán Roscio y Francisco </w:t>
      </w:r>
      <w:proofErr w:type="spellStart"/>
      <w:r>
        <w:rPr>
          <w:rFonts w:ascii="Charter" w:hAnsi="Charter"/>
          <w:color w:val="000000"/>
        </w:rPr>
        <w:t>Isnardi</w:t>
      </w:r>
      <w:proofErr w:type="spellEnd"/>
      <w:r>
        <w:rPr>
          <w:rFonts w:ascii="Charter" w:hAnsi="Charter"/>
          <w:color w:val="000000"/>
        </w:rPr>
        <w:t>, el cual fue aprobado por la mayoría de los diputados.</w:t>
      </w:r>
    </w:p>
    <w:p w:rsidR="00B4661E" w:rsidRDefault="00B4661E" w:rsidP="00B4661E">
      <w:pPr>
        <w:pStyle w:val="NormalWeb"/>
        <w:shd w:val="clear" w:color="auto" w:fill="FFFFFF"/>
        <w:spacing w:before="0" w:beforeAutospacing="0" w:after="390" w:afterAutospacing="0"/>
        <w:rPr>
          <w:rFonts w:ascii="Charter" w:hAnsi="Charter"/>
          <w:color w:val="000000"/>
        </w:rPr>
      </w:pPr>
      <w:r>
        <w:rPr>
          <w:rStyle w:val="Forte"/>
          <w:rFonts w:ascii="Charter" w:hAnsi="Charter"/>
          <w:color w:val="000000"/>
        </w:rPr>
        <w:t>El voto contrario</w:t>
      </w:r>
    </w:p>
    <w:p w:rsidR="00B4661E" w:rsidRDefault="00B4661E" w:rsidP="00B4661E">
      <w:pPr>
        <w:pStyle w:val="NormalWeb"/>
        <w:shd w:val="clear" w:color="auto" w:fill="FFFFFF"/>
        <w:spacing w:before="0" w:beforeAutospacing="0" w:after="390" w:afterAutospacing="0"/>
        <w:rPr>
          <w:rFonts w:ascii="Charter" w:hAnsi="Charter"/>
          <w:color w:val="000000"/>
        </w:rPr>
      </w:pPr>
      <w:r>
        <w:rPr>
          <w:rFonts w:ascii="Charter" w:hAnsi="Charter"/>
          <w:color w:val="000000"/>
        </w:rPr>
        <w:t>Pero no todos los diputados se mostraron afectos a la decisión contraria de 300 años de dominación, por tanto, paulatinamente se fueron sumando a la idea tras el acalorado debate y al final, solo un voto en contra se asentó en el acta: la de Manuel Vicente de Maya, sacerdote y representante de La Grita, quien consideró tal decisión como prematura.</w:t>
      </w:r>
    </w:p>
    <w:p w:rsidR="00B4661E" w:rsidRDefault="00B4661E" w:rsidP="00B4661E">
      <w:pPr>
        <w:pStyle w:val="NormalWeb"/>
        <w:shd w:val="clear" w:color="auto" w:fill="FFFFFF"/>
        <w:spacing w:before="0" w:beforeAutospacing="0" w:after="390" w:afterAutospacing="0"/>
        <w:rPr>
          <w:rFonts w:ascii="Charter" w:hAnsi="Charter"/>
          <w:color w:val="000000"/>
        </w:rPr>
      </w:pPr>
      <w:r>
        <w:rPr>
          <w:rFonts w:ascii="Charter" w:hAnsi="Charter"/>
          <w:color w:val="000000"/>
        </w:rPr>
        <w:t>El sacerdote confrontó abiertamente la posición del resto de los legisladores al declarar la independencia de Venezuela, posición que defendió mediante razonamiento al salvar su voto por considerar que no era el momento para ello además de la compleja situación social que imperaba en el país.</w:t>
      </w:r>
    </w:p>
    <w:p w:rsidR="00B4661E" w:rsidRDefault="00B4661E" w:rsidP="00B4661E">
      <w:pPr>
        <w:pStyle w:val="NormalWeb"/>
        <w:shd w:val="clear" w:color="auto" w:fill="FFFFFF"/>
        <w:spacing w:before="0" w:beforeAutospacing="0" w:after="390" w:afterAutospacing="0"/>
        <w:rPr>
          <w:rFonts w:ascii="Charter" w:hAnsi="Charter"/>
          <w:color w:val="000000"/>
        </w:rPr>
      </w:pPr>
      <w:r>
        <w:rPr>
          <w:rFonts w:ascii="Charter" w:hAnsi="Charter"/>
          <w:noProof/>
          <w:color w:val="000000"/>
        </w:rPr>
        <w:lastRenderedPageBreak/>
        <w:drawing>
          <wp:inline distT="0" distB="0" distL="0" distR="0">
            <wp:extent cx="4067175" cy="4686300"/>
            <wp:effectExtent l="0" t="0" r="9525" b="0"/>
            <wp:docPr id="3" name="Imagem 3" descr="https://cdn.elnacional.com/wp-content/uploads/2021/07/Perozo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dn.elnacional.com/wp-content/uploads/2021/07/Perozo2.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067175" cy="4686300"/>
                    </a:xfrm>
                    <a:prstGeom prst="rect">
                      <a:avLst/>
                    </a:prstGeom>
                    <a:noFill/>
                    <a:ln>
                      <a:noFill/>
                    </a:ln>
                  </pic:spPr>
                </pic:pic>
              </a:graphicData>
            </a:graphic>
          </wp:inline>
        </w:drawing>
      </w:r>
    </w:p>
    <w:p w:rsidR="00B4661E" w:rsidRDefault="00B4661E" w:rsidP="00B4661E">
      <w:pPr>
        <w:pStyle w:val="NormalWeb"/>
        <w:shd w:val="clear" w:color="auto" w:fill="FFFFFF"/>
        <w:spacing w:before="0" w:beforeAutospacing="0" w:after="390" w:afterAutospacing="0"/>
        <w:rPr>
          <w:rFonts w:ascii="Charter" w:hAnsi="Charter"/>
          <w:color w:val="000000"/>
        </w:rPr>
      </w:pPr>
      <w:r>
        <w:rPr>
          <w:rFonts w:ascii="Charter" w:hAnsi="Charter"/>
          <w:color w:val="000000"/>
        </w:rPr>
        <w:t xml:space="preserve">Maya era natural de San Felipe, estado Yaracuy, en donde había </w:t>
      </w:r>
      <w:proofErr w:type="gramStart"/>
      <w:r>
        <w:rPr>
          <w:rFonts w:ascii="Charter" w:hAnsi="Charter"/>
          <w:color w:val="000000"/>
        </w:rPr>
        <w:t>nacido  el</w:t>
      </w:r>
      <w:proofErr w:type="gramEnd"/>
      <w:r>
        <w:rPr>
          <w:rFonts w:ascii="Charter" w:hAnsi="Charter"/>
          <w:color w:val="000000"/>
        </w:rPr>
        <w:t xml:space="preserve"> 10 de marzo de 1767.  Hijo de Gabriel de Maya y Tellechea y Jerónima Vidal y Tinoco, una de las familias más prominentes de la región yaracuyana. Graduado en la Universidad de Caracas a los 20 años, de donde egresó como bachiller en Filosofía y en 1797, recibió el título de doctor en Teología y Derecho Civil y Canónico. Fue un destacado catedrático de Latinidad y Sagrados Cánones, en su misma casa de estudios.</w:t>
      </w:r>
    </w:p>
    <w:p w:rsidR="00B4661E" w:rsidRDefault="00B4661E" w:rsidP="00B4661E">
      <w:pPr>
        <w:pStyle w:val="NormalWeb"/>
        <w:shd w:val="clear" w:color="auto" w:fill="FFFFFF"/>
        <w:spacing w:before="0" w:beforeAutospacing="0" w:after="390" w:afterAutospacing="0"/>
        <w:rPr>
          <w:rFonts w:ascii="Charter" w:hAnsi="Charter"/>
          <w:color w:val="000000"/>
        </w:rPr>
      </w:pPr>
      <w:r>
        <w:rPr>
          <w:rFonts w:ascii="Charter" w:hAnsi="Charter"/>
          <w:color w:val="000000"/>
        </w:rPr>
        <w:t>En 1811, lo encontramos como rector de la Real y Pontificia Universidad de Caracas. Pese a su oposición a la declaración de Independencia, firmó el acta del Congreso y fue uno de los patriotas con ideas preclaras.</w:t>
      </w:r>
    </w:p>
    <w:p w:rsidR="00B4661E" w:rsidRDefault="00B4661E" w:rsidP="00B4661E">
      <w:pPr>
        <w:pStyle w:val="NormalWeb"/>
        <w:shd w:val="clear" w:color="auto" w:fill="FFFFFF"/>
        <w:spacing w:before="0" w:beforeAutospacing="0" w:after="390" w:afterAutospacing="0"/>
        <w:rPr>
          <w:rFonts w:ascii="Charter" w:hAnsi="Charter"/>
          <w:color w:val="000000"/>
        </w:rPr>
      </w:pPr>
      <w:r>
        <w:rPr>
          <w:rStyle w:val="Forte"/>
          <w:rFonts w:ascii="Charter" w:hAnsi="Charter"/>
          <w:color w:val="000000"/>
        </w:rPr>
        <w:t>Los periódicos reseñaron el evento</w:t>
      </w:r>
    </w:p>
    <w:p w:rsidR="00B4661E" w:rsidRDefault="00B4661E" w:rsidP="00B4661E">
      <w:pPr>
        <w:pStyle w:val="NormalWeb"/>
        <w:shd w:val="clear" w:color="auto" w:fill="FFFFFF"/>
        <w:spacing w:before="0" w:beforeAutospacing="0" w:after="390" w:afterAutospacing="0"/>
        <w:rPr>
          <w:rFonts w:ascii="Charter" w:hAnsi="Charter"/>
          <w:color w:val="000000"/>
        </w:rPr>
      </w:pPr>
      <w:r>
        <w:rPr>
          <w:rFonts w:ascii="Charter" w:hAnsi="Charter"/>
          <w:color w:val="000000"/>
        </w:rPr>
        <w:t>Durante los días 5, 6 y 7 de julio, las noticias de las discusiones al final de las sesiones, se anunciaban a viva voz. Hombres, mujeres y niños, salieron a la calle a festejar, y en todas partes se escuchó música y canciones, fiestas que se prolongaron hasta casi la medianoche.</w:t>
      </w:r>
    </w:p>
    <w:p w:rsidR="00B4661E" w:rsidRDefault="00B4661E" w:rsidP="00B4661E">
      <w:pPr>
        <w:pStyle w:val="NormalWeb"/>
        <w:shd w:val="clear" w:color="auto" w:fill="FFFFFF"/>
        <w:spacing w:before="0" w:beforeAutospacing="0" w:after="390" w:afterAutospacing="0"/>
        <w:rPr>
          <w:rFonts w:ascii="Charter" w:hAnsi="Charter"/>
          <w:color w:val="000000"/>
        </w:rPr>
      </w:pPr>
      <w:r>
        <w:rPr>
          <w:rFonts w:ascii="Charter" w:hAnsi="Charter"/>
          <w:color w:val="000000"/>
        </w:rPr>
        <w:lastRenderedPageBreak/>
        <w:t>Poco a poco, los diputados fueron grabando su rúbrica en el pergamino hasta que el 18 de agosto se consumó el proceso de firma de declaratoria de la Independencia.</w:t>
      </w:r>
    </w:p>
    <w:p w:rsidR="00B4661E" w:rsidRDefault="00B4661E" w:rsidP="00B4661E">
      <w:pPr>
        <w:pStyle w:val="NormalWeb"/>
        <w:shd w:val="clear" w:color="auto" w:fill="FFFFFF"/>
        <w:spacing w:before="0" w:beforeAutospacing="0" w:after="390" w:afterAutospacing="0"/>
        <w:rPr>
          <w:rFonts w:ascii="Charter" w:hAnsi="Charter"/>
          <w:color w:val="000000"/>
        </w:rPr>
      </w:pPr>
      <w:r>
        <w:rPr>
          <w:rFonts w:ascii="Charter" w:hAnsi="Charter"/>
          <w:color w:val="000000"/>
        </w:rPr>
        <w:t>El 8 de julio, el Poder Ejecutivo recibió y refrendó la Declaración de la Independencia y el 11 se publica en el </w:t>
      </w:r>
      <w:r>
        <w:rPr>
          <w:rStyle w:val="nfase"/>
          <w:rFonts w:ascii="Charter" w:hAnsi="Charter"/>
          <w:color w:val="000000"/>
        </w:rPr>
        <w:t>Publicista de Venezuela</w:t>
      </w:r>
      <w:r>
        <w:rPr>
          <w:rFonts w:ascii="Charter" w:hAnsi="Charter"/>
          <w:color w:val="000000"/>
        </w:rPr>
        <w:t>, en su segundo número.  Posteriormente, el 14, se realiza en Caracas el acto de proclamación pública de la Declaración de la Independencia, cuyo texto es leído completo por el secretario de decretos, José Santana, precedido de repique de tambores.</w:t>
      </w:r>
    </w:p>
    <w:p w:rsidR="00B4661E" w:rsidRDefault="00B4661E" w:rsidP="00B4661E">
      <w:pPr>
        <w:pStyle w:val="NormalWeb"/>
        <w:shd w:val="clear" w:color="auto" w:fill="FFFFFF"/>
        <w:spacing w:before="0" w:beforeAutospacing="0" w:after="390" w:afterAutospacing="0"/>
        <w:rPr>
          <w:rFonts w:ascii="Charter" w:hAnsi="Charter"/>
          <w:color w:val="000000"/>
        </w:rPr>
      </w:pPr>
      <w:r>
        <w:rPr>
          <w:rFonts w:ascii="Charter" w:hAnsi="Charter"/>
          <w:color w:val="000000"/>
        </w:rPr>
        <w:t>El 16 de julio en la </w:t>
      </w:r>
      <w:proofErr w:type="spellStart"/>
      <w:r>
        <w:rPr>
          <w:rStyle w:val="nfase"/>
          <w:rFonts w:ascii="Charter" w:hAnsi="Charter"/>
          <w:color w:val="000000"/>
        </w:rPr>
        <w:t>Gazeta</w:t>
      </w:r>
      <w:proofErr w:type="spellEnd"/>
      <w:r>
        <w:rPr>
          <w:rStyle w:val="nfase"/>
          <w:rFonts w:ascii="Charter" w:hAnsi="Charter"/>
          <w:color w:val="000000"/>
        </w:rPr>
        <w:t xml:space="preserve"> de Caracas</w:t>
      </w:r>
      <w:r>
        <w:rPr>
          <w:rFonts w:ascii="Charter" w:hAnsi="Charter"/>
          <w:color w:val="000000"/>
        </w:rPr>
        <w:t>, aparece íntegra la publicación de la Declaración de la Independencia. Tiempo después, en medio de los rigores de la guerra, esta Acta desapareció.</w:t>
      </w:r>
    </w:p>
    <w:p w:rsidR="00B4661E" w:rsidRDefault="00B4661E" w:rsidP="00B4661E">
      <w:pPr>
        <w:pStyle w:val="NormalWeb"/>
        <w:shd w:val="clear" w:color="auto" w:fill="FFFFFF"/>
        <w:spacing w:before="0" w:beforeAutospacing="0" w:after="390" w:afterAutospacing="0"/>
        <w:rPr>
          <w:rFonts w:ascii="Charter" w:hAnsi="Charter"/>
          <w:color w:val="000000"/>
        </w:rPr>
      </w:pPr>
      <w:r>
        <w:rPr>
          <w:rStyle w:val="Forte"/>
          <w:rFonts w:ascii="Charter" w:hAnsi="Charter"/>
          <w:color w:val="000000"/>
        </w:rPr>
        <w:t>Extraviada por años</w:t>
      </w:r>
    </w:p>
    <w:p w:rsidR="00B4661E" w:rsidRDefault="00B4661E" w:rsidP="00B4661E">
      <w:pPr>
        <w:pStyle w:val="NormalWeb"/>
        <w:shd w:val="clear" w:color="auto" w:fill="FFFFFF"/>
        <w:spacing w:before="0" w:beforeAutospacing="0" w:after="390" w:afterAutospacing="0"/>
        <w:rPr>
          <w:rFonts w:ascii="Charter" w:hAnsi="Charter"/>
          <w:color w:val="000000"/>
        </w:rPr>
      </w:pPr>
      <w:r>
        <w:rPr>
          <w:rFonts w:ascii="Charter" w:hAnsi="Charter"/>
          <w:color w:val="000000"/>
        </w:rPr>
        <w:t xml:space="preserve">En 1907, el historiador Francisco González </w:t>
      </w:r>
      <w:proofErr w:type="spellStart"/>
      <w:r>
        <w:rPr>
          <w:rFonts w:ascii="Charter" w:hAnsi="Charter"/>
          <w:color w:val="000000"/>
        </w:rPr>
        <w:t>Guinán</w:t>
      </w:r>
      <w:proofErr w:type="spellEnd"/>
      <w:r>
        <w:rPr>
          <w:rFonts w:ascii="Charter" w:hAnsi="Charter"/>
          <w:color w:val="000000"/>
        </w:rPr>
        <w:t>, por mediación de Ricardo Smith, recibe información acerca de la existencia en la ciudad de Valencia de un libro de actas del Congreso Constituyente de Venezuela, manuscrito en posesión de María Josefa Gutiérrez de Navas Espínola, en el cual se encontraba transcrita y con las firmas autógrafas de los diputados el Acta de la Declaración de la Independencia.</w:t>
      </w:r>
    </w:p>
    <w:p w:rsidR="00B4661E" w:rsidRDefault="00B4661E" w:rsidP="00B4661E">
      <w:pPr>
        <w:pStyle w:val="NormalWeb"/>
        <w:shd w:val="clear" w:color="auto" w:fill="FFFFFF"/>
        <w:spacing w:before="0" w:beforeAutospacing="0" w:after="390" w:afterAutospacing="0"/>
        <w:rPr>
          <w:rFonts w:ascii="Charter" w:hAnsi="Charter"/>
          <w:color w:val="000000"/>
        </w:rPr>
      </w:pPr>
      <w:r>
        <w:rPr>
          <w:rFonts w:ascii="Charter" w:hAnsi="Charter"/>
          <w:noProof/>
          <w:color w:val="000000"/>
        </w:rPr>
        <w:drawing>
          <wp:inline distT="0" distB="0" distL="0" distR="0">
            <wp:extent cx="4638675" cy="3076575"/>
            <wp:effectExtent l="0" t="0" r="9525" b="9525"/>
            <wp:docPr id="1" name="Imagem 1" descr="https://cdn.elnacional.com/wp-content/uploads/2021/07/Perozo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cdn.elnacional.com/wp-content/uploads/2021/07/Perozo3.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38675" cy="3076575"/>
                    </a:xfrm>
                    <a:prstGeom prst="rect">
                      <a:avLst/>
                    </a:prstGeom>
                    <a:noFill/>
                    <a:ln>
                      <a:noFill/>
                    </a:ln>
                  </pic:spPr>
                </pic:pic>
              </a:graphicData>
            </a:graphic>
          </wp:inline>
        </w:drawing>
      </w:r>
    </w:p>
    <w:p w:rsidR="00B4661E" w:rsidRDefault="00B4661E" w:rsidP="00B4661E">
      <w:pPr>
        <w:pStyle w:val="NormalWeb"/>
        <w:shd w:val="clear" w:color="auto" w:fill="FFFFFF"/>
        <w:spacing w:before="0" w:beforeAutospacing="0" w:after="390" w:afterAutospacing="0"/>
        <w:rPr>
          <w:rFonts w:ascii="Charter" w:hAnsi="Charter"/>
          <w:color w:val="000000"/>
        </w:rPr>
      </w:pPr>
      <w:r>
        <w:rPr>
          <w:rFonts w:ascii="Charter" w:hAnsi="Charter"/>
          <w:color w:val="000000"/>
        </w:rPr>
        <w:t>Tres años después, el 1° de enero, luego de revisar y verificar la autenticidad del manuscrito por parte de la Academia Nacional de la Historia, el Poder Ejecutivo sanciona un decreto por medio del cual se dispone la colocación del Libro de Actas con la Declaración en el Salón Elíptico del Congreso Nacional.</w:t>
      </w:r>
    </w:p>
    <w:p w:rsidR="00B4661E" w:rsidRDefault="00B4661E" w:rsidP="00B4661E">
      <w:pPr>
        <w:pStyle w:val="NormalWeb"/>
        <w:shd w:val="clear" w:color="auto" w:fill="FFFFFF"/>
        <w:spacing w:before="0" w:beforeAutospacing="0" w:after="390" w:afterAutospacing="0"/>
        <w:rPr>
          <w:rFonts w:ascii="Charter" w:hAnsi="Charter"/>
          <w:color w:val="000000"/>
        </w:rPr>
      </w:pPr>
      <w:r>
        <w:rPr>
          <w:rFonts w:ascii="Charter" w:hAnsi="Charter"/>
          <w:color w:val="000000"/>
        </w:rPr>
        <w:lastRenderedPageBreak/>
        <w:t>El 5 de julio de 1911, en acto solemne, el libro de actas del Congreso Constituyente, incluyendo el manuscrito de la declaración es colocado en el referido salón en un arca elaborada para preservarlo.</w:t>
      </w:r>
    </w:p>
    <w:p w:rsidR="00B4661E" w:rsidRDefault="00B4661E" w:rsidP="00B4661E">
      <w:pPr>
        <w:pStyle w:val="NormalWeb"/>
        <w:shd w:val="clear" w:color="auto" w:fill="FFFFFF"/>
        <w:spacing w:before="0" w:beforeAutospacing="0" w:after="390" w:afterAutospacing="0"/>
        <w:rPr>
          <w:rFonts w:ascii="Charter" w:hAnsi="Charter"/>
          <w:color w:val="000000"/>
        </w:rPr>
      </w:pPr>
      <w:r>
        <w:rPr>
          <w:rStyle w:val="Forte"/>
          <w:rFonts w:ascii="Charter" w:hAnsi="Charter"/>
          <w:color w:val="000000"/>
        </w:rPr>
        <w:t>Barquisimeto en el Congreso</w:t>
      </w:r>
    </w:p>
    <w:p w:rsidR="00B4661E" w:rsidRDefault="00B4661E" w:rsidP="00B4661E">
      <w:pPr>
        <w:pStyle w:val="NormalWeb"/>
        <w:shd w:val="clear" w:color="auto" w:fill="FFFFFF"/>
        <w:spacing w:before="0" w:beforeAutospacing="0" w:after="390" w:afterAutospacing="0"/>
        <w:rPr>
          <w:rFonts w:ascii="Charter" w:hAnsi="Charter"/>
          <w:color w:val="000000"/>
        </w:rPr>
      </w:pPr>
      <w:r>
        <w:rPr>
          <w:rFonts w:ascii="Charter" w:hAnsi="Charter"/>
          <w:color w:val="000000"/>
        </w:rPr>
        <w:t>La figura principal de nuestro procerato civil es José Ángel Álamo, personaje olvidado y apartado por esa historiografía militar en confabulación con antiguas y nuevas autoridades políticas. Álamo nació en Barquisimeto en 1774.</w:t>
      </w:r>
    </w:p>
    <w:p w:rsidR="00B4661E" w:rsidRDefault="00B4661E" w:rsidP="00B4661E">
      <w:pPr>
        <w:pStyle w:val="NormalWeb"/>
        <w:shd w:val="clear" w:color="auto" w:fill="FFFFFF"/>
        <w:spacing w:before="0" w:beforeAutospacing="0" w:after="390" w:afterAutospacing="0"/>
        <w:rPr>
          <w:rFonts w:ascii="Charter" w:hAnsi="Charter"/>
          <w:color w:val="000000"/>
        </w:rPr>
      </w:pPr>
      <w:r>
        <w:rPr>
          <w:rFonts w:ascii="Charter" w:hAnsi="Charter"/>
          <w:color w:val="000000"/>
        </w:rPr>
        <w:t>Se marchó a la capital para cursar estudios en la Universidad de Caracas y en 1802, obtuvo el doctorado en medicina, y en 1807, sobresale como profesor de la cátedra de medicina y cirugía de esta casa de estudios.</w:t>
      </w:r>
    </w:p>
    <w:p w:rsidR="00B4661E" w:rsidRDefault="00B4661E" w:rsidP="00B4661E">
      <w:pPr>
        <w:pStyle w:val="NormalWeb"/>
        <w:shd w:val="clear" w:color="auto" w:fill="FFFFFF"/>
        <w:spacing w:before="0" w:beforeAutospacing="0" w:after="390" w:afterAutospacing="0"/>
        <w:rPr>
          <w:rFonts w:ascii="Charter" w:hAnsi="Charter"/>
          <w:color w:val="000000"/>
        </w:rPr>
      </w:pPr>
      <w:r>
        <w:rPr>
          <w:rFonts w:ascii="Charter" w:hAnsi="Charter"/>
          <w:color w:val="000000"/>
        </w:rPr>
        <w:t>Fue elegido diputado al Congreso por la Provincia de Barquisimeto en 1811, y firmó el Acta de declaratoria de Independencia y formando también parte de la comisión redactora de los Derechos del Pueblo, de la Ley sobre matrimonios y del Proyecto de Constitución que refrendó con su firma el 21 de diciembre de 1811. Murió en Caracas en 1831.</w:t>
      </w:r>
    </w:p>
    <w:p w:rsidR="00B4661E" w:rsidRDefault="00B4661E" w:rsidP="00B4661E">
      <w:pPr>
        <w:pStyle w:val="NormalWeb"/>
        <w:shd w:val="clear" w:color="auto" w:fill="FFFFFF"/>
        <w:spacing w:before="0" w:beforeAutospacing="0" w:after="390" w:afterAutospacing="0"/>
        <w:rPr>
          <w:rFonts w:ascii="Charter" w:hAnsi="Charter"/>
          <w:color w:val="000000"/>
        </w:rPr>
      </w:pPr>
      <w:r>
        <w:rPr>
          <w:rFonts w:ascii="Charter" w:hAnsi="Charter"/>
          <w:color w:val="000000"/>
        </w:rPr>
        <w:t>Es el primer tratadista nacional en materia de libre expresión de pensamiento, sobre censura de prensa y opositor a un régimen oprobioso que subyugaba la dignidad humana.</w:t>
      </w:r>
    </w:p>
    <w:p w:rsidR="00B4661E" w:rsidRDefault="00B4661E" w:rsidP="00B4661E">
      <w:pPr>
        <w:pStyle w:val="NormalWeb"/>
        <w:shd w:val="clear" w:color="auto" w:fill="FFFFFF"/>
        <w:spacing w:before="0" w:beforeAutospacing="0" w:after="390" w:afterAutospacing="0"/>
        <w:rPr>
          <w:rFonts w:ascii="Charter" w:hAnsi="Charter"/>
          <w:color w:val="000000"/>
        </w:rPr>
      </w:pPr>
      <w:r>
        <w:rPr>
          <w:rFonts w:ascii="Charter" w:hAnsi="Charter"/>
          <w:color w:val="000000"/>
        </w:rPr>
        <w:t>Fuente: Diputación Regional Larense al Congreso de 1811. Francisco Cañizales Verde. Barquisimeto 1994</w:t>
      </w:r>
    </w:p>
    <w:p w:rsidR="00B4661E" w:rsidRDefault="00B4661E" w:rsidP="00B4661E">
      <w:pPr>
        <w:pStyle w:val="NormalWeb"/>
        <w:shd w:val="clear" w:color="auto" w:fill="FFFFFF"/>
        <w:spacing w:before="0" w:beforeAutospacing="0" w:after="390" w:afterAutospacing="0"/>
        <w:rPr>
          <w:rFonts w:ascii="Charter" w:hAnsi="Charter"/>
          <w:color w:val="000000"/>
        </w:rPr>
      </w:pPr>
      <w:r>
        <w:rPr>
          <w:rFonts w:ascii="Charter" w:hAnsi="Charter"/>
          <w:color w:val="000000"/>
        </w:rPr>
        <w:t>Qué Celebramos Hoy. Vinicio Romero Martínez. Caracas 1999</w:t>
      </w:r>
    </w:p>
    <w:p w:rsidR="00B4661E" w:rsidRDefault="00B4661E" w:rsidP="00B4661E">
      <w:pPr>
        <w:pStyle w:val="NormalWeb"/>
        <w:shd w:val="clear" w:color="auto" w:fill="FFFFFF"/>
        <w:spacing w:before="0" w:beforeAutospacing="0" w:after="390" w:afterAutospacing="0"/>
        <w:rPr>
          <w:rFonts w:ascii="Charter" w:hAnsi="Charter"/>
          <w:color w:val="000000"/>
        </w:rPr>
      </w:pPr>
      <w:r>
        <w:rPr>
          <w:rFonts w:ascii="Charter" w:hAnsi="Charter"/>
          <w:color w:val="000000"/>
        </w:rPr>
        <w:t>No es Cuento, es Historia. Inés Quintero. Caracas 2013</w:t>
      </w:r>
    </w:p>
    <w:p w:rsidR="00B4661E" w:rsidRDefault="00B4661E" w:rsidP="00B4661E">
      <w:pPr>
        <w:pStyle w:val="NormalWeb"/>
        <w:shd w:val="clear" w:color="auto" w:fill="FFFFFF"/>
        <w:spacing w:before="0" w:beforeAutospacing="0" w:after="390" w:afterAutospacing="0"/>
        <w:rPr>
          <w:rFonts w:ascii="Charter" w:hAnsi="Charter"/>
          <w:color w:val="000000"/>
        </w:rPr>
      </w:pPr>
      <w:r>
        <w:rPr>
          <w:rFonts w:ascii="Charter" w:hAnsi="Charter"/>
          <w:color w:val="000000"/>
        </w:rPr>
        <w:t>El Desafío de la Historia. Revista 27. Año 4</w:t>
      </w:r>
    </w:p>
    <w:p w:rsidR="00B4661E" w:rsidRDefault="00B4661E" w:rsidP="00B4661E">
      <w:pPr>
        <w:pStyle w:val="NormalWeb"/>
        <w:shd w:val="clear" w:color="auto" w:fill="FFFFFF"/>
        <w:spacing w:before="0" w:beforeAutospacing="0" w:after="390" w:afterAutospacing="0"/>
        <w:rPr>
          <w:rFonts w:ascii="Charter" w:hAnsi="Charter"/>
          <w:color w:val="000000"/>
        </w:rPr>
      </w:pPr>
      <w:r>
        <w:rPr>
          <w:rFonts w:ascii="Charter" w:hAnsi="Charter"/>
          <w:color w:val="000000"/>
        </w:rPr>
        <w:t xml:space="preserve">El voto salvado del padre Manuel Vicente de Maya. </w:t>
      </w:r>
      <w:proofErr w:type="spellStart"/>
      <w:r>
        <w:rPr>
          <w:rFonts w:ascii="Charter" w:hAnsi="Charter"/>
          <w:color w:val="000000"/>
        </w:rPr>
        <w:t>Willians</w:t>
      </w:r>
      <w:proofErr w:type="spellEnd"/>
      <w:r>
        <w:rPr>
          <w:rFonts w:ascii="Charter" w:hAnsi="Charter"/>
          <w:color w:val="000000"/>
        </w:rPr>
        <w:t xml:space="preserve"> Ojeda García</w:t>
      </w:r>
    </w:p>
    <w:p w:rsidR="00B4661E" w:rsidRDefault="00B4661E" w:rsidP="00B4661E">
      <w:pPr>
        <w:pStyle w:val="NormalWeb"/>
        <w:shd w:val="clear" w:color="auto" w:fill="FFFFFF"/>
        <w:spacing w:before="0" w:beforeAutospacing="0" w:after="390" w:afterAutospacing="0"/>
        <w:rPr>
          <w:rFonts w:ascii="Charter" w:hAnsi="Charter"/>
          <w:color w:val="000000"/>
        </w:rPr>
      </w:pPr>
      <w:r>
        <w:rPr>
          <w:rFonts w:ascii="Charter" w:hAnsi="Charter"/>
          <w:color w:val="000000"/>
        </w:rPr>
        <w:t>http://alfayaracuynoticias.wixsite.com/alfayaracuy/single-post/2016/07/05/EL-VOTO-SALVADO-DEL-PADRE-MANUEL-VICENTE-DE-MAYA.</w:t>
      </w:r>
    </w:p>
    <w:p w:rsidR="00B4661E" w:rsidRDefault="00B4661E" w:rsidP="00B4661E">
      <w:pPr>
        <w:pStyle w:val="NormalWeb"/>
        <w:shd w:val="clear" w:color="auto" w:fill="FFFFFF"/>
        <w:spacing w:before="0" w:beforeAutospacing="0" w:after="390" w:afterAutospacing="0"/>
        <w:rPr>
          <w:rFonts w:ascii="Charter" w:hAnsi="Charter"/>
          <w:color w:val="000000"/>
        </w:rPr>
      </w:pPr>
      <w:r>
        <w:rPr>
          <w:rFonts w:ascii="Charter" w:hAnsi="Charter"/>
          <w:color w:val="000000"/>
        </w:rPr>
        <w:t>www.CorreodeLara.com</w:t>
      </w:r>
    </w:p>
    <w:p w:rsidR="00B4661E" w:rsidRDefault="00B4661E" w:rsidP="00B4661E">
      <w:pPr>
        <w:pStyle w:val="NormalWeb"/>
        <w:shd w:val="clear" w:color="auto" w:fill="FFFFFF"/>
        <w:spacing w:before="0" w:beforeAutospacing="0" w:after="390" w:afterAutospacing="0"/>
        <w:rPr>
          <w:rFonts w:ascii="Charter" w:hAnsi="Charter"/>
          <w:color w:val="000000"/>
        </w:rPr>
      </w:pPr>
      <w:r>
        <w:rPr>
          <w:rStyle w:val="Forte"/>
          <w:rFonts w:ascii="Charter" w:hAnsi="Charter"/>
          <w:color w:val="000000"/>
        </w:rPr>
        <w:t>luisalbertoperozopadua@gmail.com</w:t>
      </w:r>
    </w:p>
    <w:p w:rsidR="00B4661E" w:rsidRDefault="00B4661E" w:rsidP="00B4661E">
      <w:pPr>
        <w:pStyle w:val="NormalWeb"/>
        <w:shd w:val="clear" w:color="auto" w:fill="FFFFFF"/>
        <w:spacing w:before="0" w:beforeAutospacing="0" w:after="390" w:afterAutospacing="0"/>
        <w:rPr>
          <w:rFonts w:ascii="Charter" w:hAnsi="Charter"/>
          <w:color w:val="000000"/>
        </w:rPr>
      </w:pPr>
      <w:proofErr w:type="spellStart"/>
      <w:r>
        <w:rPr>
          <w:rStyle w:val="Forte"/>
          <w:rFonts w:ascii="Charter" w:hAnsi="Charter"/>
          <w:color w:val="000000"/>
        </w:rPr>
        <w:t>IG</w:t>
      </w:r>
      <w:proofErr w:type="spellEnd"/>
      <w:r>
        <w:rPr>
          <w:rStyle w:val="Forte"/>
          <w:rFonts w:ascii="Charter" w:hAnsi="Charter"/>
          <w:color w:val="000000"/>
        </w:rPr>
        <w:t>/TW: @</w:t>
      </w:r>
      <w:proofErr w:type="spellStart"/>
      <w:r>
        <w:rPr>
          <w:rStyle w:val="Forte"/>
          <w:rFonts w:ascii="Charter" w:hAnsi="Charter"/>
          <w:color w:val="000000"/>
        </w:rPr>
        <w:t>LuisPerozoPadua</w:t>
      </w:r>
      <w:proofErr w:type="spellEnd"/>
    </w:p>
    <w:p w:rsidR="00B4661E" w:rsidRDefault="00B4661E" w:rsidP="005929F2">
      <w:pPr>
        <w:shd w:val="clear" w:color="auto" w:fill="FFFFFF"/>
        <w:spacing w:before="100" w:beforeAutospacing="1" w:after="100" w:afterAutospacing="1" w:line="240" w:lineRule="auto"/>
        <w:jc w:val="both"/>
      </w:pPr>
      <w:bookmarkStart w:id="0" w:name="_GoBack"/>
      <w:bookmarkEnd w:id="0"/>
    </w:p>
    <w:sectPr w:rsidR="00B4661E" w:rsidSect="005929F2">
      <w:pgSz w:w="12240" w:h="15840"/>
      <w:pgMar w:top="1417" w:right="104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harter">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29F2"/>
    <w:rsid w:val="003305F1"/>
    <w:rsid w:val="005929F2"/>
    <w:rsid w:val="005E7232"/>
    <w:rsid w:val="00B4661E"/>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66D38"/>
  <w15:chartTrackingRefBased/>
  <w15:docId w15:val="{AC034CCC-8A68-49B0-BCF6-D10DE4E86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929F2"/>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B4661E"/>
    <w:pPr>
      <w:spacing w:before="100" w:beforeAutospacing="1" w:after="100" w:afterAutospacing="1" w:line="240" w:lineRule="auto"/>
    </w:pPr>
    <w:rPr>
      <w:rFonts w:ascii="Times New Roman" w:eastAsia="Times New Roman" w:hAnsi="Times New Roman" w:cs="Times New Roman"/>
      <w:sz w:val="24"/>
      <w:szCs w:val="24"/>
      <w:lang w:eastAsia="es-VE"/>
    </w:rPr>
  </w:style>
  <w:style w:type="character" w:styleId="Forte">
    <w:name w:val="Strong"/>
    <w:basedOn w:val="Fontepargpadro"/>
    <w:uiPriority w:val="22"/>
    <w:qFormat/>
    <w:rsid w:val="00B4661E"/>
    <w:rPr>
      <w:b/>
      <w:bCs/>
    </w:rPr>
  </w:style>
  <w:style w:type="character" w:styleId="nfase">
    <w:name w:val="Emphasis"/>
    <w:basedOn w:val="Fontepargpadro"/>
    <w:uiPriority w:val="20"/>
    <w:qFormat/>
    <w:rsid w:val="00B4661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0912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6</Pages>
  <Words>1353</Words>
  <Characters>7442</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Usuário do Windows</dc:creator>
  <cp:keywords/>
  <dc:description/>
  <cp:lastModifiedBy>Usuário do Windows</cp:lastModifiedBy>
  <cp:revision>1</cp:revision>
  <dcterms:created xsi:type="dcterms:W3CDTF">2021-07-05T12:34:00Z</dcterms:created>
  <dcterms:modified xsi:type="dcterms:W3CDTF">2021-07-05T14:19:00Z</dcterms:modified>
</cp:coreProperties>
</file>