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3140" w14:textId="77777777" w:rsidR="00D43E94" w:rsidRDefault="001F1CBE">
      <w:pPr>
        <w:pStyle w:val="Style1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William P. Lehman</w:t>
      </w:r>
    </w:p>
    <w:p w14:paraId="0D755685" w14:textId="2C8FC268" w:rsidR="00D43E94" w:rsidRDefault="00D91FAA">
      <w:pPr>
        <w:pStyle w:val="Style1"/>
        <w:jc w:val="center"/>
        <w:rPr>
          <w:rFonts w:ascii="Arial" w:eastAsia="Arial" w:hAnsi="Arial" w:cs="Arial"/>
          <w:sz w:val="20"/>
          <w:szCs w:val="20"/>
        </w:rPr>
      </w:pPr>
      <w:hyperlink r:id="rId8" w:history="1">
        <w:r w:rsidR="007F3F64" w:rsidRPr="004F0027">
          <w:rPr>
            <w:rStyle w:val="Hyperlink"/>
            <w:rFonts w:ascii="Arial" w:hAnsi="Arial"/>
            <w:sz w:val="20"/>
            <w:szCs w:val="20"/>
          </w:rPr>
          <w:t>willyplehman@gmail.com</w:t>
        </w:r>
      </w:hyperlink>
      <w:r w:rsidR="007F3F64">
        <w:rPr>
          <w:rFonts w:ascii="Arial" w:hAnsi="Arial"/>
          <w:sz w:val="20"/>
          <w:szCs w:val="20"/>
        </w:rPr>
        <w:t xml:space="preserve"> | 405.612</w:t>
      </w:r>
      <w:r w:rsidR="0022766E">
        <w:rPr>
          <w:rFonts w:ascii="Arial" w:hAnsi="Arial"/>
          <w:sz w:val="20"/>
          <w:szCs w:val="20"/>
        </w:rPr>
        <w:t>.</w:t>
      </w:r>
      <w:r w:rsidR="007F3F64">
        <w:rPr>
          <w:rFonts w:ascii="Arial" w:hAnsi="Arial"/>
          <w:sz w:val="20"/>
          <w:szCs w:val="20"/>
        </w:rPr>
        <w:t>4178</w:t>
      </w:r>
    </w:p>
    <w:p w14:paraId="0D82FBD1" w14:textId="1E4032A9" w:rsidR="00D43E94" w:rsidRDefault="00D43E94">
      <w:pPr>
        <w:pStyle w:val="Style1"/>
        <w:rPr>
          <w:rFonts w:ascii="Arial" w:eastAsia="Arial" w:hAnsi="Arial" w:cs="Arial"/>
          <w:b/>
          <w:bCs/>
          <w:sz w:val="20"/>
          <w:szCs w:val="20"/>
        </w:rPr>
      </w:pPr>
    </w:p>
    <w:p w14:paraId="75034748" w14:textId="77777777" w:rsidR="00D43E94" w:rsidRDefault="001F1CBE">
      <w:pPr>
        <w:pStyle w:val="Style1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PROFESSIONAL EXPERIENCE: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510"/>
        <w:gridCol w:w="2435"/>
        <w:gridCol w:w="4405"/>
      </w:tblGrid>
      <w:tr w:rsidR="00BB359D" w14:paraId="3D485C8E" w14:textId="77777777" w:rsidTr="00B94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  <w:tcBorders>
              <w:bottom w:val="none" w:sz="0" w:space="0" w:color="auto"/>
              <w:right w:val="none" w:sz="0" w:space="0" w:color="auto"/>
            </w:tcBorders>
          </w:tcPr>
          <w:p w14:paraId="19D28481" w14:textId="77777777" w:rsidR="00BB359D" w:rsidRPr="00BB359D" w:rsidRDefault="00BB359D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BB359D">
              <w:rPr>
                <w:rFonts w:ascii="Arial" w:hAnsi="Arial"/>
                <w:color w:val="FFFFFF" w:themeColor="background1"/>
                <w:sz w:val="20"/>
                <w:szCs w:val="20"/>
              </w:rPr>
              <w:t>Sept 2009 – present</w:t>
            </w:r>
          </w:p>
        </w:tc>
        <w:tc>
          <w:tcPr>
            <w:tcW w:w="2435" w:type="dxa"/>
          </w:tcPr>
          <w:p w14:paraId="3C31F958" w14:textId="60EEB2E6" w:rsidR="00BB359D" w:rsidRPr="00BB359D" w:rsidRDefault="00BB359D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/>
                <w:color w:val="FFFFFF" w:themeColor="background1"/>
                <w:sz w:val="20"/>
                <w:szCs w:val="20"/>
              </w:rPr>
              <w:t>Economist</w:t>
            </w:r>
          </w:p>
        </w:tc>
        <w:tc>
          <w:tcPr>
            <w:tcW w:w="4405" w:type="dxa"/>
          </w:tcPr>
          <w:p w14:paraId="64376C73" w14:textId="77777777" w:rsidR="00BB359D" w:rsidRPr="00BB359D" w:rsidRDefault="00BB359D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BB359D">
              <w:rPr>
                <w:rFonts w:ascii="Arial" w:hAnsi="Arial"/>
                <w:color w:val="FFFFFF" w:themeColor="background1"/>
                <w:sz w:val="20"/>
                <w:szCs w:val="20"/>
              </w:rPr>
              <w:t>Hydrologic Engineering Center Water Resources Systems (CEIWR-HEC-WRS)</w:t>
            </w:r>
          </w:p>
        </w:tc>
      </w:tr>
      <w:tr w:rsidR="00BB359D" w14:paraId="171A014B" w14:textId="77777777" w:rsidTr="00B9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C4F6A2" w14:textId="5196B4A5" w:rsidR="00A74ED5" w:rsidRDefault="00A74ED5" w:rsidP="00A26179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Led Development of the Hydrologic Engineering Center’s Watershed Analysis Tool (HEC-WAT) software 2018 - Present</w:t>
            </w:r>
          </w:p>
          <w:p w14:paraId="4C1BD21A" w14:textId="45C67D62" w:rsidR="007F0649" w:rsidRPr="00A26179" w:rsidRDefault="00E1463F" w:rsidP="00A26179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Led Development</w:t>
            </w:r>
            <w:r w:rsidR="000733C1" w:rsidRPr="000733C1">
              <w:rPr>
                <w:rFonts w:ascii="Arial" w:hAnsi="Arial"/>
                <w:sz w:val="20"/>
                <w:szCs w:val="20"/>
              </w:rPr>
              <w:t xml:space="preserve"> of the Hydrologic Engineering Center’s Flood Impact Analysis (HEC-FIA) Software.</w:t>
            </w:r>
            <w:r w:rsidR="00673656">
              <w:rPr>
                <w:rFonts w:ascii="Arial" w:hAnsi="Arial"/>
                <w:sz w:val="20"/>
                <w:szCs w:val="20"/>
              </w:rPr>
              <w:t xml:space="preserve"> </w:t>
            </w:r>
            <w:r w:rsidR="00673656" w:rsidRPr="00673656">
              <w:rPr>
                <w:rFonts w:ascii="Arial" w:hAnsi="Arial"/>
                <w:b w:val="0"/>
                <w:sz w:val="20"/>
                <w:szCs w:val="20"/>
              </w:rPr>
              <w:t>2011-Present</w:t>
            </w:r>
          </w:p>
          <w:p w14:paraId="1B9B1FA0" w14:textId="36CFB79D" w:rsidR="00E1463F" w:rsidRDefault="00E1463F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 w:rsidRPr="00E1463F">
              <w:rPr>
                <w:rFonts w:ascii="Arial" w:hAnsi="Arial"/>
                <w:b w:val="0"/>
                <w:sz w:val="20"/>
                <w:szCs w:val="20"/>
              </w:rPr>
              <w:t>Participated in the</w:t>
            </w:r>
            <w:r>
              <w:rPr>
                <w:rFonts w:ascii="Arial" w:hAnsi="Arial"/>
                <w:sz w:val="20"/>
                <w:szCs w:val="20"/>
              </w:rPr>
              <w:t xml:space="preserve"> Emerging Leaders </w:t>
            </w:r>
            <w:r w:rsidRPr="00E1463F">
              <w:rPr>
                <w:rFonts w:ascii="Arial" w:hAnsi="Arial"/>
                <w:b w:val="0"/>
                <w:sz w:val="20"/>
                <w:szCs w:val="20"/>
              </w:rPr>
              <w:t>program in 201</w:t>
            </w:r>
            <w:r w:rsidR="004D03CF">
              <w:rPr>
                <w:rFonts w:ascii="Arial" w:hAnsi="Arial"/>
                <w:b w:val="0"/>
                <w:sz w:val="20"/>
                <w:szCs w:val="20"/>
              </w:rPr>
              <w:t>4</w:t>
            </w:r>
          </w:p>
          <w:p w14:paraId="29BED444" w14:textId="03FAE816" w:rsidR="00673656" w:rsidRP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Became </w:t>
            </w:r>
            <w:r>
              <w:rPr>
                <w:rFonts w:ascii="Arial" w:hAnsi="Arial"/>
                <w:sz w:val="20"/>
                <w:szCs w:val="20"/>
              </w:rPr>
              <w:t xml:space="preserve">Subject Matter Expert 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in flood damage reduction, </w:t>
            </w:r>
            <w:r>
              <w:rPr>
                <w:rFonts w:ascii="Arial" w:hAnsi="Arial"/>
                <w:sz w:val="20"/>
                <w:szCs w:val="20"/>
              </w:rPr>
              <w:t>risk assessment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, </w:t>
            </w:r>
            <w:r w:rsidR="00245C18">
              <w:rPr>
                <w:rFonts w:ascii="Arial" w:hAnsi="Arial"/>
                <w:b w:val="0"/>
                <w:sz w:val="20"/>
                <w:szCs w:val="20"/>
              </w:rPr>
              <w:t xml:space="preserve">and Monte Carlo analysis </w:t>
            </w:r>
          </w:p>
          <w:p w14:paraId="1D005434" w14:textId="0F894478" w:rsidR="00673656" w:rsidRP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Taught</w:t>
            </w:r>
            <w:r w:rsidR="008D5A45">
              <w:rPr>
                <w:rFonts w:ascii="Arial" w:hAnsi="Arial"/>
                <w:sz w:val="20"/>
                <w:szCs w:val="20"/>
              </w:rPr>
              <w:t xml:space="preserve"> </w:t>
            </w:r>
            <w:r w:rsidR="008D5A45">
              <w:rPr>
                <w:rFonts w:ascii="Arial" w:hAnsi="Arial"/>
                <w:b w:val="0"/>
                <w:sz w:val="20"/>
                <w:szCs w:val="20"/>
              </w:rPr>
              <w:t>in more than three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training sessions annually on </w:t>
            </w:r>
            <w:r>
              <w:rPr>
                <w:rFonts w:ascii="Arial" w:hAnsi="Arial"/>
                <w:sz w:val="20"/>
                <w:szCs w:val="20"/>
              </w:rPr>
              <w:t xml:space="preserve">consequence assessment 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and </w:t>
            </w:r>
            <w:r>
              <w:rPr>
                <w:rFonts w:ascii="Arial" w:hAnsi="Arial"/>
                <w:sz w:val="20"/>
                <w:szCs w:val="20"/>
              </w:rPr>
              <w:t>risk analysis</w:t>
            </w:r>
          </w:p>
          <w:p w14:paraId="39118148" w14:textId="57E0CA45" w:rsid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Contributed 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to the design and implementation of </w:t>
            </w:r>
            <w:r w:rsidR="00245C18">
              <w:rPr>
                <w:rFonts w:ascii="Arial" w:hAnsi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ystems based </w:t>
            </w:r>
            <w:r w:rsidR="00245C18">
              <w:rPr>
                <w:rFonts w:ascii="Arial" w:hAnsi="Arial"/>
                <w:b w:val="0"/>
                <w:sz w:val="20"/>
                <w:szCs w:val="20"/>
              </w:rPr>
              <w:t>l</w:t>
            </w:r>
            <w:r>
              <w:rPr>
                <w:rFonts w:ascii="Arial" w:hAnsi="Arial"/>
                <w:b w:val="0"/>
                <w:sz w:val="20"/>
                <w:szCs w:val="20"/>
              </w:rPr>
              <w:t>ifecycle risk assessment models</w:t>
            </w:r>
          </w:p>
          <w:p w14:paraId="7305661E" w14:textId="41607087" w:rsidR="00673656" w:rsidRDefault="00673656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Programmed </w:t>
            </w:r>
            <w:r>
              <w:rPr>
                <w:rFonts w:ascii="Arial" w:hAnsi="Arial"/>
                <w:b w:val="0"/>
                <w:sz w:val="20"/>
                <w:szCs w:val="20"/>
              </w:rPr>
              <w:t>a statistics library to assist in quickly making Monte Carlo models – for random data generation and summary processing.</w:t>
            </w:r>
          </w:p>
          <w:p w14:paraId="3DE2EA95" w14:textId="2082D876" w:rsidR="00673656" w:rsidRDefault="003A282F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Developed and implemented </w:t>
            </w:r>
            <w:r>
              <w:rPr>
                <w:rFonts w:ascii="Arial" w:hAnsi="Arial"/>
                <w:sz w:val="20"/>
                <w:szCs w:val="20"/>
              </w:rPr>
              <w:t xml:space="preserve">testing plans </w:t>
            </w:r>
            <w:r>
              <w:rPr>
                <w:rFonts w:ascii="Arial" w:hAnsi="Arial"/>
                <w:b w:val="0"/>
                <w:sz w:val="20"/>
                <w:szCs w:val="20"/>
              </w:rPr>
              <w:t>for more than five numerical modeling software programs</w:t>
            </w:r>
          </w:p>
          <w:p w14:paraId="33A1C52A" w14:textId="20716E1D" w:rsidR="002C1F3C" w:rsidRPr="002C1F3C" w:rsidRDefault="002C1F3C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Developed a </w:t>
            </w:r>
            <w:r>
              <w:rPr>
                <w:rFonts w:ascii="Arial" w:hAnsi="Arial"/>
                <w:sz w:val="20"/>
                <w:szCs w:val="20"/>
              </w:rPr>
              <w:t xml:space="preserve">Risk Profile, Assessment, </w:t>
            </w:r>
            <w:bookmarkStart w:id="0" w:name="_GoBack"/>
            <w:r w:rsidRPr="002C1F3C">
              <w:rPr>
                <w:rFonts w:ascii="Arial" w:hAnsi="Arial"/>
                <w:b w:val="0"/>
                <w:sz w:val="20"/>
                <w:szCs w:val="20"/>
              </w:rPr>
              <w:t>and</w:t>
            </w:r>
            <w:bookmarkEnd w:id="0"/>
            <w:r>
              <w:rPr>
                <w:rFonts w:ascii="Arial" w:hAnsi="Arial"/>
                <w:sz w:val="20"/>
                <w:szCs w:val="20"/>
              </w:rPr>
              <w:t xml:space="preserve"> Appetite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for HEC</w:t>
            </w:r>
          </w:p>
          <w:p w14:paraId="3A9A14D2" w14:textId="595C3DD3" w:rsidR="002C1F3C" w:rsidRPr="002C1F3C" w:rsidRDefault="002C1F3C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Presented </w:t>
            </w:r>
            <w:r w:rsidRPr="002C1F3C">
              <w:rPr>
                <w:rFonts w:ascii="Arial" w:hAnsi="Arial"/>
                <w:sz w:val="20"/>
                <w:szCs w:val="20"/>
              </w:rPr>
              <w:t>Enterprise Risk Management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to HEC leadership resulting in adoption of the practice of ERM (ISO Framework).</w:t>
            </w:r>
          </w:p>
          <w:p w14:paraId="26345A17" w14:textId="0270921B" w:rsidR="000733C1" w:rsidRDefault="003E1789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Created a Software Development Community of Practice</w:t>
            </w:r>
          </w:p>
          <w:p w14:paraId="36E8ABF7" w14:textId="6C45F8F4" w:rsidR="003E1789" w:rsidRPr="00F2670A" w:rsidRDefault="003E1789" w:rsidP="008045D8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Created a Risk Management Community of Practice</w:t>
            </w:r>
          </w:p>
        </w:tc>
      </w:tr>
      <w:tr w:rsidR="00F2670A" w14:paraId="644C776C" w14:textId="77777777" w:rsidTr="00B94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tcBorders>
              <w:right w:val="none" w:sz="0" w:space="0" w:color="auto"/>
            </w:tcBorders>
            <w:shd w:val="clear" w:color="auto" w:fill="4F81BD" w:themeFill="accent1"/>
          </w:tcPr>
          <w:p w14:paraId="16F5B49F" w14:textId="460253CC" w:rsidR="000733C1" w:rsidRPr="00F2670A" w:rsidRDefault="001F1CBE" w:rsidP="007A4F9F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F2670A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  </w:t>
            </w:r>
            <w:r w:rsidR="000733C1" w:rsidRPr="00F2670A">
              <w:rPr>
                <w:rFonts w:ascii="Arial" w:hAnsi="Arial"/>
                <w:color w:val="FFFFFF" w:themeColor="background1"/>
                <w:sz w:val="20"/>
                <w:szCs w:val="20"/>
              </w:rPr>
              <w:t>July 2008 – Sept 2009</w:t>
            </w:r>
          </w:p>
        </w:tc>
        <w:tc>
          <w:tcPr>
            <w:tcW w:w="2435" w:type="dxa"/>
            <w:shd w:val="clear" w:color="auto" w:fill="4F81BD" w:themeFill="accent1"/>
          </w:tcPr>
          <w:p w14:paraId="6B1EF739" w14:textId="77777777" w:rsidR="000733C1" w:rsidRPr="00F2670A" w:rsidRDefault="000733C1" w:rsidP="007A4F9F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DA Intern Economist</w:t>
            </w:r>
          </w:p>
        </w:tc>
        <w:tc>
          <w:tcPr>
            <w:tcW w:w="4405" w:type="dxa"/>
            <w:shd w:val="clear" w:color="auto" w:fill="4F81BD" w:themeFill="accent1"/>
          </w:tcPr>
          <w:p w14:paraId="1DFF4024" w14:textId="56CD45FF" w:rsidR="000733C1" w:rsidRPr="00F2670A" w:rsidRDefault="000733C1" w:rsidP="007A4F9F">
            <w:pPr>
              <w:pStyle w:val="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Little Rock District</w:t>
            </w:r>
            <w:r w:rsidR="008045D8"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USACE</w:t>
            </w:r>
            <w:r w:rsidRP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, South West Division</w:t>
            </w:r>
            <w:r w:rsidR="00F2670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(USACE-SWD-SWL)</w:t>
            </w:r>
          </w:p>
        </w:tc>
      </w:tr>
      <w:tr w:rsidR="000733C1" w14:paraId="446B5552" w14:textId="77777777" w:rsidTr="00B94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BBDED1" w14:textId="1FAFC9DF" w:rsidR="008045D8" w:rsidRDefault="008045D8" w:rsidP="007A4F9F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Completed two-year training agenda in eighteen months.</w:t>
            </w:r>
          </w:p>
          <w:p w14:paraId="5D7C5670" w14:textId="77777777" w:rsidR="008045D8" w:rsidRDefault="008045D8" w:rsidP="007A4F9F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>Learned how to evaluate hydropower rehab projects through the Hydropower Analysis Center</w:t>
            </w:r>
          </w:p>
          <w:p w14:paraId="648E5BF9" w14:textId="0C665C53" w:rsidR="000733C1" w:rsidRPr="007A4F9F" w:rsidRDefault="008045D8" w:rsidP="007A4F9F">
            <w:pPr>
              <w:pStyle w:val="Style1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50" w:right="72" w:hanging="270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Tested, validated, and </w:t>
            </w:r>
            <w:r w:rsidRPr="008045D8">
              <w:rPr>
                <w:rFonts w:ascii="Arial" w:hAnsi="Arial"/>
                <w:sz w:val="20"/>
                <w:szCs w:val="20"/>
              </w:rPr>
              <w:t>improved HEC-FIA 2.0</w:t>
            </w:r>
            <w:r>
              <w:rPr>
                <w:rFonts w:ascii="Arial" w:hAnsi="Arial"/>
                <w:b w:val="0"/>
                <w:sz w:val="20"/>
                <w:szCs w:val="20"/>
              </w:rPr>
              <w:t xml:space="preserve"> earning me a position at HEC.</w:t>
            </w:r>
          </w:p>
        </w:tc>
      </w:tr>
    </w:tbl>
    <w:p w14:paraId="23AF60CE" w14:textId="77777777" w:rsidR="00D43E94" w:rsidRDefault="00D43E94">
      <w:pPr>
        <w:pStyle w:val="Style1"/>
        <w:ind w:right="144"/>
        <w:rPr>
          <w:rFonts w:ascii="Arial" w:eastAsia="Arial" w:hAnsi="Arial" w:cs="Arial"/>
          <w:sz w:val="20"/>
          <w:szCs w:val="20"/>
        </w:rPr>
      </w:pPr>
    </w:p>
    <w:p w14:paraId="1A2196CE" w14:textId="32BC6C10" w:rsidR="00D43E94" w:rsidRDefault="00B94AB7">
      <w:pPr>
        <w:pStyle w:val="Style1"/>
        <w:ind w:right="144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Expertise</w:t>
      </w:r>
      <w:r w:rsidR="008D198C">
        <w:rPr>
          <w:rFonts w:ascii="Arial" w:hAnsi="Arial"/>
          <w:b/>
          <w:bCs/>
          <w:sz w:val="20"/>
          <w:szCs w:val="20"/>
        </w:rPr>
        <w:t>*</w:t>
      </w:r>
      <w:r w:rsidR="001F1CBE">
        <w:rPr>
          <w:rFonts w:ascii="Arial" w:hAnsi="Arial"/>
          <w:b/>
          <w:bCs/>
          <w:sz w:val="20"/>
          <w:szCs w:val="20"/>
        </w:rPr>
        <w:t>:</w:t>
      </w:r>
    </w:p>
    <w:p w14:paraId="789A86B5" w14:textId="1B2565BC" w:rsidR="00D43E94" w:rsidRDefault="00B94AB7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Fluent in </w:t>
      </w:r>
      <w:r w:rsidR="001F1CBE">
        <w:rPr>
          <w:rFonts w:ascii="Arial" w:hAnsi="Arial"/>
          <w:sz w:val="20"/>
          <w:szCs w:val="20"/>
        </w:rPr>
        <w:t>C#</w:t>
      </w:r>
      <w:r>
        <w:rPr>
          <w:rFonts w:ascii="Arial" w:hAnsi="Arial"/>
          <w:sz w:val="20"/>
          <w:szCs w:val="20"/>
        </w:rPr>
        <w:t xml:space="preserve"> (3 years – preferred language), Java (4 years), Visual Basic (6 years)</w:t>
      </w:r>
    </w:p>
    <w:p w14:paraId="4A56BA2B" w14:textId="16AE4994" w:rsidR="00D43E94" w:rsidRPr="00B91F5E" w:rsidRDefault="00B94AB7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 w:rsidRPr="00E1463F">
        <w:rPr>
          <w:rFonts w:ascii="Arial" w:hAnsi="Arial"/>
          <w:bCs/>
          <w:sz w:val="20"/>
          <w:szCs w:val="20"/>
        </w:rPr>
        <w:t>Experience with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1F1CBE">
        <w:rPr>
          <w:rFonts w:ascii="Arial" w:hAnsi="Arial"/>
          <w:sz w:val="20"/>
          <w:szCs w:val="20"/>
        </w:rPr>
        <w:t xml:space="preserve">Visual Studio 11 </w:t>
      </w:r>
      <w:r>
        <w:rPr>
          <w:rFonts w:ascii="Arial" w:hAnsi="Arial"/>
          <w:sz w:val="20"/>
          <w:szCs w:val="20"/>
        </w:rPr>
        <w:t>–</w:t>
      </w:r>
      <w:r w:rsidR="001F1CBE">
        <w:rPr>
          <w:rFonts w:ascii="Arial" w:hAnsi="Arial"/>
          <w:sz w:val="20"/>
          <w:szCs w:val="20"/>
        </w:rPr>
        <w:t xml:space="preserve"> 17</w:t>
      </w:r>
      <w:r>
        <w:rPr>
          <w:rFonts w:ascii="Arial" w:hAnsi="Arial"/>
          <w:sz w:val="20"/>
          <w:szCs w:val="20"/>
        </w:rPr>
        <w:t xml:space="preserve">, </w:t>
      </w:r>
      <w:r w:rsidR="001F1CBE">
        <w:rPr>
          <w:rFonts w:ascii="Arial" w:hAnsi="Arial"/>
          <w:sz w:val="20"/>
          <w:szCs w:val="20"/>
        </w:rPr>
        <w:t>NetBeans</w:t>
      </w:r>
      <w:r>
        <w:rPr>
          <w:rFonts w:ascii="Arial" w:hAnsi="Arial"/>
          <w:sz w:val="20"/>
          <w:szCs w:val="20"/>
        </w:rPr>
        <w:t xml:space="preserve">, and </w:t>
      </w:r>
      <w:r w:rsidR="001F1CBE">
        <w:rPr>
          <w:rFonts w:ascii="Arial" w:hAnsi="Arial"/>
          <w:sz w:val="20"/>
          <w:szCs w:val="20"/>
        </w:rPr>
        <w:t>Eclipse</w:t>
      </w:r>
      <w:r>
        <w:rPr>
          <w:rFonts w:ascii="Arial" w:hAnsi="Arial"/>
          <w:sz w:val="20"/>
          <w:szCs w:val="20"/>
        </w:rPr>
        <w:t xml:space="preserve"> IDE’s</w:t>
      </w:r>
    </w:p>
    <w:p w14:paraId="7C5E3182" w14:textId="135A7501" w:rsidR="00B91F5E" w:rsidRPr="003E1789" w:rsidRDefault="002C1F3C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Expertise in Microsoft Office products</w:t>
      </w:r>
    </w:p>
    <w:p w14:paraId="09A8ED81" w14:textId="579A8DA8" w:rsidR="003E1789" w:rsidRDefault="003E1789" w:rsidP="008D198C">
      <w:pPr>
        <w:pStyle w:val="Style1"/>
        <w:numPr>
          <w:ilvl w:val="0"/>
          <w:numId w:val="3"/>
        </w:numPr>
        <w:ind w:left="360" w:right="144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developing Enterprise Risk Management Risk Profiles for a medium sized government agency</w:t>
      </w:r>
    </w:p>
    <w:p w14:paraId="33CEC716" w14:textId="77777777" w:rsidR="001105F6" w:rsidRDefault="001105F6" w:rsidP="00B91F5E">
      <w:pPr>
        <w:pStyle w:val="Style1"/>
        <w:ind w:right="144"/>
        <w:rPr>
          <w:rFonts w:ascii="Arial" w:hAnsi="Arial"/>
          <w:b/>
          <w:bCs/>
          <w:sz w:val="20"/>
          <w:szCs w:val="20"/>
        </w:rPr>
      </w:pPr>
    </w:p>
    <w:p w14:paraId="44162C1A" w14:textId="643080EC" w:rsidR="001105F6" w:rsidRDefault="001105F6" w:rsidP="001105F6">
      <w:pPr>
        <w:pStyle w:val="Style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EDUCATIONAL BACKGROUND:</w:t>
      </w:r>
    </w:p>
    <w:p w14:paraId="0EE03CBF" w14:textId="7952F6A2" w:rsidR="00A74ED5" w:rsidRDefault="00A74ED5" w:rsidP="001105F6">
      <w:pPr>
        <w:pStyle w:val="Style1"/>
        <w:ind w:right="1656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M.S. (Expected Complete 2019) Risk Management, Notre Dame University Maryland, Maryland</w:t>
      </w:r>
    </w:p>
    <w:p w14:paraId="04318609" w14:textId="0474C618" w:rsidR="001105F6" w:rsidRDefault="001105F6" w:rsidP="001105F6">
      <w:pPr>
        <w:pStyle w:val="Style1"/>
        <w:ind w:right="1656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M.S. (2008), Economics, The Oklahoma State University, Stillwater, OK</w:t>
      </w:r>
    </w:p>
    <w:p w14:paraId="21A6BDFC" w14:textId="77777777" w:rsidR="001105F6" w:rsidRDefault="001105F6" w:rsidP="001105F6">
      <w:pPr>
        <w:pStyle w:val="Style1"/>
        <w:ind w:right="1656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B.A. (2006), Economics, The Oklahoma State University, Stillwater, OK</w:t>
      </w:r>
    </w:p>
    <w:p w14:paraId="14D32C8A" w14:textId="77777777" w:rsidR="001105F6" w:rsidRDefault="001105F6" w:rsidP="001105F6">
      <w:pPr>
        <w:pStyle w:val="Style1"/>
        <w:ind w:right="1656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B.A. (2006), Mathematics, The Oklahoma State University, Stillwater, OK</w:t>
      </w:r>
    </w:p>
    <w:p w14:paraId="00A63354" w14:textId="77777777" w:rsidR="001105F6" w:rsidRDefault="001105F6" w:rsidP="001105F6">
      <w:pPr>
        <w:pStyle w:val="Style1"/>
        <w:rPr>
          <w:rFonts w:ascii="Arial" w:eastAsia="Arial" w:hAnsi="Arial" w:cs="Arial"/>
          <w:b/>
          <w:bCs/>
          <w:spacing w:val="-1"/>
          <w:sz w:val="20"/>
          <w:szCs w:val="20"/>
        </w:rPr>
      </w:pPr>
    </w:p>
    <w:p w14:paraId="030BDD95" w14:textId="77777777" w:rsidR="001105F6" w:rsidRDefault="001105F6" w:rsidP="001105F6">
      <w:pPr>
        <w:pStyle w:val="Style1"/>
        <w:rPr>
          <w:rFonts w:ascii="Arial" w:eastAsia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/>
          <w:b/>
          <w:bCs/>
          <w:spacing w:val="-1"/>
          <w:sz w:val="20"/>
          <w:szCs w:val="20"/>
        </w:rPr>
        <w:t>AWARDS:</w:t>
      </w:r>
    </w:p>
    <w:p w14:paraId="79405C37" w14:textId="77777777" w:rsidR="001105F6" w:rsidRDefault="001105F6" w:rsidP="001105F6">
      <w:pPr>
        <w:pStyle w:val="Style1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IWR Product of the Year Award 2011 (HEC-FIA)</w:t>
      </w:r>
    </w:p>
    <w:p w14:paraId="4294087B" w14:textId="3808F497" w:rsidR="001105F6" w:rsidRDefault="001105F6">
      <w:pPr>
        <w:pStyle w:val="Style1"/>
        <w:ind w:right="14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IWR Scientific Achievement Award 2013 (HEC-FIA 3.0)</w:t>
      </w:r>
    </w:p>
    <w:p w14:paraId="493FD0CB" w14:textId="77777777" w:rsidR="00D43E94" w:rsidRDefault="00D43E94">
      <w:pPr>
        <w:pStyle w:val="Style1"/>
        <w:ind w:right="144"/>
        <w:rPr>
          <w:rFonts w:ascii="Arial" w:eastAsia="Arial" w:hAnsi="Arial" w:cs="Arial"/>
          <w:sz w:val="20"/>
          <w:szCs w:val="20"/>
        </w:rPr>
      </w:pPr>
    </w:p>
    <w:p w14:paraId="3039DC2E" w14:textId="018A773C" w:rsidR="00D43E94" w:rsidRDefault="001F1CBE">
      <w:pPr>
        <w:pStyle w:val="Style1"/>
        <w:ind w:right="144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PUBLICATIONS/PAPERS</w:t>
      </w:r>
      <w:r w:rsidR="008D198C">
        <w:rPr>
          <w:rFonts w:ascii="Arial" w:hAnsi="Arial"/>
          <w:b/>
          <w:bCs/>
          <w:sz w:val="20"/>
          <w:szCs w:val="20"/>
        </w:rPr>
        <w:t>*</w:t>
      </w:r>
      <w:r>
        <w:rPr>
          <w:rFonts w:ascii="Arial" w:hAnsi="Arial"/>
          <w:b/>
          <w:bCs/>
          <w:sz w:val="20"/>
          <w:szCs w:val="20"/>
        </w:rPr>
        <w:t>:</w:t>
      </w:r>
    </w:p>
    <w:p w14:paraId="36C0A1C9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Consequence Estimation for Complex Systems – 2011 ASCE</w:t>
      </w:r>
    </w:p>
    <w:p w14:paraId="170B6407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Life Loss Estimation for Dam and Levee Failures – 2011 3IWRDD</w:t>
      </w:r>
    </w:p>
    <w:p w14:paraId="2B092960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Looking Beyond Direct Economics – 2012 ICOLD</w:t>
      </w:r>
    </w:p>
    <w:p w14:paraId="198510A2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Problems in Lifecycle Consequence Estimation – 2016 FloodRISK2016</w:t>
      </w:r>
    </w:p>
    <w:p w14:paraId="20DBD8A4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>Author (unpublished paper) Indirect Economic Loss Estimation with HEC-FIA – 2016 FloodRISK2016</w:t>
      </w:r>
    </w:p>
    <w:p w14:paraId="2D12D17D" w14:textId="77777777" w:rsidR="00D43E94" w:rsidRDefault="001F1CBE">
      <w:pPr>
        <w:pStyle w:val="Style1"/>
        <w:ind w:right="216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hAnsi="Arial"/>
          <w:spacing w:val="-1"/>
          <w:sz w:val="20"/>
          <w:szCs w:val="20"/>
        </w:rPr>
        <w:t xml:space="preserve">Author (unpublished paper) An Empirical Functional Approach to Depth Damage Relationships – 2016 </w:t>
      </w:r>
      <w:r>
        <w:rPr>
          <w:rFonts w:ascii="Arial" w:hAnsi="Arial"/>
          <w:spacing w:val="-1"/>
          <w:sz w:val="20"/>
          <w:szCs w:val="20"/>
        </w:rPr>
        <w:lastRenderedPageBreak/>
        <w:t>FloodRISK2016</w:t>
      </w:r>
    </w:p>
    <w:sectPr w:rsidR="00D43E94">
      <w:footerReference w:type="default" r:id="rId9"/>
      <w:pgSz w:w="12240" w:h="15840"/>
      <w:pgMar w:top="1440" w:right="1445" w:bottom="1104" w:left="14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4CAB9" w14:textId="77777777" w:rsidR="00D91FAA" w:rsidRDefault="00D91FAA">
      <w:r>
        <w:separator/>
      </w:r>
    </w:p>
  </w:endnote>
  <w:endnote w:type="continuationSeparator" w:id="0">
    <w:p w14:paraId="03F2A35D" w14:textId="77777777" w:rsidR="00D91FAA" w:rsidRDefault="00D9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00EA" w14:textId="2352B6F9" w:rsidR="008D198C" w:rsidRDefault="008D198C" w:rsidP="008D198C">
    <w:pPr>
      <w:pStyle w:val="Footer"/>
    </w:pPr>
    <w:r>
      <w:t>*Code, Papers, or Writing samples available upon request.</w:t>
    </w:r>
  </w:p>
  <w:p w14:paraId="31DEA17D" w14:textId="77777777" w:rsidR="008D198C" w:rsidRDefault="008D1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1D5D9" w14:textId="77777777" w:rsidR="00D91FAA" w:rsidRDefault="00D91FAA">
      <w:r>
        <w:separator/>
      </w:r>
    </w:p>
  </w:footnote>
  <w:footnote w:type="continuationSeparator" w:id="0">
    <w:p w14:paraId="220B3989" w14:textId="77777777" w:rsidR="00D91FAA" w:rsidRDefault="00D9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845"/>
    <w:multiLevelType w:val="hybridMultilevel"/>
    <w:tmpl w:val="16DA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0886"/>
    <w:multiLevelType w:val="hybridMultilevel"/>
    <w:tmpl w:val="BF20B068"/>
    <w:lvl w:ilvl="0" w:tplc="FAE6E2E4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32433"/>
    <w:multiLevelType w:val="hybridMultilevel"/>
    <w:tmpl w:val="DD48B5D6"/>
    <w:lvl w:ilvl="0" w:tplc="8164475A">
      <w:start w:val="9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E2D1C"/>
    <w:multiLevelType w:val="hybridMultilevel"/>
    <w:tmpl w:val="C41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6748"/>
    <w:multiLevelType w:val="hybridMultilevel"/>
    <w:tmpl w:val="82B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0B9F"/>
    <w:multiLevelType w:val="hybridMultilevel"/>
    <w:tmpl w:val="B4C8DB50"/>
    <w:lvl w:ilvl="0" w:tplc="5816BE98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94"/>
    <w:rsid w:val="00055E46"/>
    <w:rsid w:val="000733C1"/>
    <w:rsid w:val="000944E4"/>
    <w:rsid w:val="00096A0C"/>
    <w:rsid w:val="001105F6"/>
    <w:rsid w:val="001A4104"/>
    <w:rsid w:val="001B491D"/>
    <w:rsid w:val="001C76EA"/>
    <w:rsid w:val="001F1CBE"/>
    <w:rsid w:val="0020684E"/>
    <w:rsid w:val="0022766E"/>
    <w:rsid w:val="00245C18"/>
    <w:rsid w:val="00260E61"/>
    <w:rsid w:val="00266726"/>
    <w:rsid w:val="002C1F3C"/>
    <w:rsid w:val="003A282F"/>
    <w:rsid w:val="003E1789"/>
    <w:rsid w:val="00487A6A"/>
    <w:rsid w:val="004B3D83"/>
    <w:rsid w:val="004D03CF"/>
    <w:rsid w:val="00673656"/>
    <w:rsid w:val="006C561D"/>
    <w:rsid w:val="007A479C"/>
    <w:rsid w:val="007A5FEC"/>
    <w:rsid w:val="007B52A9"/>
    <w:rsid w:val="007E6B4D"/>
    <w:rsid w:val="007F0649"/>
    <w:rsid w:val="007F3F64"/>
    <w:rsid w:val="008045D8"/>
    <w:rsid w:val="0087169E"/>
    <w:rsid w:val="008810DA"/>
    <w:rsid w:val="008D198C"/>
    <w:rsid w:val="008D5A45"/>
    <w:rsid w:val="009469C8"/>
    <w:rsid w:val="00953F31"/>
    <w:rsid w:val="009E2FDE"/>
    <w:rsid w:val="00A26179"/>
    <w:rsid w:val="00A74ED5"/>
    <w:rsid w:val="00B559B5"/>
    <w:rsid w:val="00B70063"/>
    <w:rsid w:val="00B91F5E"/>
    <w:rsid w:val="00B94AB7"/>
    <w:rsid w:val="00BB359D"/>
    <w:rsid w:val="00BD1841"/>
    <w:rsid w:val="00BE1069"/>
    <w:rsid w:val="00C85C3E"/>
    <w:rsid w:val="00CE0FCC"/>
    <w:rsid w:val="00D43E94"/>
    <w:rsid w:val="00D91FAA"/>
    <w:rsid w:val="00D94C61"/>
    <w:rsid w:val="00E1463F"/>
    <w:rsid w:val="00E613D2"/>
    <w:rsid w:val="00E62F24"/>
    <w:rsid w:val="00F2670A"/>
    <w:rsid w:val="00F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2410"/>
  <w15:docId w15:val="{4860AB4C-F812-413B-985E-10634A34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Style1">
    <w:name w:val="Style 1"/>
    <w:pPr>
      <w:widowControl w:val="0"/>
    </w:pPr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pacing w:val="0"/>
      <w:sz w:val="20"/>
      <w:szCs w:val="20"/>
      <w:u w:val="single" w:color="0000FF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0"/>
      <w:szCs w:val="20"/>
      <w:u w:val="single" w:color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BB3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3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B359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B359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487A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1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9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1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9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ple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016F4-7CA9-624D-A120-0C8B3372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Lehman, Will</cp:lastModifiedBy>
  <cp:revision>3</cp:revision>
  <dcterms:created xsi:type="dcterms:W3CDTF">2019-01-07T02:31:00Z</dcterms:created>
  <dcterms:modified xsi:type="dcterms:W3CDTF">2019-01-07T02:37:00Z</dcterms:modified>
</cp:coreProperties>
</file>