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0C" w:rsidRDefault="00EA3FB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Approach and E</w:t>
      </w:r>
      <w:r w:rsidR="00501C92" w:rsidRPr="00501C92">
        <w:rPr>
          <w:rFonts w:ascii="Times New Roman" w:hAnsi="Times New Roman" w:cs="Times New Roman"/>
          <w:sz w:val="32"/>
          <w:szCs w:val="32"/>
          <w:u w:val="single"/>
        </w:rPr>
        <w:t>xecution</w:t>
      </w:r>
    </w:p>
    <w:p w:rsidR="0061287B" w:rsidRDefault="00501C92" w:rsidP="00C472A1">
      <w:pPr>
        <w:rPr>
          <w:rFonts w:ascii="Times New Roman" w:hAnsi="Times New Roman" w:cs="Times New Roman"/>
          <w:sz w:val="24"/>
          <w:szCs w:val="24"/>
        </w:rPr>
      </w:pPr>
      <w:r w:rsidRPr="00501C92">
        <w:rPr>
          <w:rFonts w:ascii="Times New Roman" w:hAnsi="Times New Roman" w:cs="Times New Roman"/>
          <w:sz w:val="24"/>
          <w:szCs w:val="24"/>
        </w:rPr>
        <w:t>Intro</w:t>
      </w:r>
      <w:r>
        <w:rPr>
          <w:rFonts w:ascii="Times New Roman" w:hAnsi="Times New Roman" w:cs="Times New Roman"/>
          <w:sz w:val="24"/>
          <w:szCs w:val="24"/>
        </w:rPr>
        <w:t>duction</w:t>
      </w:r>
    </w:p>
    <w:p w:rsidR="00EA3FB6" w:rsidRDefault="00501C92" w:rsidP="00C47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Magnetic Resonance Imaging (MRI) is a widely used medical imaging technique </w:t>
      </w:r>
      <w:r w:rsidR="004E13D3">
        <w:rPr>
          <w:rFonts w:ascii="Times New Roman" w:hAnsi="Times New Roman" w:cs="Times New Roman"/>
          <w:sz w:val="24"/>
          <w:szCs w:val="24"/>
        </w:rPr>
        <w:t xml:space="preserve">which uses nuclear magnetic resonance to acquire images in Fourier domain k-space. The major challenge to MRI currently is the long scan times required to produce high resolution or large FOV images. </w:t>
      </w:r>
      <w:r w:rsidR="0061287B">
        <w:rPr>
          <w:rFonts w:ascii="Times New Roman" w:hAnsi="Times New Roman" w:cs="Times New Roman"/>
          <w:sz w:val="24"/>
          <w:szCs w:val="24"/>
        </w:rPr>
        <w:t xml:space="preserve">This is limited due to the physical and </w:t>
      </w:r>
      <w:r w:rsidR="0061287B" w:rsidRPr="0061287B">
        <w:rPr>
          <w:rFonts w:ascii="Times New Roman" w:hAnsi="Times New Roman" w:cs="Times New Roman"/>
          <w:sz w:val="24"/>
          <w:szCs w:val="24"/>
        </w:rPr>
        <w:t>physiological</w:t>
      </w:r>
      <w:r w:rsidR="0061287B">
        <w:rPr>
          <w:rFonts w:ascii="Times New Roman" w:hAnsi="Times New Roman" w:cs="Times New Roman"/>
          <w:sz w:val="24"/>
          <w:szCs w:val="24"/>
        </w:rPr>
        <w:t xml:space="preserve"> constraints which cause</w:t>
      </w:r>
      <w:r w:rsidR="00EA3FB6">
        <w:rPr>
          <w:rFonts w:ascii="Times New Roman" w:hAnsi="Times New Roman" w:cs="Times New Roman"/>
          <w:sz w:val="24"/>
          <w:szCs w:val="24"/>
        </w:rPr>
        <w:t>s</w:t>
      </w:r>
      <w:r w:rsidR="0061287B">
        <w:rPr>
          <w:rFonts w:ascii="Times New Roman" w:hAnsi="Times New Roman" w:cs="Times New Roman"/>
          <w:sz w:val="24"/>
          <w:szCs w:val="24"/>
        </w:rPr>
        <w:t xml:space="preserve"> longer scan times. </w:t>
      </w:r>
    </w:p>
    <w:p w:rsidR="00501C92" w:rsidRDefault="004E13D3" w:rsidP="00C47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speed up the process Compressed Sensing </w:t>
      </w:r>
      <w:r w:rsidR="009D5A16">
        <w:rPr>
          <w:rFonts w:ascii="Times New Roman" w:hAnsi="Times New Roman" w:cs="Times New Roman"/>
          <w:sz w:val="24"/>
          <w:szCs w:val="24"/>
        </w:rPr>
        <w:t xml:space="preserve">can be applied to MRI as it allows for the </w:t>
      </w:r>
      <w:r w:rsidR="0061287B">
        <w:rPr>
          <w:rFonts w:ascii="Times New Roman" w:hAnsi="Times New Roman" w:cs="Times New Roman"/>
          <w:sz w:val="24"/>
          <w:szCs w:val="24"/>
        </w:rPr>
        <w:t>under-sampling</w:t>
      </w:r>
      <w:r w:rsidR="009C1F18">
        <w:rPr>
          <w:rFonts w:ascii="Times New Roman" w:hAnsi="Times New Roman" w:cs="Times New Roman"/>
          <w:sz w:val="24"/>
          <w:szCs w:val="24"/>
        </w:rPr>
        <w:t xml:space="preserve"> of the k-space to </w:t>
      </w:r>
      <w:r w:rsidR="0061287B">
        <w:rPr>
          <w:rFonts w:ascii="Times New Roman" w:hAnsi="Times New Roman" w:cs="Times New Roman"/>
          <w:sz w:val="24"/>
          <w:szCs w:val="24"/>
        </w:rPr>
        <w:t>faithfully reconstruct images. As outlined in section it does this through satisfying three requirements: sparsity, incoherent under</w:t>
      </w:r>
      <w:r w:rsidR="00EA3FB6">
        <w:rPr>
          <w:rFonts w:ascii="Times New Roman" w:hAnsi="Times New Roman" w:cs="Times New Roman"/>
          <w:sz w:val="24"/>
          <w:szCs w:val="24"/>
        </w:rPr>
        <w:t xml:space="preserve"> </w:t>
      </w:r>
      <w:r w:rsidR="0061287B">
        <w:rPr>
          <w:rFonts w:ascii="Times New Roman" w:hAnsi="Times New Roman" w:cs="Times New Roman"/>
          <w:sz w:val="24"/>
          <w:szCs w:val="24"/>
        </w:rPr>
        <w:t xml:space="preserve">sampling and non-linear reconstruction methods. </w:t>
      </w:r>
      <w:r w:rsidR="004739B6">
        <w:rPr>
          <w:rFonts w:ascii="Times New Roman" w:hAnsi="Times New Roman" w:cs="Times New Roman"/>
          <w:sz w:val="24"/>
          <w:szCs w:val="24"/>
        </w:rPr>
        <w:t xml:space="preserve">Wavelet, </w:t>
      </w:r>
      <w:proofErr w:type="spellStart"/>
      <w:r w:rsidR="004739B6">
        <w:rPr>
          <w:rFonts w:ascii="Times New Roman" w:hAnsi="Times New Roman" w:cs="Times New Roman"/>
          <w:sz w:val="24"/>
          <w:szCs w:val="24"/>
        </w:rPr>
        <w:t>tv</w:t>
      </w:r>
      <w:proofErr w:type="spellEnd"/>
      <w:r w:rsidR="004739B6">
        <w:rPr>
          <w:rFonts w:ascii="Times New Roman" w:hAnsi="Times New Roman" w:cs="Times New Roman"/>
          <w:sz w:val="24"/>
          <w:szCs w:val="24"/>
        </w:rPr>
        <w:t xml:space="preserve"> and l1 </w:t>
      </w:r>
      <w:proofErr w:type="spellStart"/>
      <w:r w:rsidR="004739B6">
        <w:rPr>
          <w:rFonts w:ascii="Times New Roman" w:hAnsi="Times New Roman" w:cs="Times New Roman"/>
          <w:sz w:val="24"/>
          <w:szCs w:val="24"/>
        </w:rPr>
        <w:t>minization</w:t>
      </w:r>
      <w:proofErr w:type="spellEnd"/>
      <w:r w:rsidR="004739B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C4CE2" w:rsidRDefault="00801A79" w:rsidP="00C47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</w:t>
      </w:r>
      <w:r w:rsidR="00C472A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conventional </w:t>
      </w:r>
      <w:r w:rsidR="00C472A1">
        <w:rPr>
          <w:rFonts w:ascii="Times New Roman" w:hAnsi="Times New Roman" w:cs="Times New Roman"/>
          <w:sz w:val="24"/>
          <w:szCs w:val="24"/>
        </w:rPr>
        <w:t>method (Sparse MRI)</w:t>
      </w:r>
      <w:r>
        <w:rPr>
          <w:rFonts w:ascii="Times New Roman" w:hAnsi="Times New Roman" w:cs="Times New Roman"/>
          <w:sz w:val="24"/>
          <w:szCs w:val="24"/>
        </w:rPr>
        <w:t xml:space="preserve"> does not use prior information from a previous image to speed-up acquisition or improve image reconstruction. </w:t>
      </w:r>
      <w:r w:rsidR="00C472A1">
        <w:rPr>
          <w:rFonts w:ascii="Times New Roman" w:hAnsi="Times New Roman" w:cs="Times New Roman"/>
          <w:sz w:val="24"/>
          <w:szCs w:val="24"/>
        </w:rPr>
        <w:t xml:space="preserve">However, in many types of MRI scans this information is available and may potentially be used. Such applications include Dynamic MRI, Diffusion MRI, Cardiac Imaging and Multi-contrast MRI. </w:t>
      </w:r>
      <w:r w:rsidR="00AC4CE2">
        <w:rPr>
          <w:rFonts w:ascii="Times New Roman" w:hAnsi="Times New Roman" w:cs="Times New Roman"/>
          <w:sz w:val="24"/>
          <w:szCs w:val="24"/>
        </w:rPr>
        <w:t xml:space="preserve">Referenced based Compressed sensing has </w:t>
      </w:r>
      <w:proofErr w:type="gramStart"/>
      <w:r w:rsidR="00AC4CE2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="00AC4CE2">
        <w:rPr>
          <w:rFonts w:ascii="Times New Roman" w:hAnsi="Times New Roman" w:cs="Times New Roman"/>
          <w:sz w:val="24"/>
          <w:szCs w:val="24"/>
        </w:rPr>
        <w:t xml:space="preserve"> explored a lot over the past few years </w:t>
      </w:r>
      <w:r w:rsidR="004739B6">
        <w:rPr>
          <w:rFonts w:ascii="Times New Roman" w:hAnsi="Times New Roman" w:cs="Times New Roman"/>
          <w:sz w:val="24"/>
          <w:szCs w:val="24"/>
        </w:rPr>
        <w:t xml:space="preserve">in various applications of MRI. </w:t>
      </w:r>
    </w:p>
    <w:p w:rsidR="00AC4CE2" w:rsidRDefault="00AC4CE2" w:rsidP="00C47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01A79" w:rsidRDefault="00EA3FB6" w:rsidP="00C47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methods which use a reference based approach are listed in the table below. </w:t>
      </w:r>
    </w:p>
    <w:p w:rsidR="00EA3FB6" w:rsidRPr="004739B6" w:rsidRDefault="00EA3FB6" w:rsidP="00C472A1">
      <w:pPr>
        <w:spacing w:line="360" w:lineRule="auto"/>
        <w:rPr>
          <w:rFonts w:ascii="Agency FB" w:hAnsi="Agency FB" w:cs="Times New Roman"/>
          <w:sz w:val="24"/>
          <w:szCs w:val="24"/>
        </w:rPr>
      </w:pPr>
    </w:p>
    <w:tbl>
      <w:tblPr>
        <w:tblW w:w="13560" w:type="dxa"/>
        <w:tblLook w:val="04A0" w:firstRow="1" w:lastRow="0" w:firstColumn="1" w:lastColumn="0" w:noHBand="0" w:noVBand="1"/>
      </w:tblPr>
      <w:tblGrid>
        <w:gridCol w:w="2122"/>
        <w:gridCol w:w="5811"/>
        <w:gridCol w:w="5627"/>
      </w:tblGrid>
      <w:tr w:rsidR="00AC4CE2" w:rsidRPr="00AC4CE2" w:rsidTr="004739B6">
        <w:trPr>
          <w:trHeight w:val="37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b/>
                <w:bCs/>
                <w:color w:val="000000"/>
              </w:rPr>
              <w:t>Author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b/>
                <w:bCs/>
                <w:color w:val="000000"/>
              </w:rPr>
              <w:t>Description</w:t>
            </w:r>
          </w:p>
        </w:tc>
        <w:tc>
          <w:tcPr>
            <w:tcW w:w="5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b/>
                <w:bCs/>
                <w:color w:val="000000"/>
              </w:rPr>
              <w:t>Imaging application tested</w:t>
            </w:r>
          </w:p>
        </w:tc>
      </w:tr>
      <w:tr w:rsidR="00AC4CE2" w:rsidRPr="00AC4CE2" w:rsidTr="004739B6">
        <w:trPr>
          <w:trHeight w:val="75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 xml:space="preserve">Liang and </w:t>
            </w:r>
            <w:proofErr w:type="spellStart"/>
            <w:r w:rsidRPr="00AC4CE2">
              <w:rPr>
                <w:rFonts w:ascii="Agency FB" w:eastAsia="Times New Roman" w:hAnsi="Agency FB" w:cs="Calibri"/>
                <w:color w:val="000000"/>
              </w:rPr>
              <w:t>Lauterbur</w:t>
            </w:r>
            <w:proofErr w:type="spellEnd"/>
            <w:r w:rsidRPr="00AC4CE2">
              <w:rPr>
                <w:rFonts w:ascii="Agency FB" w:eastAsia="Times New Roman" w:hAnsi="Agency FB" w:cs="Calibri"/>
                <w:color w:val="000000"/>
              </w:rPr>
              <w:t xml:space="preserve"> (Ref. 44)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Exploiting temporal similarity in dynamic MRI using generalized scheme imaging</w:t>
            </w:r>
          </w:p>
        </w:tc>
        <w:tc>
          <w:tcPr>
            <w:tcW w:w="5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Dynamic MRI (dynamic T1-weighted and diffusion MRI)</w:t>
            </w:r>
          </w:p>
        </w:tc>
      </w:tr>
      <w:tr w:rsidR="00AC4CE2" w:rsidRPr="00AC4CE2" w:rsidTr="004739B6">
        <w:trPr>
          <w:trHeight w:val="75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Hanson et al. (Ref. 11)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Exploiting two high resolution reference images to improve dynamic imaging in a generalized scheme</w:t>
            </w:r>
          </w:p>
        </w:tc>
        <w:tc>
          <w:tcPr>
            <w:tcW w:w="5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Dynamic MRI (DCE MRI)</w:t>
            </w:r>
          </w:p>
        </w:tc>
      </w:tr>
      <w:tr w:rsidR="00AC4CE2" w:rsidRPr="00AC4CE2" w:rsidTr="004739B6">
        <w:trPr>
          <w:trHeight w:val="75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Hess et al. (Ref. 12)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 xml:space="preserve">Exploiting reference image for generation of </w:t>
            </w:r>
            <w:proofErr w:type="spellStart"/>
            <w:r w:rsidRPr="00AC4CE2">
              <w:rPr>
                <w:rFonts w:ascii="Agency FB" w:eastAsia="Times New Roman" w:hAnsi="Agency FB" w:cs="Calibri"/>
                <w:color w:val="000000"/>
              </w:rPr>
              <w:t>basis</w:t>
            </w:r>
            <w:proofErr w:type="spellEnd"/>
            <w:r w:rsidRPr="00AC4CE2">
              <w:rPr>
                <w:rFonts w:ascii="Agency FB" w:eastAsia="Times New Roman" w:hAnsi="Agency FB" w:cs="Calibri"/>
                <w:color w:val="000000"/>
              </w:rPr>
              <w:t xml:space="preserve"> functions, used to improve dynamic MRI</w:t>
            </w:r>
          </w:p>
        </w:tc>
        <w:tc>
          <w:tcPr>
            <w:tcW w:w="5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Dynamic MRI (MR angiography)</w:t>
            </w:r>
          </w:p>
        </w:tc>
      </w:tr>
      <w:tr w:rsidR="00AC4CE2" w:rsidRPr="00AC4CE2" w:rsidTr="004739B6">
        <w:trPr>
          <w:trHeight w:val="75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proofErr w:type="spellStart"/>
            <w:r w:rsidRPr="00AC4CE2">
              <w:rPr>
                <w:rFonts w:ascii="Agency FB" w:eastAsia="Times New Roman" w:hAnsi="Agency FB" w:cs="Calibri"/>
                <w:color w:val="000000"/>
              </w:rPr>
              <w:t>Tsao</w:t>
            </w:r>
            <w:proofErr w:type="spellEnd"/>
            <w:r w:rsidRPr="00AC4CE2">
              <w:rPr>
                <w:rFonts w:ascii="Agency FB" w:eastAsia="Times New Roman" w:hAnsi="Agency FB" w:cs="Calibri"/>
                <w:color w:val="000000"/>
              </w:rPr>
              <w:t> et al. (Ref. 32)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Incorporating reference image and prior on changed regions for improved reconstruction</w:t>
            </w:r>
          </w:p>
        </w:tc>
        <w:tc>
          <w:tcPr>
            <w:tcW w:w="5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Longitudinal MRI</w:t>
            </w:r>
          </w:p>
        </w:tc>
      </w:tr>
      <w:tr w:rsidR="00AC4CE2" w:rsidRPr="00AC4CE2" w:rsidTr="004739B6">
        <w:trPr>
          <w:trHeight w:val="75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proofErr w:type="spellStart"/>
            <w:r w:rsidRPr="00AC4CE2">
              <w:rPr>
                <w:rFonts w:ascii="Agency FB" w:eastAsia="Times New Roman" w:hAnsi="Agency FB" w:cs="Calibri"/>
                <w:color w:val="000000"/>
              </w:rPr>
              <w:t>Tsao</w:t>
            </w:r>
            <w:proofErr w:type="spellEnd"/>
            <w:r w:rsidRPr="00AC4CE2">
              <w:rPr>
                <w:rFonts w:ascii="Agency FB" w:eastAsia="Times New Roman" w:hAnsi="Agency FB" w:cs="Calibri"/>
                <w:color w:val="000000"/>
              </w:rPr>
              <w:t> et al. (Ref. 45)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Exploiting spatiotemporal correlations for dynamic MRI (training-based approach)</w:t>
            </w:r>
          </w:p>
        </w:tc>
        <w:tc>
          <w:tcPr>
            <w:tcW w:w="5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Dynamic MRI (cardiac imaging)</w:t>
            </w:r>
          </w:p>
        </w:tc>
      </w:tr>
      <w:tr w:rsidR="00AC4CE2" w:rsidRPr="00AC4CE2" w:rsidTr="004739B6">
        <w:trPr>
          <w:trHeight w:val="75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proofErr w:type="spellStart"/>
            <w:r w:rsidRPr="00AC4CE2">
              <w:rPr>
                <w:rFonts w:ascii="Agency FB" w:eastAsia="Times New Roman" w:hAnsi="Agency FB" w:cs="Calibri"/>
                <w:color w:val="000000"/>
              </w:rPr>
              <w:lastRenderedPageBreak/>
              <w:t>Lustig</w:t>
            </w:r>
            <w:proofErr w:type="spellEnd"/>
            <w:r w:rsidRPr="00AC4CE2">
              <w:rPr>
                <w:rFonts w:ascii="Agency FB" w:eastAsia="Times New Roman" w:hAnsi="Agency FB" w:cs="Calibri"/>
                <w:color w:val="000000"/>
              </w:rPr>
              <w:t> et al. (Ref. 16)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Random sampling in </w:t>
            </w:r>
            <w:r w:rsidRPr="00AC4CE2">
              <w:rPr>
                <w:rFonts w:ascii="Agency FB" w:eastAsia="Times New Roman" w:hAnsi="Agency FB" w:cs="Calibri"/>
                <w:i/>
                <w:iCs/>
                <w:color w:val="000000"/>
              </w:rPr>
              <w:t>k</w:t>
            </w:r>
            <w:r w:rsidRPr="00AC4CE2">
              <w:rPr>
                <w:rFonts w:ascii="Agency FB" w:eastAsia="Times New Roman" w:hAnsi="Agency FB" w:cs="Calibri"/>
                <w:color w:val="000000"/>
              </w:rPr>
              <w:t>-</w:t>
            </w:r>
            <w:r w:rsidRPr="00AC4CE2">
              <w:rPr>
                <w:rFonts w:ascii="Agency FB" w:eastAsia="Times New Roman" w:hAnsi="Agency FB" w:cs="Calibri"/>
                <w:i/>
                <w:iCs/>
                <w:color w:val="000000"/>
              </w:rPr>
              <w:t>t</w:t>
            </w:r>
            <w:r w:rsidRPr="00AC4CE2">
              <w:rPr>
                <w:rFonts w:ascii="Agency FB" w:eastAsia="Times New Roman" w:hAnsi="Agency FB" w:cs="Calibri"/>
                <w:color w:val="000000"/>
              </w:rPr>
              <w:t> space, reconstruction based on wavelet-Fourier sparsity</w:t>
            </w:r>
          </w:p>
        </w:tc>
        <w:tc>
          <w:tcPr>
            <w:tcW w:w="5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Dynamic MRI (cardiac imaging)</w:t>
            </w:r>
          </w:p>
        </w:tc>
      </w:tr>
      <w:tr w:rsidR="00AC4CE2" w:rsidRPr="00AC4CE2" w:rsidTr="004739B6">
        <w:trPr>
          <w:trHeight w:val="75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proofErr w:type="spellStart"/>
            <w:r w:rsidRPr="00AC4CE2">
              <w:rPr>
                <w:rFonts w:ascii="Agency FB" w:eastAsia="Times New Roman" w:hAnsi="Agency FB" w:cs="Calibri"/>
                <w:color w:val="000000"/>
              </w:rPr>
              <w:t>Haldar</w:t>
            </w:r>
            <w:proofErr w:type="spellEnd"/>
            <w:r w:rsidRPr="00AC4CE2">
              <w:rPr>
                <w:rFonts w:ascii="Agency FB" w:eastAsia="Times New Roman" w:hAnsi="Agency FB" w:cs="Calibri"/>
                <w:color w:val="000000"/>
              </w:rPr>
              <w:t> et al. (Ref. 46)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Using anatomical priors to improve SNR via penalized ML</w:t>
            </w:r>
          </w:p>
        </w:tc>
        <w:tc>
          <w:tcPr>
            <w:tcW w:w="5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Single-contrast MRI</w:t>
            </w:r>
          </w:p>
        </w:tc>
      </w:tr>
      <w:tr w:rsidR="00AC4CE2" w:rsidRPr="00AC4CE2" w:rsidTr="004739B6">
        <w:trPr>
          <w:trHeight w:val="75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Lang and Ji (Ref. 17)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Exploiting similarity to a reference image in a CS framework</w:t>
            </w:r>
          </w:p>
        </w:tc>
        <w:tc>
          <w:tcPr>
            <w:tcW w:w="5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Dynamic MRI (brain DCE)</w:t>
            </w:r>
          </w:p>
        </w:tc>
      </w:tr>
      <w:tr w:rsidR="00AC4CE2" w:rsidRPr="00AC4CE2" w:rsidTr="004739B6">
        <w:trPr>
          <w:trHeight w:val="37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proofErr w:type="spellStart"/>
            <w:r w:rsidRPr="00AC4CE2">
              <w:rPr>
                <w:rFonts w:ascii="Agency FB" w:eastAsia="Times New Roman" w:hAnsi="Agency FB" w:cs="Calibri"/>
                <w:color w:val="000000"/>
              </w:rPr>
              <w:t>Gamper</w:t>
            </w:r>
            <w:proofErr w:type="spellEnd"/>
            <w:r w:rsidRPr="00AC4CE2">
              <w:rPr>
                <w:rFonts w:ascii="Agency FB" w:eastAsia="Times New Roman" w:hAnsi="Agency FB" w:cs="Calibri"/>
                <w:color w:val="000000"/>
              </w:rPr>
              <w:t> et al. (Ref. 18)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Exploiting sparsity in the </w:t>
            </w:r>
            <w:r w:rsidRPr="00AC4CE2">
              <w:rPr>
                <w:rFonts w:ascii="Agency FB" w:eastAsia="Times New Roman" w:hAnsi="Agency FB" w:cs="Calibri"/>
                <w:i/>
                <w:iCs/>
                <w:color w:val="000000"/>
              </w:rPr>
              <w:t>x</w:t>
            </w:r>
            <w:r w:rsidRPr="00AC4CE2">
              <w:rPr>
                <w:rFonts w:ascii="Agency FB" w:eastAsia="Times New Roman" w:hAnsi="Agency FB" w:cs="Calibri"/>
                <w:color w:val="000000"/>
              </w:rPr>
              <w:t>-</w:t>
            </w:r>
            <w:r w:rsidRPr="00AC4CE2">
              <w:rPr>
                <w:rFonts w:ascii="Agency FB" w:eastAsia="Times New Roman" w:hAnsi="Agency FB" w:cs="Calibri"/>
                <w:i/>
                <w:iCs/>
                <w:color w:val="000000"/>
              </w:rPr>
              <w:t>f</w:t>
            </w:r>
            <w:r w:rsidRPr="00AC4CE2">
              <w:rPr>
                <w:rFonts w:ascii="Agency FB" w:eastAsia="Times New Roman" w:hAnsi="Agency FB" w:cs="Calibri"/>
                <w:color w:val="000000"/>
              </w:rPr>
              <w:t> space for dynamic MRI</w:t>
            </w:r>
          </w:p>
        </w:tc>
        <w:tc>
          <w:tcPr>
            <w:tcW w:w="5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Dynamic MRI (cardiac imaging)</w:t>
            </w:r>
          </w:p>
        </w:tc>
      </w:tr>
      <w:tr w:rsidR="00AC4CE2" w:rsidRPr="00AC4CE2" w:rsidTr="004739B6">
        <w:trPr>
          <w:trHeight w:val="37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Jung et al. (Ref. 19)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Exploiting sparsity of residuals in dynamic MRI</w:t>
            </w:r>
          </w:p>
        </w:tc>
        <w:tc>
          <w:tcPr>
            <w:tcW w:w="5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Dynamic MRI (cardiac imaging)</w:t>
            </w:r>
          </w:p>
        </w:tc>
      </w:tr>
      <w:tr w:rsidR="00AC4CE2" w:rsidRPr="00AC4CE2" w:rsidTr="004739B6">
        <w:trPr>
          <w:trHeight w:val="75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Yun et al. (Ref. 13)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 xml:space="preserve">Exploiting a reference image for </w:t>
            </w:r>
            <w:proofErr w:type="spellStart"/>
            <w:r w:rsidRPr="00AC4CE2">
              <w:rPr>
                <w:rFonts w:ascii="Agency FB" w:eastAsia="Times New Roman" w:hAnsi="Agency FB" w:cs="Calibri"/>
                <w:color w:val="000000"/>
              </w:rPr>
              <w:t>basis</w:t>
            </w:r>
            <w:proofErr w:type="spellEnd"/>
            <w:r w:rsidRPr="00AC4CE2">
              <w:rPr>
                <w:rFonts w:ascii="Agency FB" w:eastAsia="Times New Roman" w:hAnsi="Agency FB" w:cs="Calibri"/>
                <w:color w:val="000000"/>
              </w:rPr>
              <w:t xml:space="preserve"> functions generation used to improve dynamic MRI</w:t>
            </w:r>
          </w:p>
        </w:tc>
        <w:tc>
          <w:tcPr>
            <w:tcW w:w="5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Dynamic MRI (brain fMRI)</w:t>
            </w:r>
          </w:p>
        </w:tc>
      </w:tr>
      <w:tr w:rsidR="00AC4CE2" w:rsidRPr="00AC4CE2" w:rsidTr="004739B6">
        <w:trPr>
          <w:trHeight w:val="75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proofErr w:type="spellStart"/>
            <w:r w:rsidRPr="00AC4CE2">
              <w:rPr>
                <w:rFonts w:ascii="Agency FB" w:eastAsia="Times New Roman" w:hAnsi="Agency FB" w:cs="Calibri"/>
                <w:color w:val="000000"/>
              </w:rPr>
              <w:t>Samsonov</w:t>
            </w:r>
            <w:proofErr w:type="spellEnd"/>
            <w:r w:rsidRPr="00AC4CE2">
              <w:rPr>
                <w:rFonts w:ascii="Agency FB" w:eastAsia="Times New Roman" w:hAnsi="Agency FB" w:cs="Calibri"/>
                <w:color w:val="000000"/>
              </w:rPr>
              <w:t> et al. (Ref. 33)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Exploiting sparsity of gradient of difference between baseline and follow-up scans</w:t>
            </w:r>
          </w:p>
        </w:tc>
        <w:tc>
          <w:tcPr>
            <w:tcW w:w="5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Longitudinal MRI</w:t>
            </w:r>
          </w:p>
        </w:tc>
      </w:tr>
      <w:tr w:rsidR="00AC4CE2" w:rsidRPr="00AC4CE2" w:rsidTr="004739B6">
        <w:trPr>
          <w:trHeight w:val="75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Chen et al. (Ref. 20)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Exploring the exploitation of a reference frame in x-t and x-f domains in dynamic MRI</w:t>
            </w:r>
          </w:p>
        </w:tc>
        <w:tc>
          <w:tcPr>
            <w:tcW w:w="5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Dynamic MRI (cardiac imaging)</w:t>
            </w:r>
          </w:p>
        </w:tc>
      </w:tr>
      <w:tr w:rsidR="00AC4CE2" w:rsidRPr="00AC4CE2" w:rsidTr="004739B6">
        <w:trPr>
          <w:trHeight w:val="75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Wu et al. (Ref. 24)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Using noisy reconstruction as a reference for sorting in parallel imaging</w:t>
            </w:r>
          </w:p>
        </w:tc>
        <w:tc>
          <w:tcPr>
            <w:tcW w:w="5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Single-contrast MRI</w:t>
            </w:r>
          </w:p>
        </w:tc>
      </w:tr>
      <w:tr w:rsidR="00AC4CE2" w:rsidRPr="00AC4CE2" w:rsidTr="004739B6">
        <w:trPr>
          <w:trHeight w:val="75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Peng et al. (Ref. 25)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 xml:space="preserve">Exploiting reference image for </w:t>
            </w:r>
            <w:proofErr w:type="spellStart"/>
            <w:r w:rsidRPr="00AC4CE2">
              <w:rPr>
                <w:rFonts w:ascii="Agency FB" w:eastAsia="Times New Roman" w:hAnsi="Agency FB" w:cs="Calibri"/>
                <w:color w:val="000000"/>
              </w:rPr>
              <w:t>sparsifying</w:t>
            </w:r>
            <w:proofErr w:type="spellEnd"/>
            <w:r w:rsidRPr="00AC4CE2">
              <w:rPr>
                <w:rFonts w:ascii="Agency FB" w:eastAsia="Times New Roman" w:hAnsi="Agency FB" w:cs="Calibri"/>
                <w:color w:val="000000"/>
              </w:rPr>
              <w:t xml:space="preserve"> transform generation</w:t>
            </w:r>
          </w:p>
        </w:tc>
        <w:tc>
          <w:tcPr>
            <w:tcW w:w="5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Single-contrast MRI</w:t>
            </w:r>
          </w:p>
        </w:tc>
      </w:tr>
      <w:tr w:rsidR="00AC4CE2" w:rsidRPr="00AC4CE2" w:rsidTr="004739B6">
        <w:trPr>
          <w:trHeight w:val="75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proofErr w:type="spellStart"/>
            <w:r w:rsidRPr="00AC4CE2">
              <w:rPr>
                <w:rFonts w:ascii="Agency FB" w:eastAsia="Times New Roman" w:hAnsi="Agency FB" w:cs="Calibri"/>
                <w:color w:val="000000"/>
              </w:rPr>
              <w:t>Bilgic</w:t>
            </w:r>
            <w:proofErr w:type="spellEnd"/>
            <w:r w:rsidRPr="00AC4CE2">
              <w:rPr>
                <w:rFonts w:ascii="Agency FB" w:eastAsia="Times New Roman" w:hAnsi="Agency FB" w:cs="Calibri"/>
                <w:color w:val="000000"/>
              </w:rPr>
              <w:t> et al. (Ref. 28)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 xml:space="preserve">Exploit similarity of spatial derivatives in </w:t>
            </w:r>
            <w:proofErr w:type="spellStart"/>
            <w:r w:rsidRPr="00AC4CE2">
              <w:rPr>
                <w:rFonts w:ascii="Agency FB" w:eastAsia="Times New Roman" w:hAnsi="Agency FB" w:cs="Calibri"/>
                <w:color w:val="000000"/>
              </w:rPr>
              <w:t>multicontrast</w:t>
            </w:r>
            <w:proofErr w:type="spellEnd"/>
            <w:r w:rsidRPr="00AC4CE2">
              <w:rPr>
                <w:rFonts w:ascii="Agency FB" w:eastAsia="Times New Roman" w:hAnsi="Agency FB" w:cs="Calibri"/>
                <w:color w:val="000000"/>
              </w:rPr>
              <w:t xml:space="preserve"> MRI</w:t>
            </w:r>
          </w:p>
        </w:tc>
        <w:tc>
          <w:tcPr>
            <w:tcW w:w="5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proofErr w:type="spellStart"/>
            <w:r w:rsidRPr="00AC4CE2">
              <w:rPr>
                <w:rFonts w:ascii="Agency FB" w:eastAsia="Times New Roman" w:hAnsi="Agency FB" w:cs="Calibri"/>
                <w:color w:val="000000"/>
              </w:rPr>
              <w:t>Multicontrast</w:t>
            </w:r>
            <w:proofErr w:type="spellEnd"/>
            <w:r w:rsidRPr="00AC4CE2">
              <w:rPr>
                <w:rFonts w:ascii="Agency FB" w:eastAsia="Times New Roman" w:hAnsi="Agency FB" w:cs="Calibri"/>
                <w:color w:val="000000"/>
              </w:rPr>
              <w:t xml:space="preserve"> MRI</w:t>
            </w:r>
          </w:p>
        </w:tc>
      </w:tr>
      <w:tr w:rsidR="00AC4CE2" w:rsidRPr="00AC4CE2" w:rsidTr="004739B6">
        <w:trPr>
          <w:trHeight w:val="112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Du and Lam (Ref. </w:t>
            </w:r>
            <w:r w:rsidRPr="00AC4CE2">
              <w:rPr>
                <w:rFonts w:ascii="Agency FB" w:eastAsia="Times New Roman" w:hAnsi="Agency FB" w:cs="Calibri"/>
                <w:b/>
                <w:bCs/>
                <w:color w:val="2F7BAE"/>
              </w:rPr>
              <w:t>26</w:t>
            </w:r>
            <w:r w:rsidRPr="00AC4CE2">
              <w:rPr>
                <w:rFonts w:ascii="Agency FB" w:eastAsia="Times New Roman" w:hAnsi="Agency FB" w:cs="Calibri"/>
                <w:color w:val="000000"/>
              </w:rPr>
              <w:t>) and Lam </w:t>
            </w:r>
            <w:r w:rsidRPr="00AC4CE2">
              <w:rPr>
                <w:rFonts w:ascii="Agency FB" w:eastAsia="Times New Roman" w:hAnsi="Agency FB" w:cs="Calibri"/>
                <w:i/>
                <w:iCs/>
                <w:color w:val="000000"/>
              </w:rPr>
              <w:t>et al.</w:t>
            </w:r>
            <w:r w:rsidRPr="00AC4CE2">
              <w:rPr>
                <w:rFonts w:ascii="Agency FB" w:eastAsia="Times New Roman" w:hAnsi="Agency FB" w:cs="Calibri"/>
                <w:color w:val="000000"/>
              </w:rPr>
              <w:t> (Ref. </w:t>
            </w:r>
            <w:r w:rsidRPr="00AC4CE2">
              <w:rPr>
                <w:rFonts w:ascii="Agency FB" w:eastAsia="Times New Roman" w:hAnsi="Agency FB" w:cs="Calibri"/>
                <w:b/>
                <w:bCs/>
                <w:color w:val="2F7BAE"/>
              </w:rPr>
              <w:t>27</w:t>
            </w:r>
            <w:r w:rsidRPr="00AC4CE2">
              <w:rPr>
                <w:rFonts w:ascii="Agency FB" w:eastAsia="Times New Roman" w:hAnsi="Agency FB" w:cs="Calibri"/>
                <w:color w:val="000000"/>
              </w:rPr>
              <w:t>)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Exploiting similarity to a reference image in a CS-based hybrid reconstruction and registration scheme</w:t>
            </w:r>
          </w:p>
        </w:tc>
        <w:tc>
          <w:tcPr>
            <w:tcW w:w="5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Single-contrast MRI</w:t>
            </w:r>
          </w:p>
        </w:tc>
      </w:tr>
      <w:tr w:rsidR="00AC4CE2" w:rsidRPr="00AC4CE2" w:rsidTr="004739B6">
        <w:trPr>
          <w:trHeight w:val="112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Nguyen and Glover (Ref. 14)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 xml:space="preserve">Exploiting a reference image for generation of </w:t>
            </w:r>
            <w:proofErr w:type="spellStart"/>
            <w:r w:rsidRPr="00AC4CE2">
              <w:rPr>
                <w:rFonts w:ascii="Agency FB" w:eastAsia="Times New Roman" w:hAnsi="Agency FB" w:cs="Calibri"/>
                <w:color w:val="000000"/>
              </w:rPr>
              <w:t>basis</w:t>
            </w:r>
            <w:proofErr w:type="spellEnd"/>
            <w:r w:rsidRPr="00AC4CE2">
              <w:rPr>
                <w:rFonts w:ascii="Agency FB" w:eastAsia="Times New Roman" w:hAnsi="Agency FB" w:cs="Calibri"/>
                <w:color w:val="000000"/>
              </w:rPr>
              <w:t xml:space="preserve"> functions used for generalized series reconstruction of dynamic MRI</w:t>
            </w:r>
          </w:p>
        </w:tc>
        <w:tc>
          <w:tcPr>
            <w:tcW w:w="5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Dynamic MRI (brain fMRI)</w:t>
            </w:r>
          </w:p>
        </w:tc>
      </w:tr>
      <w:tr w:rsidR="00AC4CE2" w:rsidRPr="00AC4CE2" w:rsidTr="004739B6">
        <w:trPr>
          <w:trHeight w:val="75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proofErr w:type="spellStart"/>
            <w:r w:rsidRPr="00AC4CE2">
              <w:rPr>
                <w:rFonts w:ascii="Agency FB" w:eastAsia="Times New Roman" w:hAnsi="Agency FB" w:cs="Calibri"/>
                <w:color w:val="000000"/>
              </w:rPr>
              <w:t>Haldar</w:t>
            </w:r>
            <w:proofErr w:type="spellEnd"/>
            <w:r w:rsidRPr="00AC4CE2">
              <w:rPr>
                <w:rFonts w:ascii="Agency FB" w:eastAsia="Times New Roman" w:hAnsi="Agency FB" w:cs="Calibri"/>
                <w:color w:val="000000"/>
              </w:rPr>
              <w:t> et al. (Ref. 15)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Using structural MRI for SNR improvement of DWI in an ML scheme</w:t>
            </w:r>
          </w:p>
        </w:tc>
        <w:tc>
          <w:tcPr>
            <w:tcW w:w="5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Diffusion MRI</w:t>
            </w:r>
          </w:p>
        </w:tc>
      </w:tr>
      <w:tr w:rsidR="00AC4CE2" w:rsidRPr="00AC4CE2" w:rsidTr="004739B6">
        <w:trPr>
          <w:trHeight w:val="75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Qu </w:t>
            </w:r>
            <w:r w:rsidRPr="00AC4CE2">
              <w:rPr>
                <w:rFonts w:ascii="Agency FB" w:eastAsia="Times New Roman" w:hAnsi="Agency FB" w:cs="Calibri"/>
                <w:i/>
                <w:iCs/>
                <w:color w:val="000000"/>
              </w:rPr>
              <w:t>et al.</w:t>
            </w:r>
            <w:r w:rsidRPr="00AC4CE2">
              <w:rPr>
                <w:rFonts w:ascii="Agency FB" w:eastAsia="Times New Roman" w:hAnsi="Agency FB" w:cs="Calibri"/>
                <w:color w:val="000000"/>
              </w:rPr>
              <w:t> (Refs. </w:t>
            </w:r>
            <w:r w:rsidRPr="00AC4CE2">
              <w:rPr>
                <w:rFonts w:ascii="Agency FB" w:eastAsia="Times New Roman" w:hAnsi="Agency FB" w:cs="Calibri"/>
                <w:b/>
                <w:bCs/>
                <w:color w:val="2F7BAE"/>
              </w:rPr>
              <w:t>29</w:t>
            </w:r>
            <w:r w:rsidRPr="00AC4CE2">
              <w:rPr>
                <w:rFonts w:ascii="Agency FB" w:eastAsia="Times New Roman" w:hAnsi="Agency FB" w:cs="Calibri"/>
                <w:color w:val="000000"/>
              </w:rPr>
              <w:t> and </w:t>
            </w:r>
            <w:r w:rsidRPr="00AC4CE2">
              <w:rPr>
                <w:rFonts w:ascii="Agency FB" w:eastAsia="Times New Roman" w:hAnsi="Agency FB" w:cs="Calibri"/>
                <w:b/>
                <w:bCs/>
                <w:color w:val="2F7BAE"/>
              </w:rPr>
              <w:t>30</w:t>
            </w:r>
            <w:r w:rsidRPr="00AC4CE2">
              <w:rPr>
                <w:rFonts w:ascii="Agency FB" w:eastAsia="Times New Roman" w:hAnsi="Agency FB" w:cs="Calibri"/>
                <w:color w:val="000000"/>
              </w:rPr>
              <w:t>)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 xml:space="preserve">Exploiting similarity of image patches within and between </w:t>
            </w:r>
            <w:proofErr w:type="spellStart"/>
            <w:r w:rsidRPr="00AC4CE2">
              <w:rPr>
                <w:rFonts w:ascii="Agency FB" w:eastAsia="Times New Roman" w:hAnsi="Agency FB" w:cs="Calibri"/>
                <w:color w:val="000000"/>
              </w:rPr>
              <w:t>multicontrast</w:t>
            </w:r>
            <w:proofErr w:type="spellEnd"/>
            <w:r w:rsidRPr="00AC4CE2">
              <w:rPr>
                <w:rFonts w:ascii="Agency FB" w:eastAsia="Times New Roman" w:hAnsi="Agency FB" w:cs="Calibri"/>
                <w:color w:val="000000"/>
              </w:rPr>
              <w:t xml:space="preserve"> MRI in CS framework</w:t>
            </w:r>
          </w:p>
        </w:tc>
        <w:tc>
          <w:tcPr>
            <w:tcW w:w="5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proofErr w:type="spellStart"/>
            <w:r w:rsidRPr="00AC4CE2">
              <w:rPr>
                <w:rFonts w:ascii="Agency FB" w:eastAsia="Times New Roman" w:hAnsi="Agency FB" w:cs="Calibri"/>
                <w:color w:val="000000"/>
              </w:rPr>
              <w:t>Multicontrast</w:t>
            </w:r>
            <w:proofErr w:type="spellEnd"/>
            <w:r w:rsidRPr="00AC4CE2">
              <w:rPr>
                <w:rFonts w:ascii="Agency FB" w:eastAsia="Times New Roman" w:hAnsi="Agency FB" w:cs="Calibri"/>
                <w:color w:val="000000"/>
              </w:rPr>
              <w:t xml:space="preserve"> MRI</w:t>
            </w:r>
          </w:p>
        </w:tc>
      </w:tr>
      <w:tr w:rsidR="00AC4CE2" w:rsidRPr="00AC4CE2" w:rsidTr="004739B6">
        <w:trPr>
          <w:trHeight w:val="75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Huang et al. (Ref. 31)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 xml:space="preserve">Joint TV and group wavelet based reconstruction for </w:t>
            </w:r>
            <w:proofErr w:type="spellStart"/>
            <w:r w:rsidRPr="00AC4CE2">
              <w:rPr>
                <w:rFonts w:ascii="Agency FB" w:eastAsia="Times New Roman" w:hAnsi="Agency FB" w:cs="Calibri"/>
                <w:color w:val="000000"/>
              </w:rPr>
              <w:t>multicontrast</w:t>
            </w:r>
            <w:proofErr w:type="spellEnd"/>
            <w:r w:rsidRPr="00AC4CE2">
              <w:rPr>
                <w:rFonts w:ascii="Agency FB" w:eastAsia="Times New Roman" w:hAnsi="Agency FB" w:cs="Calibri"/>
                <w:color w:val="000000"/>
              </w:rPr>
              <w:t xml:space="preserve"> MRI</w:t>
            </w:r>
          </w:p>
        </w:tc>
        <w:tc>
          <w:tcPr>
            <w:tcW w:w="5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proofErr w:type="spellStart"/>
            <w:r w:rsidRPr="00AC4CE2">
              <w:rPr>
                <w:rFonts w:ascii="Agency FB" w:eastAsia="Times New Roman" w:hAnsi="Agency FB" w:cs="Calibri"/>
                <w:color w:val="000000"/>
              </w:rPr>
              <w:t>Multicontrast</w:t>
            </w:r>
            <w:proofErr w:type="spellEnd"/>
            <w:r w:rsidRPr="00AC4CE2">
              <w:rPr>
                <w:rFonts w:ascii="Agency FB" w:eastAsia="Times New Roman" w:hAnsi="Agency FB" w:cs="Calibri"/>
                <w:color w:val="000000"/>
              </w:rPr>
              <w:t xml:space="preserve"> MRI</w:t>
            </w:r>
          </w:p>
        </w:tc>
      </w:tr>
      <w:tr w:rsidR="00AC4CE2" w:rsidRPr="00AC4CE2" w:rsidTr="004739B6">
        <w:trPr>
          <w:trHeight w:val="37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proofErr w:type="spellStart"/>
            <w:r w:rsidRPr="00AC4CE2">
              <w:rPr>
                <w:rFonts w:ascii="Agency FB" w:eastAsia="Times New Roman" w:hAnsi="Agency FB" w:cs="Calibri"/>
                <w:color w:val="000000"/>
              </w:rPr>
              <w:t>Chiew</w:t>
            </w:r>
            <w:proofErr w:type="spellEnd"/>
            <w:r w:rsidRPr="00AC4CE2">
              <w:rPr>
                <w:rFonts w:ascii="Agency FB" w:eastAsia="Times New Roman" w:hAnsi="Agency FB" w:cs="Calibri"/>
                <w:color w:val="000000"/>
              </w:rPr>
              <w:t> et al. (Ref. 21)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Low-rank based reconstruction</w:t>
            </w:r>
          </w:p>
        </w:tc>
        <w:tc>
          <w:tcPr>
            <w:tcW w:w="5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Dynamic MRI (brain fMRI)</w:t>
            </w:r>
          </w:p>
        </w:tc>
      </w:tr>
      <w:tr w:rsidR="00AC4CE2" w:rsidRPr="00AC4CE2" w:rsidTr="004739B6">
        <w:trPr>
          <w:trHeight w:val="75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Li et al. (Ref. 34)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 xml:space="preserve">Using </w:t>
            </w:r>
            <w:proofErr w:type="spellStart"/>
            <w:r w:rsidRPr="00AC4CE2">
              <w:rPr>
                <w:rFonts w:ascii="Agency FB" w:eastAsia="Times New Roman" w:hAnsi="Agency FB" w:cs="Calibri"/>
                <w:color w:val="000000"/>
              </w:rPr>
              <w:t>nonreference</w:t>
            </w:r>
            <w:proofErr w:type="spellEnd"/>
            <w:r w:rsidRPr="00AC4CE2">
              <w:rPr>
                <w:rFonts w:ascii="Agency FB" w:eastAsia="Times New Roman" w:hAnsi="Agency FB" w:cs="Calibri"/>
                <w:color w:val="000000"/>
              </w:rPr>
              <w:t>-based reconstruction as a prior for reference-based reconstruction</w:t>
            </w:r>
          </w:p>
        </w:tc>
        <w:tc>
          <w:tcPr>
            <w:tcW w:w="5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4739B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Longitudinal MRI</w:t>
            </w:r>
          </w:p>
        </w:tc>
      </w:tr>
      <w:tr w:rsidR="00AC4CE2" w:rsidRPr="00AC4CE2" w:rsidTr="004739B6">
        <w:trPr>
          <w:trHeight w:val="75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C4CE2" w:rsidRDefault="00AC4CE2" w:rsidP="00AC4CE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proofErr w:type="spellStart"/>
            <w:r w:rsidRPr="00AC4CE2">
              <w:rPr>
                <w:rFonts w:ascii="Agency FB" w:eastAsia="Times New Roman" w:hAnsi="Agency FB" w:cs="Calibri"/>
                <w:color w:val="000000"/>
              </w:rPr>
              <w:lastRenderedPageBreak/>
              <w:t>Adluru</w:t>
            </w:r>
            <w:proofErr w:type="spellEnd"/>
            <w:r w:rsidRPr="00AC4CE2">
              <w:rPr>
                <w:rFonts w:ascii="Agency FB" w:eastAsia="Times New Roman" w:hAnsi="Agency FB" w:cs="Calibri"/>
                <w:color w:val="000000"/>
              </w:rPr>
              <w:t> et al. (Ref. 22)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AC4CE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Exploiting TV-based reconstruction for improved low-rank based reconstruction</w:t>
            </w:r>
          </w:p>
        </w:tc>
        <w:tc>
          <w:tcPr>
            <w:tcW w:w="5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AC4CE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Dynamic MRI (cardiac imaging)</w:t>
            </w:r>
          </w:p>
        </w:tc>
      </w:tr>
      <w:tr w:rsidR="00AC4CE2" w:rsidRPr="00AC4CE2" w:rsidTr="004739B6">
        <w:trPr>
          <w:trHeight w:val="75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C4CE2" w:rsidRDefault="00AC4CE2" w:rsidP="00AC4CE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proofErr w:type="spellStart"/>
            <w:r w:rsidRPr="00AC4CE2">
              <w:rPr>
                <w:rFonts w:ascii="Agency FB" w:eastAsia="Times New Roman" w:hAnsi="Agency FB" w:cs="Calibri"/>
                <w:color w:val="000000"/>
              </w:rPr>
              <w:t>Otazo</w:t>
            </w:r>
            <w:proofErr w:type="spellEnd"/>
            <w:r w:rsidRPr="00AC4CE2">
              <w:rPr>
                <w:rFonts w:ascii="Agency FB" w:eastAsia="Times New Roman" w:hAnsi="Agency FB" w:cs="Calibri"/>
                <w:color w:val="000000"/>
              </w:rPr>
              <w:t> et al. (Ref. 23)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AC4CE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Low-rank based reconstruction</w:t>
            </w:r>
          </w:p>
        </w:tc>
        <w:tc>
          <w:tcPr>
            <w:tcW w:w="5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AC4CE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Dynamic MRI (cardiac imaging, MR angiography)</w:t>
            </w:r>
          </w:p>
        </w:tc>
      </w:tr>
      <w:tr w:rsidR="00AC4CE2" w:rsidRPr="00AC4CE2" w:rsidTr="004739B6">
        <w:trPr>
          <w:trHeight w:val="75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AC4CE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Our method (FASTMER)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AC4CE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>Exploiting reference image in an adaptive-weighted CS scheme</w:t>
            </w:r>
          </w:p>
        </w:tc>
        <w:tc>
          <w:tcPr>
            <w:tcW w:w="5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C4CE2" w:rsidRDefault="00AC4CE2" w:rsidP="00AC4CE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</w:rPr>
            </w:pPr>
            <w:r w:rsidRPr="00AC4CE2">
              <w:rPr>
                <w:rFonts w:ascii="Agency FB" w:eastAsia="Times New Roman" w:hAnsi="Agency FB" w:cs="Calibri"/>
                <w:color w:val="000000"/>
              </w:rPr>
              <w:t xml:space="preserve">Single- and </w:t>
            </w:r>
            <w:proofErr w:type="spellStart"/>
            <w:r w:rsidRPr="00AC4CE2">
              <w:rPr>
                <w:rFonts w:ascii="Agency FB" w:eastAsia="Times New Roman" w:hAnsi="Agency FB" w:cs="Calibri"/>
                <w:color w:val="000000"/>
              </w:rPr>
              <w:t>Multicontrast</w:t>
            </w:r>
            <w:proofErr w:type="spellEnd"/>
            <w:r w:rsidRPr="00AC4CE2">
              <w:rPr>
                <w:rFonts w:ascii="Agency FB" w:eastAsia="Times New Roman" w:hAnsi="Agency FB" w:cs="Calibri"/>
                <w:color w:val="000000"/>
              </w:rPr>
              <w:t xml:space="preserve"> MRI, Longitudinal MRI</w:t>
            </w:r>
          </w:p>
        </w:tc>
      </w:tr>
    </w:tbl>
    <w:p w:rsidR="00EA3FB6" w:rsidRPr="00501C92" w:rsidRDefault="00EA3FB6" w:rsidP="00C47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01C92" w:rsidRDefault="004739B6" w:rsidP="004739B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Multi-contrast MRI</w:t>
      </w:r>
    </w:p>
    <w:p w:rsidR="004739B6" w:rsidRDefault="004739B6" w:rsidP="004739B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Dynamic MRI</w:t>
      </w:r>
    </w:p>
    <w:p w:rsidR="004739B6" w:rsidRDefault="004739B6" w:rsidP="004739B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Structural MRI</w:t>
      </w:r>
    </w:p>
    <w:p w:rsidR="004739B6" w:rsidRDefault="004739B6" w:rsidP="004739B6">
      <w:pPr>
        <w:rPr>
          <w:b/>
          <w:bCs/>
          <w:sz w:val="24"/>
          <w:szCs w:val="24"/>
          <w:u w:val="single"/>
        </w:rPr>
      </w:pPr>
      <w:bookmarkStart w:id="0" w:name="_GoBack"/>
      <w:bookmarkEnd w:id="0"/>
    </w:p>
    <w:p w:rsidR="004739B6" w:rsidRPr="00501C92" w:rsidRDefault="004739B6" w:rsidP="004739B6">
      <w:pPr>
        <w:rPr>
          <w:b/>
          <w:bCs/>
          <w:sz w:val="24"/>
          <w:szCs w:val="24"/>
          <w:u w:val="single"/>
        </w:rPr>
      </w:pPr>
    </w:p>
    <w:p w:rsidR="00501C92" w:rsidRDefault="009D5A16">
      <w:r>
        <w:t xml:space="preserve">Methodology. </w:t>
      </w:r>
    </w:p>
    <w:p w:rsidR="009D5A16" w:rsidRDefault="009D5A16" w:rsidP="009C1F18">
      <w:pPr>
        <w:spacing w:line="360" w:lineRule="auto"/>
        <w:rPr>
          <w:sz w:val="24"/>
          <w:szCs w:val="24"/>
        </w:rPr>
      </w:pPr>
      <w:r w:rsidRPr="009C1F18">
        <w:rPr>
          <w:sz w:val="24"/>
          <w:szCs w:val="24"/>
        </w:rPr>
        <w:t xml:space="preserve">As mentioned in section 1.1.1. currently the conventional method of compressed sensing in MRI does not use prior information or a reference image in its algorithm. </w:t>
      </w:r>
      <w:r w:rsidR="009C1F18">
        <w:rPr>
          <w:sz w:val="24"/>
          <w:szCs w:val="24"/>
        </w:rPr>
        <w:t xml:space="preserve">In many instances such dynamic MRI, angiography and (t1 and t2 images) these </w:t>
      </w:r>
    </w:p>
    <w:p w:rsidR="004739B6" w:rsidRDefault="004739B6" w:rsidP="009C1F18">
      <w:pPr>
        <w:spacing w:line="360" w:lineRule="auto"/>
        <w:rPr>
          <w:sz w:val="24"/>
          <w:szCs w:val="24"/>
        </w:rPr>
      </w:pPr>
    </w:p>
    <w:p w:rsidR="004739B6" w:rsidRDefault="004739B6" w:rsidP="009C1F18">
      <w:pPr>
        <w:spacing w:line="360" w:lineRule="auto"/>
        <w:rPr>
          <w:lang w:val="en"/>
        </w:rPr>
      </w:pPr>
      <w:proofErr w:type="spellStart"/>
      <w:r>
        <w:rPr>
          <w:lang w:val="en"/>
        </w:rPr>
        <w:t>Weizman</w:t>
      </w:r>
      <w:proofErr w:type="spellEnd"/>
      <w:r>
        <w:rPr>
          <w:lang w:val="en"/>
        </w:rPr>
        <w:t xml:space="preserve">, L., </w:t>
      </w:r>
      <w:proofErr w:type="spellStart"/>
      <w:r>
        <w:rPr>
          <w:lang w:val="en"/>
        </w:rPr>
        <w:t>Eldar</w:t>
      </w:r>
      <w:proofErr w:type="spellEnd"/>
      <w:r>
        <w:rPr>
          <w:lang w:val="en"/>
        </w:rPr>
        <w:t xml:space="preserve">, Y. C. and Ben </w:t>
      </w:r>
      <w:proofErr w:type="spellStart"/>
      <w:r>
        <w:rPr>
          <w:lang w:val="en"/>
        </w:rPr>
        <w:t>Bashat</w:t>
      </w:r>
      <w:proofErr w:type="spellEnd"/>
      <w:r>
        <w:rPr>
          <w:lang w:val="en"/>
        </w:rPr>
        <w:t>, D. (2016), Reference-based MRI. Med. Phys., 43: 5357–5369. doi:10.1118/1.4962032</w:t>
      </w:r>
    </w:p>
    <w:p w:rsidR="004739B6" w:rsidRPr="009C1F18" w:rsidRDefault="004739B6" w:rsidP="009C1F18">
      <w:pPr>
        <w:spacing w:line="360" w:lineRule="auto"/>
        <w:rPr>
          <w:sz w:val="24"/>
          <w:szCs w:val="24"/>
        </w:rPr>
      </w:pPr>
    </w:p>
    <w:sectPr w:rsidR="004739B6" w:rsidRPr="009C1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C92"/>
    <w:rsid w:val="004739B6"/>
    <w:rsid w:val="004E13D3"/>
    <w:rsid w:val="00501C92"/>
    <w:rsid w:val="005164BB"/>
    <w:rsid w:val="00580352"/>
    <w:rsid w:val="0061287B"/>
    <w:rsid w:val="00801A79"/>
    <w:rsid w:val="009C1F18"/>
    <w:rsid w:val="009D5A16"/>
    <w:rsid w:val="00AC4CE2"/>
    <w:rsid w:val="00C472A1"/>
    <w:rsid w:val="00EA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988A"/>
  <w15:chartTrackingRefBased/>
  <w15:docId w15:val="{783A4AA1-AB2D-4652-BCB6-067CC8C3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Hanh</dc:creator>
  <cp:keywords/>
  <dc:description/>
  <cp:lastModifiedBy>Jennifer Hanh</cp:lastModifiedBy>
  <cp:revision>1</cp:revision>
  <dcterms:created xsi:type="dcterms:W3CDTF">2017-06-06T05:48:00Z</dcterms:created>
  <dcterms:modified xsi:type="dcterms:W3CDTF">2017-06-06T07:10:00Z</dcterms:modified>
</cp:coreProperties>
</file>