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F2BDE" w:rsidR="001075F4" w:rsidP="001075F4" w:rsidRDefault="001075F4" w14:paraId="166DD78C" w14:textId="77777777">
      <w:pPr>
        <w:rPr>
          <w:sz w:val="32"/>
          <w:szCs w:val="32"/>
        </w:rPr>
      </w:pPr>
      <w:r w:rsidRPr="00EF2BDE">
        <w:rPr>
          <w:sz w:val="32"/>
          <w:szCs w:val="32"/>
        </w:rPr>
        <w:t>Chang Lab / Henry Group Collaboration on Mouse Gut Microbiomes</w:t>
      </w:r>
    </w:p>
    <w:p w:rsidRPr="00EF2BDE" w:rsidR="001075F4" w:rsidP="001075F4" w:rsidRDefault="00F65CA2" w14:paraId="0EF2DB2C" w14:textId="30618E32">
      <w:pPr>
        <w:rPr>
          <w:sz w:val="32"/>
          <w:szCs w:val="32"/>
        </w:rPr>
      </w:pPr>
      <w:r>
        <w:rPr>
          <w:sz w:val="32"/>
          <w:szCs w:val="32"/>
        </w:rPr>
        <w:t xml:space="preserve">Last Updated May </w:t>
      </w:r>
      <w:r w:rsidR="00A74F30">
        <w:rPr>
          <w:sz w:val="32"/>
          <w:szCs w:val="32"/>
        </w:rPr>
        <w:t>4</w:t>
      </w:r>
      <w:r w:rsidRPr="00EF2BDE" w:rsidR="001075F4">
        <w:rPr>
          <w:sz w:val="32"/>
          <w:szCs w:val="32"/>
        </w:rPr>
        <w:t>, 2024</w:t>
      </w:r>
    </w:p>
    <w:p w:rsidR="001075F4" w:rsidP="001075F4" w:rsidRDefault="001075F4" w14:paraId="15CEDB23" w14:textId="1DBD3B99">
      <w:pPr>
        <w:rPr>
          <w:b/>
          <w:bCs/>
          <w:sz w:val="32"/>
          <w:szCs w:val="32"/>
        </w:rPr>
      </w:pPr>
      <w:r w:rsidRPr="00EF2BDE">
        <w:rPr>
          <w:b/>
          <w:bCs/>
          <w:sz w:val="32"/>
          <w:szCs w:val="32"/>
        </w:rPr>
        <w:t>Most up-to-date inputs and derivative data products for ASV to genome mapping, community model assembly, and metabolic constraints</w:t>
      </w:r>
      <w:r w:rsidR="0042232E">
        <w:rPr>
          <w:b/>
          <w:bCs/>
          <w:sz w:val="32"/>
          <w:szCs w:val="32"/>
        </w:rPr>
        <w:t xml:space="preserve"> for community FBA</w:t>
      </w:r>
    </w:p>
    <w:p w:rsidR="001075F4" w:rsidP="001075F4" w:rsidRDefault="001075F4" w14:paraId="2551FE7C" w14:textId="77777777">
      <w:pPr>
        <w:rPr>
          <w:b/>
          <w:bCs/>
          <w:sz w:val="32"/>
          <w:szCs w:val="32"/>
        </w:rPr>
      </w:pPr>
    </w:p>
    <w:p w:rsidRPr="00EF2BDE" w:rsidR="001075F4" w:rsidP="001075F4" w:rsidRDefault="0042232E" w14:paraId="72DAD36D" w14:textId="429388BC">
      <w:pPr>
        <w:rPr>
          <w:b/>
          <w:bCs/>
          <w:sz w:val="32"/>
          <w:szCs w:val="32"/>
        </w:rPr>
      </w:pPr>
      <w:r>
        <w:rPr>
          <w:b/>
          <w:bCs/>
          <w:sz w:val="32"/>
          <w:szCs w:val="32"/>
        </w:rPr>
        <w:t xml:space="preserve">Base </w:t>
      </w:r>
      <w:r w:rsidR="001075F4">
        <w:rPr>
          <w:b/>
          <w:bCs/>
          <w:sz w:val="32"/>
          <w:szCs w:val="32"/>
        </w:rPr>
        <w:t>Folder:</w:t>
      </w:r>
      <w:r w:rsidR="00F94B66">
        <w:rPr>
          <w:b/>
          <w:bCs/>
          <w:sz w:val="32"/>
          <w:szCs w:val="32"/>
        </w:rPr>
        <w:t xml:space="preserve"> </w:t>
      </w:r>
      <w:r w:rsidR="001075F4">
        <w:rPr>
          <w:b/>
          <w:bCs/>
          <w:sz w:val="32"/>
          <w:szCs w:val="32"/>
        </w:rPr>
        <w:t>/MouseGutMicrobiomes_DataProducts_04-29-24</w:t>
      </w:r>
    </w:p>
    <w:p w:rsidR="001075F4" w:rsidP="001075F4" w:rsidRDefault="001075F4" w14:paraId="3BB99160" w14:textId="77777777">
      <w:pPr>
        <w:rPr>
          <w:b/>
          <w:bCs/>
        </w:rPr>
      </w:pPr>
    </w:p>
    <w:p w:rsidRPr="00EF2BDE" w:rsidR="001075F4" w:rsidP="001075F4" w:rsidRDefault="001075F4" w14:paraId="590AEA89" w14:textId="77777777">
      <w:pPr>
        <w:rPr>
          <w:i/>
          <w:iCs/>
          <w:sz w:val="32"/>
          <w:szCs w:val="32"/>
          <w:u w:val="single"/>
        </w:rPr>
      </w:pPr>
      <w:r w:rsidRPr="00EF2BDE">
        <w:rPr>
          <w:i/>
          <w:iCs/>
          <w:sz w:val="32"/>
          <w:szCs w:val="32"/>
          <w:u w:val="single"/>
        </w:rPr>
        <w:t>Raw data from Megan</w:t>
      </w:r>
    </w:p>
    <w:p w:rsidR="001075F4" w:rsidP="001075F4" w:rsidRDefault="001075F4" w14:paraId="12D481BC" w14:textId="77777777">
      <w:pPr>
        <w:rPr>
          <w:b/>
          <w:bCs/>
        </w:rPr>
      </w:pPr>
    </w:p>
    <w:p w:rsidR="00F94B66" w:rsidP="00F94B66" w:rsidRDefault="00F94B66" w14:paraId="02047DCD" w14:textId="56AD69CB">
      <w:pPr>
        <w:rPr>
          <w:b/>
          <w:bCs/>
        </w:rPr>
      </w:pPr>
      <w:r>
        <w:rPr>
          <w:b/>
          <w:bCs/>
        </w:rPr>
        <w:t>Folder: /</w:t>
      </w:r>
      <w:r w:rsidRPr="00F94B66">
        <w:rPr>
          <w:b/>
          <w:bCs/>
        </w:rPr>
        <w:t>amplicon_seq_methods_05-26-22</w:t>
      </w:r>
    </w:p>
    <w:p w:rsidR="0042232E" w:rsidP="00F94B66" w:rsidRDefault="0042232E" w14:paraId="6E3C95F1" w14:textId="77777777">
      <w:pPr>
        <w:rPr>
          <w:b/>
          <w:bCs/>
        </w:rPr>
      </w:pPr>
    </w:p>
    <w:p w:rsidR="0042232E" w:rsidP="00F94B66" w:rsidRDefault="0042232E" w14:paraId="341E7AB2" w14:textId="216FCD04">
      <w:pPr>
        <w:rPr>
          <w:b/>
          <w:bCs/>
        </w:rPr>
      </w:pPr>
      <w:r w:rsidRPr="0042232E">
        <w:rPr>
          <w:b/>
          <w:bCs/>
        </w:rPr>
        <w:t>DFI_methods.docx</w:t>
      </w:r>
    </w:p>
    <w:p w:rsidRPr="0042232E" w:rsidR="00F94B66" w:rsidP="001075F4" w:rsidRDefault="00F94B66" w14:paraId="374DE5AC" w14:textId="1179A600">
      <w:r w:rsidRPr="0042232E">
        <w:t xml:space="preserve">Written details of the amplicon sequencing methods including primer sequences, </w:t>
      </w:r>
      <w:r w:rsidRPr="0042232E" w:rsidR="0042232E">
        <w:t xml:space="preserve">amplicon </w:t>
      </w:r>
      <w:r w:rsidR="0042232E">
        <w:t>+</w:t>
      </w:r>
      <w:r w:rsidRPr="0042232E" w:rsidR="0042232E">
        <w:t xml:space="preserve"> ligated </w:t>
      </w:r>
      <w:r w:rsidR="0042232E">
        <w:t xml:space="preserve">primer &amp; </w:t>
      </w:r>
      <w:r w:rsidRPr="0042232E" w:rsidR="0042232E">
        <w:t>barcode size, and library type.</w:t>
      </w:r>
    </w:p>
    <w:p w:rsidR="00F94B66" w:rsidP="001075F4" w:rsidRDefault="00F94B66" w14:paraId="35A5C2B6" w14:textId="77777777">
      <w:pPr>
        <w:rPr>
          <w:b/>
          <w:bCs/>
        </w:rPr>
      </w:pPr>
    </w:p>
    <w:p w:rsidR="001075F4" w:rsidP="001075F4" w:rsidRDefault="001075F4" w14:paraId="39B03172" w14:textId="7886F87F">
      <w:pPr>
        <w:rPr>
          <w:b/>
          <w:bCs/>
        </w:rPr>
      </w:pPr>
      <w:r>
        <w:rPr>
          <w:b/>
          <w:bCs/>
        </w:rPr>
        <w:t xml:space="preserve">Folder: </w:t>
      </w:r>
      <w:r w:rsidR="00F94B66">
        <w:rPr>
          <w:b/>
          <w:bCs/>
        </w:rPr>
        <w:t>/</w:t>
      </w:r>
      <w:r w:rsidRPr="00F94B66" w:rsidR="00F94B66">
        <w:rPr>
          <w:b/>
          <w:bCs/>
        </w:rPr>
        <w:t>asv_data_products_Kennedy_04-28-24</w:t>
      </w:r>
    </w:p>
    <w:p w:rsidR="001075F4" w:rsidP="001075F4" w:rsidRDefault="001075F4" w14:paraId="51A6C14E" w14:textId="77777777">
      <w:pPr>
        <w:rPr>
          <w:b/>
          <w:bCs/>
        </w:rPr>
      </w:pPr>
    </w:p>
    <w:p w:rsidRPr="0042232E" w:rsidR="001075F4" w:rsidP="001075F4" w:rsidRDefault="001075F4" w14:paraId="1C536AA9" w14:textId="77777777">
      <w:pPr>
        <w:rPr>
          <w:b/>
          <w:bCs/>
        </w:rPr>
      </w:pPr>
      <w:r w:rsidRPr="0042232E">
        <w:rPr>
          <w:b/>
          <w:bCs/>
        </w:rPr>
        <w:t>wd_meta_merged.csv</w:t>
      </w:r>
    </w:p>
    <w:p w:rsidR="007017ED" w:rsidP="007017ED" w:rsidRDefault="0042232E" w14:paraId="4E102530" w14:textId="654E1479">
      <w:r>
        <w:t>16S sample metadata file</w:t>
      </w:r>
      <w:r w:rsidR="007017ED">
        <w:t xml:space="preserve">. Metadata for 1029 unique </w:t>
      </w:r>
      <w:proofErr w:type="spellStart"/>
      <w:r w:rsidR="007017ED">
        <w:t>sampleID</w:t>
      </w:r>
      <w:proofErr w:type="spellEnd"/>
      <w:r w:rsidR="007017ED">
        <w:t xml:space="preserve"> entries (rows). There are 21 columns of metadata: </w:t>
      </w:r>
      <w:proofErr w:type="spellStart"/>
      <w:r w:rsidR="007017ED">
        <w:t>sampleID</w:t>
      </w:r>
      <w:proofErr w:type="spellEnd"/>
      <w:r w:rsidR="007017ED">
        <w:t xml:space="preserve">, </w:t>
      </w:r>
      <w:proofErr w:type="spellStart"/>
      <w:r w:rsidR="007017ED">
        <w:t>seqID</w:t>
      </w:r>
      <w:proofErr w:type="spellEnd"/>
      <w:r w:rsidR="007017ED">
        <w:t xml:space="preserve">, Mouse, Treatment, Diet, Cage, Desc, Day, </w:t>
      </w:r>
      <w:proofErr w:type="spellStart"/>
      <w:r w:rsidR="007017ED">
        <w:t>Rec_day</w:t>
      </w:r>
      <w:proofErr w:type="spellEnd"/>
      <w:r w:rsidR="007017ED">
        <w:t xml:space="preserve">, </w:t>
      </w:r>
      <w:proofErr w:type="spellStart"/>
      <w:r w:rsidR="007017ED">
        <w:t>Rec_day_adj</w:t>
      </w:r>
      <w:proofErr w:type="spellEnd"/>
      <w:r w:rsidR="007017ED">
        <w:t>, Sac</w:t>
      </w:r>
      <w:r w:rsidR="00EB17E9">
        <w:t xml:space="preserve"> </w:t>
      </w:r>
      <w:r w:rsidR="007017ED">
        <w:t>group, Aim, Cohort, reads</w:t>
      </w:r>
      <w:r w:rsidR="00EB17E9">
        <w:t xml:space="preserve"> </w:t>
      </w:r>
      <w:r w:rsidR="007017ED">
        <w:t>in, reads</w:t>
      </w:r>
      <w:r w:rsidR="00EB17E9">
        <w:t xml:space="preserve"> </w:t>
      </w:r>
      <w:r w:rsidR="007017ED">
        <w:t xml:space="preserve">out, </w:t>
      </w:r>
      <w:proofErr w:type="spellStart"/>
      <w:r w:rsidR="007017ED">
        <w:t>nseqs</w:t>
      </w:r>
      <w:proofErr w:type="spellEnd"/>
      <w:r w:rsidR="007017ED">
        <w:t xml:space="preserve">, </w:t>
      </w:r>
      <w:proofErr w:type="spellStart"/>
      <w:r w:rsidR="007017ED">
        <w:t>seq_run</w:t>
      </w:r>
      <w:proofErr w:type="spellEnd"/>
      <w:r w:rsidR="007017ED">
        <w:t>, Abx, Post</w:t>
      </w:r>
      <w:r w:rsidR="00EB17E9">
        <w:t xml:space="preserve"> </w:t>
      </w:r>
      <w:r w:rsidR="007017ED">
        <w:t>diet, Post</w:t>
      </w:r>
      <w:r w:rsidR="00EB17E9">
        <w:t xml:space="preserve"> </w:t>
      </w:r>
      <w:proofErr w:type="spellStart"/>
      <w:r w:rsidR="007017ED">
        <w:t>micr</w:t>
      </w:r>
      <w:proofErr w:type="spellEnd"/>
      <w:r w:rsidR="007017ED">
        <w:t>, Pre</w:t>
      </w:r>
      <w:r w:rsidR="00EB17E9">
        <w:t xml:space="preserve"> </w:t>
      </w:r>
      <w:proofErr w:type="gramStart"/>
      <w:r w:rsidR="007017ED">
        <w:t>diet</w:t>
      </w:r>
      <w:proofErr w:type="gramEnd"/>
    </w:p>
    <w:p w:rsidR="001075F4" w:rsidP="001075F4" w:rsidRDefault="007017ED" w14:paraId="1E58DAB8" w14:textId="25AE85E7">
      <w:r>
        <w:t xml:space="preserve">The columns Treatment + </w:t>
      </w:r>
      <w:proofErr w:type="spellStart"/>
      <w:r>
        <w:t>Rec_day</w:t>
      </w:r>
      <w:proofErr w:type="spellEnd"/>
      <w:r>
        <w:t xml:space="preserve"> together define the groups over which abundances will be averaged for the community model parameters.</w:t>
      </w:r>
    </w:p>
    <w:p w:rsidR="007017ED" w:rsidP="001075F4" w:rsidRDefault="007017ED" w14:paraId="0A4FC425" w14:textId="77777777"/>
    <w:p w:rsidRPr="0042232E" w:rsidR="001075F4" w:rsidP="001075F4" w:rsidRDefault="001075F4" w14:paraId="4752AD85" w14:textId="0C16B34B">
      <w:pPr>
        <w:rPr>
          <w:b/>
          <w:bCs/>
        </w:rPr>
      </w:pPr>
      <w:r w:rsidRPr="0042232E">
        <w:rPr>
          <w:b/>
          <w:bCs/>
        </w:rPr>
        <w:t>wd_merged_otu.csv</w:t>
      </w:r>
    </w:p>
    <w:p w:rsidRPr="0042232E" w:rsidR="0042232E" w:rsidP="0042232E" w:rsidRDefault="0042232E" w14:paraId="16A6A53B" w14:textId="154BC818">
      <w:r>
        <w:t>16S ASV</w:t>
      </w:r>
      <w:r w:rsidR="00232DD2">
        <w:t xml:space="preserve"> abundance</w:t>
      </w:r>
      <w:r>
        <w:t xml:space="preserve"> table</w:t>
      </w:r>
      <w:r w:rsidR="00232DD2">
        <w:t xml:space="preserve"> with counts for 2770 taxa (rows) in 1030 samples (columns). </w:t>
      </w:r>
      <w:r>
        <w:t xml:space="preserve">Amplicon abundance table and sequences </w:t>
      </w:r>
      <w:r w:rsidR="00232DD2">
        <w:t xml:space="preserve">were </w:t>
      </w:r>
      <w:r>
        <w:t>produced by Megan with dada2 in qiime2</w:t>
      </w:r>
      <w:r w:rsidR="00232DD2">
        <w:t xml:space="preserve"> and include </w:t>
      </w:r>
      <w:r>
        <w:t>all sequencing runs from the project.</w:t>
      </w:r>
      <w:r w:rsidR="00232DD2">
        <w:t xml:space="preserve"> Sample </w:t>
      </w:r>
      <w:r w:rsidRPr="00232DD2" w:rsidR="00232DD2">
        <w:t>"HF1009"</w:t>
      </w:r>
      <w:r w:rsidR="00232DD2">
        <w:t xml:space="preserve"> is present in the abundance table but not the metadata table.</w:t>
      </w:r>
    </w:p>
    <w:p w:rsidR="0042232E" w:rsidP="001075F4" w:rsidRDefault="0042232E" w14:paraId="3B390CA3" w14:textId="77777777"/>
    <w:p w:rsidRPr="0042232E" w:rsidR="001075F4" w:rsidP="001075F4" w:rsidRDefault="001075F4" w14:paraId="6364784B" w14:textId="23713193">
      <w:pPr>
        <w:rPr>
          <w:b/>
          <w:bCs/>
        </w:rPr>
      </w:pPr>
      <w:proofErr w:type="spellStart"/>
      <w:r w:rsidRPr="0042232E">
        <w:rPr>
          <w:b/>
          <w:bCs/>
        </w:rPr>
        <w:t>wd_merged_</w:t>
      </w:r>
      <w:proofErr w:type="gramStart"/>
      <w:r w:rsidRPr="0042232E">
        <w:rPr>
          <w:b/>
          <w:bCs/>
        </w:rPr>
        <w:t>seqs.fasta</w:t>
      </w:r>
      <w:proofErr w:type="spellEnd"/>
      <w:proofErr w:type="gramEnd"/>
    </w:p>
    <w:p w:rsidR="001F5C4C" w:rsidP="001075F4" w:rsidRDefault="0042232E" w14:paraId="5E75D3CE" w14:textId="6A6D453D">
      <w:r>
        <w:t xml:space="preserve">16S ASV sequences. </w:t>
      </w:r>
      <w:r w:rsidR="00232DD2">
        <w:t>Amplicon abundance table and sequences were produced by Megan with dada2 in qiime2 and include all sequencing runs from the project.</w:t>
      </w:r>
    </w:p>
    <w:p w:rsidR="00232DD2" w:rsidP="001075F4" w:rsidRDefault="00232DD2" w14:paraId="6F79C224" w14:textId="77777777"/>
    <w:p w:rsidRPr="001F5C4C" w:rsidR="001F5C4C" w:rsidP="001075F4" w:rsidRDefault="001F5C4C" w14:paraId="43ABF023" w14:textId="441DAE1E">
      <w:pPr>
        <w:rPr>
          <w:b/>
          <w:bCs/>
        </w:rPr>
      </w:pPr>
      <w:r w:rsidRPr="001F5C4C">
        <w:rPr>
          <w:b/>
          <w:bCs/>
        </w:rPr>
        <w:t>wd_taxonomy.csv</w:t>
      </w:r>
    </w:p>
    <w:p w:rsidR="0035012C" w:rsidP="001075F4" w:rsidRDefault="001F5C4C" w14:paraId="2FEDC309" w14:textId="4F5FEED6">
      <w:r>
        <w:t xml:space="preserve">16S ASV taxonomy </w:t>
      </w:r>
      <w:r w:rsidR="0035012C">
        <w:t xml:space="preserve">with seven levels (columns) for 2770 sequences. Taxonomy level names </w:t>
      </w:r>
      <w:proofErr w:type="gramStart"/>
      <w:r w:rsidR="0035012C">
        <w:t>are:</w:t>
      </w:r>
      <w:proofErr w:type="gramEnd"/>
      <w:r w:rsidR="0035012C">
        <w:t xml:space="preserve"> </w:t>
      </w:r>
      <w:r w:rsidRPr="0035012C" w:rsidR="0035012C">
        <w:t>Kingdom</w:t>
      </w:r>
      <w:r w:rsidR="0035012C">
        <w:t xml:space="preserve">, </w:t>
      </w:r>
      <w:r w:rsidRPr="0035012C" w:rsidR="0035012C">
        <w:t>Phylum</w:t>
      </w:r>
      <w:r w:rsidR="0035012C">
        <w:t xml:space="preserve">, </w:t>
      </w:r>
      <w:r w:rsidRPr="0035012C" w:rsidR="0035012C">
        <w:t>Class</w:t>
      </w:r>
      <w:r w:rsidR="0035012C">
        <w:t xml:space="preserve">, </w:t>
      </w:r>
      <w:r w:rsidRPr="0035012C" w:rsidR="0035012C">
        <w:t>Order</w:t>
      </w:r>
      <w:r w:rsidR="0035012C">
        <w:t xml:space="preserve">, </w:t>
      </w:r>
      <w:r w:rsidRPr="0035012C" w:rsidR="0035012C">
        <w:t>Family</w:t>
      </w:r>
      <w:r w:rsidR="0035012C">
        <w:t xml:space="preserve">, </w:t>
      </w:r>
      <w:r w:rsidRPr="0035012C" w:rsidR="0035012C">
        <w:t>Genus</w:t>
      </w:r>
      <w:r w:rsidR="0035012C">
        <w:t xml:space="preserve">, </w:t>
      </w:r>
      <w:r w:rsidRPr="0035012C" w:rsidR="0035012C">
        <w:t>Species</w:t>
      </w:r>
      <w:r w:rsidR="0035012C">
        <w:t>. Taxonomy assignments produced by Megan in qiime2.</w:t>
      </w:r>
    </w:p>
    <w:p w:rsidR="0035012C" w:rsidP="001075F4" w:rsidRDefault="0035012C" w14:paraId="5A7898A8" w14:textId="77777777"/>
    <w:p w:rsidR="001075F4" w:rsidP="001075F4" w:rsidRDefault="001075F4" w14:paraId="0439E5EE" w14:textId="5199C1A6">
      <w:pPr>
        <w:rPr>
          <w:b/>
          <w:bCs/>
        </w:rPr>
      </w:pPr>
      <w:r>
        <w:rPr>
          <w:b/>
          <w:bCs/>
        </w:rPr>
        <w:lastRenderedPageBreak/>
        <w:t>Folder: /</w:t>
      </w:r>
      <w:r w:rsidRPr="00D151D0" w:rsidR="00D151D0">
        <w:rPr>
          <w:b/>
          <w:bCs/>
        </w:rPr>
        <w:t>metabolite_data_Kennedy_03-29-2023</w:t>
      </w:r>
    </w:p>
    <w:p w:rsidR="001075F4" w:rsidP="001075F4" w:rsidRDefault="001075F4" w14:paraId="1FD70464" w14:textId="38B44E72"/>
    <w:p w:rsidRPr="009C3027" w:rsidR="00D151D0" w:rsidP="001075F4" w:rsidRDefault="00D151D0" w14:paraId="27BD7F6A" w14:textId="5C3A8662">
      <w:pPr>
        <w:rPr>
          <w:b/>
          <w:bCs/>
        </w:rPr>
      </w:pPr>
      <w:r w:rsidRPr="009C3027">
        <w:rPr>
          <w:b/>
          <w:bCs/>
        </w:rPr>
        <w:t>metabolomics_meta.csv</w:t>
      </w:r>
    </w:p>
    <w:p w:rsidR="009C3027" w:rsidP="009C3027" w:rsidRDefault="00D151D0" w14:paraId="17C14359" w14:textId="7C15B7BB">
      <w:r>
        <w:t>Metabolite sample meta</w:t>
      </w:r>
      <w:r w:rsidR="00754FA5">
        <w:t xml:space="preserve">data for 74 samples. There are 16 columns: Sample.ID, Date, Day, </w:t>
      </w:r>
      <w:proofErr w:type="spellStart"/>
      <w:r w:rsidR="00754FA5">
        <w:t>Rec_day</w:t>
      </w:r>
      <w:proofErr w:type="spellEnd"/>
      <w:r w:rsidR="00754FA5">
        <w:t xml:space="preserve">, </w:t>
      </w:r>
      <w:proofErr w:type="spellStart"/>
      <w:r w:rsidR="00754FA5">
        <w:t>Rec_day_adj</w:t>
      </w:r>
      <w:proofErr w:type="spellEnd"/>
      <w:r w:rsidR="00754FA5">
        <w:t>, Mouse, Cage, Desc, Type, Treatment, Aim, Cohort, Sac</w:t>
      </w:r>
      <w:r w:rsidR="00EB17E9">
        <w:t xml:space="preserve"> </w:t>
      </w:r>
      <w:r w:rsidR="00754FA5">
        <w:t>group, Cluster, Panels, Notes</w:t>
      </w:r>
      <w:r w:rsidR="009C3027">
        <w:t>. Metabolite metadata from Box folder.</w:t>
      </w:r>
    </w:p>
    <w:p w:rsidR="00D151D0" w:rsidP="001075F4" w:rsidRDefault="00D151D0" w14:paraId="23A0785D" w14:textId="77777777"/>
    <w:p w:rsidRPr="009C3027" w:rsidR="00D151D0" w:rsidP="001075F4" w:rsidRDefault="00D151D0" w14:paraId="62ABBE14" w14:textId="4526C64C">
      <w:pPr>
        <w:rPr>
          <w:b/>
          <w:bCs/>
        </w:rPr>
      </w:pPr>
      <w:r w:rsidRPr="009C3027">
        <w:rPr>
          <w:b/>
          <w:bCs/>
        </w:rPr>
        <w:t>GC1315_TMS_Results_Norm.csv</w:t>
      </w:r>
    </w:p>
    <w:p w:rsidR="00D151D0" w:rsidP="00EB17E9" w:rsidRDefault="00D151D0" w14:paraId="312F513C" w14:textId="0069873C">
      <w:r>
        <w:t xml:space="preserve">Metabolite </w:t>
      </w:r>
      <w:r w:rsidR="00496A45">
        <w:t>abundance table with values for 60 metabolites (columns) in 69 samples (rows). Metabolite data</w:t>
      </w:r>
      <w:r>
        <w:t xml:space="preserve"> from Box folder.</w:t>
      </w:r>
      <w:r w:rsidR="00EB17E9">
        <w:t xml:space="preserve"> Metabolites: 12_Ketolithocholic acid, 2_deoxy_Ribose, 5_Oxoproline, Alanine, </w:t>
      </w:r>
      <w:proofErr w:type="spellStart"/>
      <w:r w:rsidR="00EB17E9">
        <w:t>Allose</w:t>
      </w:r>
      <w:proofErr w:type="spellEnd"/>
      <w:r w:rsidR="00EB17E9">
        <w:t>, Arabinose, Asparagine, Aspartic acid, Cellobiose, Cholic/</w:t>
      </w:r>
      <w:proofErr w:type="spellStart"/>
      <w:r w:rsidR="00EB17E9">
        <w:t>Allocholic</w:t>
      </w:r>
      <w:proofErr w:type="spellEnd"/>
      <w:r w:rsidR="00EB17E9">
        <w:t xml:space="preserve"> acid, Citric acid, Cysteine, Decanoic acid, Deoxycholic acid, Dodecanoic acid, Dulcitol, Fructose, Fucose, Fumaric acid, Galactose, Glucose, Glutamic acid, Glycine, Hexanoic acid, Histidine, Indole, Isoleucine, Leucine, Linoleic acid, Lithocholic</w:t>
      </w:r>
      <w:r w:rsidR="00977E37">
        <w:t>/</w:t>
      </w:r>
      <w:proofErr w:type="spellStart"/>
      <w:r w:rsidR="00EB17E9">
        <w:t>Allolithocholic</w:t>
      </w:r>
      <w:proofErr w:type="spellEnd"/>
      <w:r w:rsidR="00977E37">
        <w:t>/</w:t>
      </w:r>
      <w:proofErr w:type="spellStart"/>
      <w:r w:rsidR="00EB17E9">
        <w:t>Isolithocholic</w:t>
      </w:r>
      <w:proofErr w:type="spellEnd"/>
      <w:r w:rsidR="00977E37">
        <w:t xml:space="preserve"> </w:t>
      </w:r>
      <w:r w:rsidR="00EB17E9">
        <w:t>acid</w:t>
      </w:r>
      <w:r w:rsidR="00977E37">
        <w:t xml:space="preserve">, </w:t>
      </w:r>
      <w:r w:rsidR="00EB17E9">
        <w:t>Lysine</w:t>
      </w:r>
      <w:r w:rsidR="00977E37">
        <w:t xml:space="preserve">, </w:t>
      </w:r>
      <w:r w:rsidR="00EB17E9">
        <w:t>Malic</w:t>
      </w:r>
      <w:r w:rsidR="00977E37">
        <w:t xml:space="preserve"> </w:t>
      </w:r>
      <w:r w:rsidR="00EB17E9">
        <w:t>acid</w:t>
      </w:r>
      <w:r w:rsidR="00977E37">
        <w:t xml:space="preserve">, </w:t>
      </w:r>
      <w:r w:rsidR="00EB17E9">
        <w:t>Melibiose</w:t>
      </w:r>
      <w:r w:rsidR="00977E37">
        <w:t xml:space="preserve">, </w:t>
      </w:r>
      <w:r w:rsidR="00EB17E9">
        <w:t>Methionine</w:t>
      </w:r>
      <w:r w:rsidR="00977E37">
        <w:t xml:space="preserve">, </w:t>
      </w:r>
      <w:r w:rsidR="00EB17E9">
        <w:t>Myristic</w:t>
      </w:r>
      <w:r w:rsidR="00977E37">
        <w:t xml:space="preserve"> </w:t>
      </w:r>
      <w:r w:rsidR="00EB17E9">
        <w:t>acid</w:t>
      </w:r>
      <w:r w:rsidR="00977E37">
        <w:t xml:space="preserve">, </w:t>
      </w:r>
      <w:proofErr w:type="spellStart"/>
      <w:r w:rsidR="00EB17E9">
        <w:t>N_Acetyl_Glucosamine</w:t>
      </w:r>
      <w:proofErr w:type="spellEnd"/>
      <w:r w:rsidR="00977E37">
        <w:t xml:space="preserve">, </w:t>
      </w:r>
      <w:r w:rsidR="00EB17E9">
        <w:t>Niacin</w:t>
      </w:r>
      <w:r w:rsidR="00977E37">
        <w:t xml:space="preserve">, </w:t>
      </w:r>
      <w:r w:rsidR="00EB17E9">
        <w:t>Octanoic</w:t>
      </w:r>
      <w:r w:rsidR="00977E37">
        <w:t xml:space="preserve"> </w:t>
      </w:r>
      <w:r w:rsidR="00EB17E9">
        <w:t>acid</w:t>
      </w:r>
      <w:r w:rsidR="00977E37">
        <w:t xml:space="preserve">, </w:t>
      </w:r>
      <w:r w:rsidR="00EB17E9">
        <w:t>Ornithine</w:t>
      </w:r>
      <w:r w:rsidR="00977E37">
        <w:t xml:space="preserve">, </w:t>
      </w:r>
      <w:r w:rsidR="00EB17E9">
        <w:t>Palmitic</w:t>
      </w:r>
      <w:r w:rsidR="00977E37">
        <w:t xml:space="preserve"> </w:t>
      </w:r>
      <w:r w:rsidR="00EB17E9">
        <w:t>acid</w:t>
      </w:r>
      <w:r w:rsidR="00977E37">
        <w:t xml:space="preserve">, </w:t>
      </w:r>
      <w:r w:rsidR="00EB17E9">
        <w:t>Phenylalanine</w:t>
      </w:r>
      <w:r w:rsidR="00977E37">
        <w:t xml:space="preserve">, </w:t>
      </w:r>
      <w:r w:rsidR="00EB17E9">
        <w:t>Picolinic</w:t>
      </w:r>
      <w:r w:rsidR="00977E37">
        <w:t xml:space="preserve"> </w:t>
      </w:r>
      <w:r w:rsidR="00EB17E9">
        <w:t>acid</w:t>
      </w:r>
      <w:r w:rsidR="00977E37">
        <w:t xml:space="preserve">, </w:t>
      </w:r>
      <w:r w:rsidR="00EB17E9">
        <w:t>Proline</w:t>
      </w:r>
      <w:r w:rsidR="00977E37">
        <w:t xml:space="preserve">, </w:t>
      </w:r>
      <w:r w:rsidR="00EB17E9">
        <w:t>Pyruvic</w:t>
      </w:r>
      <w:r w:rsidR="00977E37">
        <w:t xml:space="preserve"> </w:t>
      </w:r>
      <w:r w:rsidR="00EB17E9">
        <w:t>acid</w:t>
      </w:r>
      <w:r w:rsidR="00977E37">
        <w:t xml:space="preserve">, </w:t>
      </w:r>
      <w:r w:rsidR="00EB17E9">
        <w:t>Raffinose</w:t>
      </w:r>
      <w:r w:rsidR="00977E37">
        <w:t xml:space="preserve">, </w:t>
      </w:r>
      <w:r w:rsidR="00EB17E9">
        <w:t>Rhamnose</w:t>
      </w:r>
      <w:r w:rsidR="00977E37">
        <w:t xml:space="preserve">, </w:t>
      </w:r>
      <w:r w:rsidR="00EB17E9">
        <w:t>Ribose</w:t>
      </w:r>
      <w:r w:rsidR="00977E37">
        <w:t xml:space="preserve">, </w:t>
      </w:r>
      <w:r w:rsidR="00EB17E9">
        <w:t>Serine</w:t>
      </w:r>
      <w:r w:rsidR="00977E37">
        <w:t xml:space="preserve">, </w:t>
      </w:r>
      <w:r w:rsidR="00EB17E9">
        <w:t>Succinic</w:t>
      </w:r>
      <w:r w:rsidR="00977E37">
        <w:t xml:space="preserve"> </w:t>
      </w:r>
      <w:r w:rsidR="00EB17E9">
        <w:t>acid</w:t>
      </w:r>
      <w:r w:rsidR="00977E37">
        <w:t xml:space="preserve">, </w:t>
      </w:r>
      <w:r w:rsidR="00EB17E9">
        <w:t>Sucrose</w:t>
      </w:r>
      <w:r w:rsidR="00977E37">
        <w:t xml:space="preserve">, </w:t>
      </w:r>
      <w:r w:rsidR="00EB17E9">
        <w:t>Threonine</w:t>
      </w:r>
      <w:r w:rsidR="00977E37">
        <w:t xml:space="preserve">, </w:t>
      </w:r>
      <w:r w:rsidR="00EB17E9">
        <w:t>Tyrosine</w:t>
      </w:r>
      <w:r w:rsidR="00977E37">
        <w:t xml:space="preserve">, </w:t>
      </w:r>
      <w:proofErr w:type="spellStart"/>
      <w:r w:rsidR="00EB17E9">
        <w:t>Ursodeoxycholic</w:t>
      </w:r>
      <w:proofErr w:type="spellEnd"/>
      <w:r w:rsidR="00977E37">
        <w:t xml:space="preserve"> </w:t>
      </w:r>
      <w:r w:rsidR="00EB17E9">
        <w:t>acid</w:t>
      </w:r>
      <w:r w:rsidR="00977E37">
        <w:t xml:space="preserve">, </w:t>
      </w:r>
      <w:r w:rsidR="00EB17E9">
        <w:t>Valeric</w:t>
      </w:r>
      <w:r w:rsidR="00977E37">
        <w:t xml:space="preserve"> </w:t>
      </w:r>
      <w:r w:rsidR="00EB17E9">
        <w:t>acid</w:t>
      </w:r>
      <w:r w:rsidR="00977E37">
        <w:t xml:space="preserve">, </w:t>
      </w:r>
      <w:r w:rsidR="00EB17E9">
        <w:t>Valine</w:t>
      </w:r>
      <w:r w:rsidR="00977E37">
        <w:t xml:space="preserve">, </w:t>
      </w:r>
      <w:proofErr w:type="spellStart"/>
      <w:r w:rsidR="00EB17E9">
        <w:t>alpha_Ketoglutaric</w:t>
      </w:r>
      <w:proofErr w:type="spellEnd"/>
      <w:r w:rsidR="00977E37">
        <w:t xml:space="preserve"> </w:t>
      </w:r>
      <w:r w:rsidR="00EB17E9">
        <w:t>acid</w:t>
      </w:r>
      <w:r w:rsidR="00977E37">
        <w:t xml:space="preserve">, </w:t>
      </w:r>
      <w:proofErr w:type="spellStart"/>
      <w:r w:rsidR="00EB17E9">
        <w:t>cis_Oleic</w:t>
      </w:r>
      <w:proofErr w:type="spellEnd"/>
      <w:r w:rsidR="00977E37">
        <w:t xml:space="preserve"> </w:t>
      </w:r>
      <w:r w:rsidR="00EB17E9">
        <w:t>acid</w:t>
      </w:r>
      <w:r w:rsidR="00977E37">
        <w:t xml:space="preserve">, </w:t>
      </w:r>
      <w:proofErr w:type="spellStart"/>
      <w:r w:rsidR="00EB17E9">
        <w:t>meso_Erythritol</w:t>
      </w:r>
      <w:proofErr w:type="spellEnd"/>
      <w:r w:rsidR="00977E37">
        <w:t xml:space="preserve">, </w:t>
      </w:r>
      <w:proofErr w:type="spellStart"/>
      <w:r w:rsidR="00EB17E9">
        <w:t>myo_Inositol</w:t>
      </w:r>
      <w:proofErr w:type="spellEnd"/>
      <w:r w:rsidR="00977E37">
        <w:t xml:space="preserve">, </w:t>
      </w:r>
      <w:r w:rsidR="00EB17E9">
        <w:t>trans_4_Hydroxyproline</w:t>
      </w:r>
    </w:p>
    <w:p w:rsidR="00D151D0" w:rsidP="001075F4" w:rsidRDefault="00D151D0" w14:paraId="7743A961" w14:textId="77777777"/>
    <w:p w:rsidRPr="009C3027" w:rsidR="00D151D0" w:rsidP="001075F4" w:rsidRDefault="00D151D0" w14:paraId="2BBE3537" w14:textId="73C6C821">
      <w:pPr>
        <w:rPr>
          <w:b/>
          <w:bCs/>
        </w:rPr>
      </w:pPr>
      <w:r w:rsidRPr="009C3027">
        <w:rPr>
          <w:b/>
          <w:bCs/>
        </w:rPr>
        <w:t>scfa_quant_results_20220511_PFBBr_GC1315_20220516.csv</w:t>
      </w:r>
    </w:p>
    <w:p w:rsidR="00D151D0" w:rsidP="001075F4" w:rsidRDefault="00496A45" w14:paraId="0E10DC3B" w14:textId="6B31218E">
      <w:r>
        <w:t xml:space="preserve">Metabolite abundance table with values for 4 metabolites (columns) in 17 samples (rows). </w:t>
      </w:r>
      <w:r w:rsidR="00D151D0">
        <w:t>Metabolite data from Box folder.</w:t>
      </w:r>
      <w:r w:rsidR="00977E37">
        <w:t xml:space="preserve"> Metabolites: </w:t>
      </w:r>
      <w:r w:rsidRPr="00977E37" w:rsidR="00977E37">
        <w:t>Acetate</w:t>
      </w:r>
      <w:r w:rsidR="00977E37">
        <w:t xml:space="preserve">, </w:t>
      </w:r>
      <w:r w:rsidRPr="00977E37" w:rsidR="00977E37">
        <w:t>Butyrate</w:t>
      </w:r>
      <w:r w:rsidR="00977E37">
        <w:t xml:space="preserve">, </w:t>
      </w:r>
      <w:r w:rsidRPr="00977E37" w:rsidR="00977E37">
        <w:t>Propionate</w:t>
      </w:r>
      <w:r w:rsidR="00977E37">
        <w:t xml:space="preserve">, </w:t>
      </w:r>
      <w:r w:rsidRPr="00977E37" w:rsidR="00977E37">
        <w:t>Succinate</w:t>
      </w:r>
    </w:p>
    <w:p w:rsidR="00F94B66" w:rsidP="001075F4" w:rsidRDefault="00F94B66" w14:paraId="2C792B06" w14:textId="77777777"/>
    <w:p w:rsidRPr="00EF2BDE" w:rsidR="00F94B66" w:rsidP="00F94B66" w:rsidRDefault="00D6126D" w14:paraId="61193717" w14:textId="4D555418">
      <w:pPr>
        <w:rPr>
          <w:i/>
          <w:iCs/>
          <w:sz w:val="32"/>
          <w:szCs w:val="32"/>
          <w:u w:val="single"/>
        </w:rPr>
      </w:pPr>
      <w:r>
        <w:rPr>
          <w:i/>
          <w:iCs/>
          <w:sz w:val="32"/>
          <w:szCs w:val="32"/>
          <w:u w:val="single"/>
        </w:rPr>
        <w:t>Processed data from Kat</w:t>
      </w:r>
    </w:p>
    <w:p w:rsidR="00F94B66" w:rsidP="00F94B66" w:rsidRDefault="00F94B66" w14:paraId="1F63507D" w14:textId="77777777">
      <w:pPr>
        <w:rPr>
          <w:b/>
          <w:bCs/>
        </w:rPr>
      </w:pPr>
    </w:p>
    <w:p w:rsidR="0063044C" w:rsidP="00F94B66" w:rsidRDefault="0063044C" w14:paraId="7CF967CE" w14:textId="59B11CE5">
      <w:pPr>
        <w:rPr>
          <w:b/>
          <w:bCs/>
        </w:rPr>
      </w:pPr>
      <w:r>
        <w:rPr>
          <w:b/>
          <w:bCs/>
        </w:rPr>
        <w:t>Folder: /</w:t>
      </w:r>
      <w:r w:rsidRPr="0063044C">
        <w:rPr>
          <w:b/>
          <w:bCs/>
        </w:rPr>
        <w:t>asv_to_agora_mapping_Beilsmith_04-29-24</w:t>
      </w:r>
    </w:p>
    <w:p w:rsidR="0063044C" w:rsidP="00F94B66" w:rsidRDefault="0063044C" w14:paraId="17D28959" w14:textId="77777777">
      <w:pPr>
        <w:rPr>
          <w:b/>
          <w:bCs/>
        </w:rPr>
      </w:pPr>
    </w:p>
    <w:p w:rsidR="0063044C" w:rsidP="00F94B66" w:rsidRDefault="0063044C" w14:paraId="27C8D2BF" w14:textId="640CFFD9">
      <w:pPr>
        <w:rPr>
          <w:b/>
          <w:bCs/>
        </w:rPr>
      </w:pPr>
      <w:r w:rsidRPr="0063044C">
        <w:rPr>
          <w:b/>
          <w:bCs/>
        </w:rPr>
        <w:t>AGORA2_04_19_24_16S_Compendium_04_26_</w:t>
      </w:r>
      <w:proofErr w:type="gramStart"/>
      <w:r w:rsidRPr="0063044C">
        <w:rPr>
          <w:b/>
          <w:bCs/>
        </w:rPr>
        <w:t>24.json</w:t>
      </w:r>
      <w:proofErr w:type="gramEnd"/>
    </w:p>
    <w:p w:rsidR="0063044C" w:rsidP="00F94B66" w:rsidRDefault="0063044C" w14:paraId="54A78A0A" w14:textId="076AA48D">
      <w:r>
        <w:t xml:space="preserve">Of the </w:t>
      </w:r>
      <w:r w:rsidR="000B3F09">
        <w:t>7302</w:t>
      </w:r>
      <w:r>
        <w:t xml:space="preserve"> genomes in the AGORA2 </w:t>
      </w:r>
      <w:r w:rsidR="000B3F09">
        <w:t>Supplementary Table 1</w:t>
      </w:r>
      <w:r>
        <w:t xml:space="preserve">, </w:t>
      </w:r>
      <w:r w:rsidR="000B3F09">
        <w:t xml:space="preserve">only 6530 had GCF IDs </w:t>
      </w:r>
      <w:r w:rsidR="00D6126D">
        <w:t>in NCBI</w:t>
      </w:r>
      <w:r w:rsidR="000B3F09">
        <w:t>. Of these, 6529 genomes downloaded without error, 6524 were unique genomes, and 6508 had a retrievable *.</w:t>
      </w:r>
      <w:proofErr w:type="spellStart"/>
      <w:r w:rsidR="000B3F09">
        <w:t>fna</w:t>
      </w:r>
      <w:proofErr w:type="spellEnd"/>
      <w:r w:rsidR="000B3F09">
        <w:t xml:space="preserve"> in the download package. </w:t>
      </w:r>
      <w:r w:rsidRPr="000B3F09">
        <w:t>This file contains a dictionary of sequences for the 16991 copies of 16S SSU rRNA</w:t>
      </w:r>
      <w:r w:rsidR="000B3F09">
        <w:t xml:space="preserve"> found in those 6508 genomes. Each dictionary key has the following format:</w:t>
      </w:r>
      <w:r w:rsidR="00D6126D">
        <w:t xml:space="preserve"> </w:t>
      </w:r>
      <w:r w:rsidRPr="000B3F09" w:rsidR="000B3F09">
        <w:t>{</w:t>
      </w:r>
      <w:proofErr w:type="spellStart"/>
      <w:r w:rsidRPr="000B3F09" w:rsidR="000B3F09">
        <w:t>genome_id</w:t>
      </w:r>
      <w:proofErr w:type="spellEnd"/>
      <w:proofErr w:type="gramStart"/>
      <w:r w:rsidRPr="000B3F09" w:rsidR="000B3F09">
        <w:t>};{</w:t>
      </w:r>
      <w:proofErr w:type="spellStart"/>
      <w:proofErr w:type="gramEnd"/>
      <w:r w:rsidRPr="000B3F09" w:rsidR="000B3F09">
        <w:t>contig_id</w:t>
      </w:r>
      <w:proofErr w:type="spellEnd"/>
      <w:r w:rsidRPr="000B3F09" w:rsidR="000B3F09">
        <w:t>};{direction};{</w:t>
      </w:r>
      <w:proofErr w:type="spellStart"/>
      <w:r w:rsidRPr="000B3F09" w:rsidR="000B3F09">
        <w:t>start_loc</w:t>
      </w:r>
      <w:proofErr w:type="spellEnd"/>
      <w:r w:rsidRPr="000B3F09" w:rsidR="000B3F09">
        <w:t>};{length}</w:t>
      </w:r>
      <w:r w:rsidR="000B3F09">
        <w:t>.</w:t>
      </w:r>
    </w:p>
    <w:p w:rsidR="00A36B7B" w:rsidP="00F94B66" w:rsidRDefault="00A36B7B" w14:paraId="0548F494" w14:textId="77777777"/>
    <w:p w:rsidRPr="00077F37" w:rsidR="00077F37" w:rsidP="00F94B66" w:rsidRDefault="00F65CA2" w14:paraId="07C47D5A" w14:textId="46884029">
      <w:pPr>
        <w:rPr>
          <w:b/>
          <w:bCs/>
        </w:rPr>
      </w:pPr>
      <w:r w:rsidRPr="00F65CA2">
        <w:rPr>
          <w:b/>
          <w:bCs/>
        </w:rPr>
        <w:t>AGORA2_Kennedy_over90_best_mappings_05-03-</w:t>
      </w:r>
      <w:proofErr w:type="gramStart"/>
      <w:r w:rsidRPr="00F65CA2">
        <w:rPr>
          <w:b/>
          <w:bCs/>
        </w:rPr>
        <w:t>24.json</w:t>
      </w:r>
      <w:proofErr w:type="gramEnd"/>
    </w:p>
    <w:p w:rsidR="00077F37" w:rsidP="00F94B66" w:rsidRDefault="00077F37" w14:paraId="474E0598" w14:textId="77777777">
      <w:r>
        <w:t xml:space="preserve">Format of each entry: </w:t>
      </w:r>
    </w:p>
    <w:p w:rsidR="00077F37" w:rsidP="00F94B66" w:rsidRDefault="00077F37" w14:paraId="40ED39B0" w14:textId="491BB726">
      <w:r>
        <w:t>{ASV ID: [identity level of best matches, [list of best matching genomes]]}</w:t>
      </w:r>
    </w:p>
    <w:p w:rsidR="00F65CA2" w:rsidP="00F94B66" w:rsidRDefault="00F65CA2" w14:paraId="374583A5" w14:textId="048B1976">
      <w:r>
        <w:t xml:space="preserve">The </w:t>
      </w:r>
      <w:r w:rsidRPr="000B3F09">
        <w:t>16S SSU rRNA</w:t>
      </w:r>
      <w:r>
        <w:t xml:space="preserve"> sequences in the AGORA2 compendium file were clipped with the primers in the sequencing methods to generate regions of equivalent size to the amplicons. Iterating over sequence identity levels from 100% to 90%, pairwise alignments were </w:t>
      </w:r>
      <w:r>
        <w:lastRenderedPageBreak/>
        <w:t>performed for each amplicon to each clipped AGORA2 sequence (</w:t>
      </w:r>
      <w:proofErr w:type="spellStart"/>
      <w:r>
        <w:t>aligment</w:t>
      </w:r>
      <w:proofErr w:type="spellEnd"/>
      <w:r>
        <w:t xml:space="preserve"> parameters match = 1, mismatch = 0, open gap = -1, extend gap = -0.5). When the</w:t>
      </w:r>
      <w:r w:rsidR="00077F37">
        <w:t>re was not already a matched genome and the</w:t>
      </w:r>
      <w:r>
        <w:t xml:space="preserve"> alignment score exceeded the expected</w:t>
      </w:r>
      <w:r w:rsidR="00077F37">
        <w:t xml:space="preserve"> perfect</w:t>
      </w:r>
      <w:r>
        <w:t xml:space="preserve"> score for the identity threshold, an AGORA2 genome was added to a list of best matches along with the sequence identity level</w:t>
      </w:r>
      <w:r w:rsidR="00077F37">
        <w:t xml:space="preserve"> of the match. Of 2770 ASVs, 1654 (59.71%) had at least one matching genome. The median number of matching genomes was 4, the mean 24, the standard deviation 145, and the range 1 to 2785. Some types of bacteria had many closely related genomes in the AGORA2 collection so there were large numbers of matches to ASVs in these </w:t>
      </w:r>
      <w:r w:rsidR="00A74F30">
        <w:t>groups.</w:t>
      </w:r>
    </w:p>
    <w:p w:rsidR="00A01A7B" w:rsidP="00F94B66" w:rsidRDefault="00A01A7B" w14:paraId="404DE995" w14:textId="77777777"/>
    <w:p w:rsidRPr="00A01A7B" w:rsidR="00A01A7B" w:rsidP="00F94B66" w:rsidRDefault="00A01A7B" w14:paraId="0AE64E1A" w14:textId="4AD31A6B">
      <w:pPr>
        <w:rPr>
          <w:b/>
          <w:bCs/>
        </w:rPr>
      </w:pPr>
      <w:r w:rsidRPr="00A01A7B">
        <w:rPr>
          <w:b/>
          <w:bCs/>
        </w:rPr>
        <w:t>Folder: /</w:t>
      </w:r>
      <w:r w:rsidRPr="00A01A7B">
        <w:rPr>
          <w:b/>
          <w:bCs/>
        </w:rPr>
        <w:t>preprocessed_asv_abundances_Beilsmith_05-03-24</w:t>
      </w:r>
    </w:p>
    <w:p w:rsidR="00F65CA2" w:rsidP="00F94B66" w:rsidRDefault="00F65CA2" w14:paraId="0B3F5E4D" w14:textId="77777777"/>
    <w:p w:rsidRPr="00A01A7B" w:rsidR="00A01A7B" w:rsidP="00F94B66" w:rsidRDefault="00A01A7B" w14:paraId="4031A41F" w14:textId="5961A5CF">
      <w:pPr>
        <w:rPr>
          <w:b/>
          <w:bCs/>
        </w:rPr>
      </w:pPr>
      <w:r w:rsidRPr="00A01A7B">
        <w:rPr>
          <w:b/>
          <w:bCs/>
        </w:rPr>
        <w:t>mean_abund_perDay_perTreatment_20.csv</w:t>
      </w:r>
    </w:p>
    <w:p w:rsidRPr="00A01A7B" w:rsidR="00A01A7B" w:rsidP="00F94B66" w:rsidRDefault="00A01A7B" w14:paraId="5E994A06" w14:textId="47857574">
      <w:pPr>
        <w:rPr>
          <w:b/>
          <w:bCs/>
        </w:rPr>
      </w:pPr>
      <w:r w:rsidRPr="00A01A7B">
        <w:rPr>
          <w:b/>
          <w:bCs/>
        </w:rPr>
        <w:t>mean_abund_perDay_perTreatment_</w:t>
      </w:r>
      <w:r w:rsidRPr="00A01A7B">
        <w:rPr>
          <w:b/>
          <w:bCs/>
        </w:rPr>
        <w:t>50</w:t>
      </w:r>
      <w:r w:rsidRPr="00A01A7B">
        <w:rPr>
          <w:b/>
          <w:bCs/>
        </w:rPr>
        <w:t>.csv</w:t>
      </w:r>
    </w:p>
    <w:p w:rsidRPr="00A01A7B" w:rsidR="00A01A7B" w:rsidP="00F94B66" w:rsidRDefault="00A01A7B" w14:paraId="520A9506" w14:textId="5E9215FE">
      <w:pPr>
        <w:rPr>
          <w:b/>
          <w:bCs/>
        </w:rPr>
      </w:pPr>
      <w:r w:rsidRPr="00A01A7B">
        <w:rPr>
          <w:b/>
          <w:bCs/>
        </w:rPr>
        <w:t>mean_abund_perDay_perTreatment_</w:t>
      </w:r>
      <w:r w:rsidRPr="00A01A7B">
        <w:rPr>
          <w:b/>
          <w:bCs/>
        </w:rPr>
        <w:t>100</w:t>
      </w:r>
      <w:r w:rsidRPr="00A01A7B">
        <w:rPr>
          <w:b/>
          <w:bCs/>
        </w:rPr>
        <w:t>.csv</w:t>
      </w:r>
    </w:p>
    <w:p w:rsidR="00A01A7B" w:rsidP="00F94B66" w:rsidRDefault="00A01A7B" w14:paraId="63F799CB" w14:textId="77777777"/>
    <w:p w:rsidRPr="00A01A7B" w:rsidR="00F94B66" w:rsidP="00F94B66" w:rsidRDefault="00B51266" w14:paraId="21E988B9" w14:textId="338DBF2E">
      <w:r w:rsidR="43355ECC">
        <w:rPr/>
        <w:t xml:space="preserve">These are modified ASV abundance tables for constraining the models. Samples are grouped by Treatment (ABX-RC, ABX-WD) and </w:t>
      </w:r>
      <w:proofErr w:type="spellStart"/>
      <w:r w:rsidR="43355ECC">
        <w:rPr/>
        <w:t>Rec_day</w:t>
      </w:r>
      <w:proofErr w:type="spellEnd"/>
      <w:r w:rsidR="43355ECC">
        <w:rPr/>
        <w:t xml:space="preserve"> (-13:13) columns. The tables have a column with the averaged relative abundance for each group of the top N (20, 50, or 100) ASVs in the dataset (top N taxa determined by raw counts).</w:t>
      </w:r>
    </w:p>
    <w:p w:rsidRPr="00EF2BDE" w:rsidR="00F94B66" w:rsidP="001075F4" w:rsidRDefault="00F94B66" w14:paraId="6CC1C7C1" w14:textId="77777777"/>
    <w:p w:rsidR="009C0344" w:rsidRDefault="009C0344" w14:paraId="28B08EA5" w14:textId="77777777"/>
    <w:sectPr w:rsidR="009C034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F4"/>
    <w:rsid w:val="00077F37"/>
    <w:rsid w:val="000B3F09"/>
    <w:rsid w:val="001075F4"/>
    <w:rsid w:val="001F5C4C"/>
    <w:rsid w:val="00232DD2"/>
    <w:rsid w:val="002506FB"/>
    <w:rsid w:val="0035012C"/>
    <w:rsid w:val="0037527B"/>
    <w:rsid w:val="003F0C7B"/>
    <w:rsid w:val="003F3A0A"/>
    <w:rsid w:val="0042232E"/>
    <w:rsid w:val="00496A45"/>
    <w:rsid w:val="00513873"/>
    <w:rsid w:val="0063044C"/>
    <w:rsid w:val="007017ED"/>
    <w:rsid w:val="00704CD3"/>
    <w:rsid w:val="00754FA5"/>
    <w:rsid w:val="007F6CD3"/>
    <w:rsid w:val="0090503F"/>
    <w:rsid w:val="00977E37"/>
    <w:rsid w:val="009C0344"/>
    <w:rsid w:val="009C3027"/>
    <w:rsid w:val="00A01A7B"/>
    <w:rsid w:val="00A36B7B"/>
    <w:rsid w:val="00A74F30"/>
    <w:rsid w:val="00B51266"/>
    <w:rsid w:val="00CF042B"/>
    <w:rsid w:val="00D151D0"/>
    <w:rsid w:val="00D545F6"/>
    <w:rsid w:val="00D6126D"/>
    <w:rsid w:val="00D94A5C"/>
    <w:rsid w:val="00EB17E9"/>
    <w:rsid w:val="00F65CA2"/>
    <w:rsid w:val="00F94B66"/>
    <w:rsid w:val="4335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1F9B3"/>
  <w15:chartTrackingRefBased/>
  <w15:docId w15:val="{D9F63FC7-2C3D-5C41-81AF-34A76462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75F4"/>
  </w:style>
  <w:style w:type="paragraph" w:styleId="Heading1">
    <w:name w:val="heading 1"/>
    <w:basedOn w:val="Normal"/>
    <w:next w:val="Normal"/>
    <w:link w:val="Heading1Char"/>
    <w:uiPriority w:val="9"/>
    <w:qFormat/>
    <w:rsid w:val="001075F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5F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5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5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5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5F4"/>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075F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075F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075F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075F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075F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075F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075F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075F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075F4"/>
    <w:rPr>
      <w:rFonts w:eastAsiaTheme="majorEastAsia" w:cstheme="majorBidi"/>
      <w:color w:val="272727" w:themeColor="text1" w:themeTint="D8"/>
    </w:rPr>
  </w:style>
  <w:style w:type="paragraph" w:styleId="Title">
    <w:name w:val="Title"/>
    <w:basedOn w:val="Normal"/>
    <w:next w:val="Normal"/>
    <w:link w:val="TitleChar"/>
    <w:uiPriority w:val="10"/>
    <w:qFormat/>
    <w:rsid w:val="001075F4"/>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075F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075F4"/>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07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5F4"/>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1075F4"/>
    <w:rPr>
      <w:i/>
      <w:iCs/>
      <w:color w:val="404040" w:themeColor="text1" w:themeTint="BF"/>
    </w:rPr>
  </w:style>
  <w:style w:type="paragraph" w:styleId="ListParagraph">
    <w:name w:val="List Paragraph"/>
    <w:basedOn w:val="Normal"/>
    <w:uiPriority w:val="34"/>
    <w:qFormat/>
    <w:rsid w:val="001075F4"/>
    <w:pPr>
      <w:ind w:left="720"/>
      <w:contextualSpacing/>
    </w:pPr>
  </w:style>
  <w:style w:type="character" w:styleId="IntenseEmphasis">
    <w:name w:val="Intense Emphasis"/>
    <w:basedOn w:val="DefaultParagraphFont"/>
    <w:uiPriority w:val="21"/>
    <w:qFormat/>
    <w:rsid w:val="001075F4"/>
    <w:rPr>
      <w:i/>
      <w:iCs/>
      <w:color w:val="0F4761" w:themeColor="accent1" w:themeShade="BF"/>
    </w:rPr>
  </w:style>
  <w:style w:type="paragraph" w:styleId="IntenseQuote">
    <w:name w:val="Intense Quote"/>
    <w:basedOn w:val="Normal"/>
    <w:next w:val="Normal"/>
    <w:link w:val="IntenseQuoteChar"/>
    <w:uiPriority w:val="30"/>
    <w:qFormat/>
    <w:rsid w:val="001075F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075F4"/>
    <w:rPr>
      <w:i/>
      <w:iCs/>
      <w:color w:val="0F4761" w:themeColor="accent1" w:themeShade="BF"/>
    </w:rPr>
  </w:style>
  <w:style w:type="character" w:styleId="IntenseReference">
    <w:name w:val="Intense Reference"/>
    <w:basedOn w:val="DefaultParagraphFont"/>
    <w:uiPriority w:val="32"/>
    <w:qFormat/>
    <w:rsid w:val="001075F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7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kern w:val="0"/>
      <w:sz w:val="20"/>
      <w:szCs w:val="20"/>
      <w14:ligatures w14:val="none"/>
    </w:rPr>
  </w:style>
  <w:style w:type="character" w:styleId="HTMLPreformattedChar" w:customStyle="1">
    <w:name w:val="HTML Preformatted Char"/>
    <w:basedOn w:val="DefaultParagraphFont"/>
    <w:link w:val="HTMLPreformatted"/>
    <w:uiPriority w:val="99"/>
    <w:semiHidden/>
    <w:rsid w:val="00077F37"/>
    <w:rPr>
      <w:rFonts w:ascii="Courier New" w:hAnsi="Courier New" w:eastAsia="Times New Roman"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50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Beilsmith, Kathleen Rose</dc:creator>
  <keywords/>
  <dc:description/>
  <lastModifiedBy>Beilsmith, Kathleen R.</lastModifiedBy>
  <revision>21</revision>
  <dcterms:created xsi:type="dcterms:W3CDTF">2024-04-29T18:23:00.0000000Z</dcterms:created>
  <dcterms:modified xsi:type="dcterms:W3CDTF">2024-06-09T18:24:01.5525487Z</dcterms:modified>
</coreProperties>
</file>