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F0726" w14:textId="77777777" w:rsidR="003E33B3" w:rsidRDefault="003E33B3" w:rsidP="003E33B3">
      <w:pPr>
        <w:pStyle w:val="Ttulo1"/>
        <w:ind w:left="-5"/>
      </w:pPr>
      <w:r>
        <w:t>ENUNCIADO</w:t>
      </w:r>
      <w:r>
        <w:rPr>
          <w:rFonts w:ascii="Calibri" w:eastAsia="Calibri" w:hAnsi="Calibri" w:cs="Calibri"/>
        </w:rPr>
        <w:t xml:space="preserve"> </w:t>
      </w:r>
    </w:p>
    <w:p w14:paraId="74720868" w14:textId="77777777" w:rsidR="003E33B3" w:rsidRDefault="003E33B3" w:rsidP="003E33B3">
      <w:pPr>
        <w:ind w:left="57" w:right="47"/>
      </w:pPr>
      <w:r>
        <w:t xml:space="preserve">Para obter os pontos relativos a este trabalho, você deverá criar um programa, utilizando a linguagem </w:t>
      </w:r>
      <w:r>
        <w:rPr>
          <w:b/>
        </w:rPr>
        <w:t xml:space="preserve">Python, </w:t>
      </w:r>
      <w:proofErr w:type="gramStart"/>
      <w:r>
        <w:rPr>
          <w:b/>
        </w:rPr>
        <w:t>C, ou C++</w:t>
      </w:r>
      <w:proofErr w:type="gramEnd"/>
      <w:r>
        <w:t xml:space="preserve">. Este programa, quando executado, irá apresentar os resultados de operações que serão realizadas entre dois conjuntos de dados.  </w:t>
      </w:r>
    </w:p>
    <w:p w14:paraId="55B9622F" w14:textId="77777777" w:rsidR="003E33B3" w:rsidRDefault="003E33B3" w:rsidP="003E33B3">
      <w:pPr>
        <w:ind w:left="57" w:right="47"/>
      </w:pPr>
      <w:r>
        <w:t xml:space="preserve">O programa que você desenvolverá irá receber como </w:t>
      </w:r>
      <w:r>
        <w:rPr>
          <w:b/>
        </w:rPr>
        <w:t>entrada um arquivo de texto</w:t>
      </w:r>
      <w:r>
        <w:t xml:space="preserve"> (</w:t>
      </w:r>
      <w:r>
        <w:rPr>
          <w:i/>
        </w:rPr>
        <w:t>.</w:t>
      </w:r>
      <w:proofErr w:type="spellStart"/>
      <w:r>
        <w:rPr>
          <w:i/>
        </w:rPr>
        <w:t>txt</w:t>
      </w:r>
      <w:proofErr w:type="spellEnd"/>
      <w:r>
        <w:t>) contendo vários conjuntos de dados e várias operações. Estas operações e dados estarão representadas em um arquivo de textos contendo apenas os dados referentes as operações que devem ser realizadas segundo a seguinte regra fixa: a primeira linha do arquivo de texto de entrada conterá o número de operações que estão descritas no arquivo, este número de operações será um inteiro; as linhas seguintes seguirão sempre o mesmo padrão de três linhas: a primeira linha apresenta o código da operação (</w:t>
      </w:r>
      <w:r>
        <w:rPr>
          <w:b/>
          <w:i/>
        </w:rPr>
        <w:t>U</w:t>
      </w:r>
      <w:r>
        <w:rPr>
          <w:i/>
        </w:rPr>
        <w:t xml:space="preserve"> para união, </w:t>
      </w:r>
      <w:r>
        <w:rPr>
          <w:b/>
          <w:i/>
        </w:rPr>
        <w:t>I</w:t>
      </w:r>
      <w:r>
        <w:rPr>
          <w:i/>
        </w:rPr>
        <w:t xml:space="preserve"> para interseção, </w:t>
      </w:r>
      <w:r>
        <w:rPr>
          <w:b/>
          <w:i/>
        </w:rPr>
        <w:t>D</w:t>
      </w:r>
      <w:r>
        <w:rPr>
          <w:i/>
        </w:rPr>
        <w:t xml:space="preserve"> para diferença e </w:t>
      </w:r>
      <w:r>
        <w:rPr>
          <w:b/>
          <w:i/>
        </w:rPr>
        <w:t>C</w:t>
      </w:r>
      <w:r>
        <w:rPr>
          <w:i/>
        </w:rPr>
        <w:t xml:space="preserve"> produto cartesiano</w:t>
      </w:r>
      <w:r>
        <w:t xml:space="preserve">), a segunda e terceira linhas conterão os elementos dos conjuntos separados por virgulas. A seguir está um exemplo das linhas que podem existir em um arquivo de testes para o programa que você irá desenvolver: </w:t>
      </w:r>
    </w:p>
    <w:p w14:paraId="43F88E33" w14:textId="77777777" w:rsidR="003E33B3" w:rsidRDefault="003E33B3" w:rsidP="003E33B3">
      <w:pPr>
        <w:spacing w:after="74" w:line="259" w:lineRule="auto"/>
        <w:ind w:left="2052" w:hanging="1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4 </w:t>
      </w:r>
    </w:p>
    <w:p w14:paraId="31740E4C" w14:textId="77777777" w:rsidR="003E33B3" w:rsidRDefault="003E33B3" w:rsidP="003E33B3">
      <w:pPr>
        <w:spacing w:after="74" w:line="259" w:lineRule="auto"/>
        <w:ind w:left="2052" w:hanging="1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U </w:t>
      </w:r>
    </w:p>
    <w:p w14:paraId="4C55564C" w14:textId="77777777" w:rsidR="003E33B3" w:rsidRDefault="003E33B3" w:rsidP="003E33B3">
      <w:pPr>
        <w:spacing w:after="74" w:line="259" w:lineRule="auto"/>
        <w:ind w:left="2052" w:hanging="1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3, 5, 67, 7 </w:t>
      </w:r>
    </w:p>
    <w:p w14:paraId="00DC6F8A" w14:textId="77777777" w:rsidR="003E33B3" w:rsidRDefault="003E33B3" w:rsidP="003E33B3">
      <w:pPr>
        <w:spacing w:after="74" w:line="259" w:lineRule="auto"/>
        <w:ind w:left="2052" w:hanging="1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1, 2, 3, 4  </w:t>
      </w:r>
    </w:p>
    <w:p w14:paraId="23AFB104" w14:textId="77777777" w:rsidR="003E33B3" w:rsidRDefault="003E33B3" w:rsidP="003E33B3">
      <w:pPr>
        <w:spacing w:after="74" w:line="259" w:lineRule="auto"/>
        <w:ind w:left="2052" w:hanging="1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I </w:t>
      </w:r>
    </w:p>
    <w:p w14:paraId="26269C8E" w14:textId="77777777" w:rsidR="003E33B3" w:rsidRDefault="003E33B3" w:rsidP="003E33B3">
      <w:pPr>
        <w:spacing w:after="74" w:line="259" w:lineRule="auto"/>
        <w:ind w:left="2052" w:hanging="1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1, 2, 3, 4, 5 </w:t>
      </w:r>
    </w:p>
    <w:p w14:paraId="3250B81C" w14:textId="77777777" w:rsidR="003E33B3" w:rsidRDefault="003E33B3" w:rsidP="003E33B3">
      <w:pPr>
        <w:spacing w:after="74" w:line="259" w:lineRule="auto"/>
        <w:ind w:left="2052" w:hanging="1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4, 5 </w:t>
      </w:r>
    </w:p>
    <w:p w14:paraId="5DB3D510" w14:textId="77777777" w:rsidR="003E33B3" w:rsidRDefault="003E33B3" w:rsidP="003E33B3">
      <w:pPr>
        <w:spacing w:after="74" w:line="259" w:lineRule="auto"/>
        <w:ind w:left="2052" w:hanging="1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D </w:t>
      </w:r>
    </w:p>
    <w:p w14:paraId="5701A290" w14:textId="77777777" w:rsidR="003E33B3" w:rsidRDefault="003E33B3" w:rsidP="003E33B3">
      <w:pPr>
        <w:spacing w:after="74" w:line="259" w:lineRule="auto"/>
        <w:ind w:left="2052" w:hanging="1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1, A, C, 34 </w:t>
      </w:r>
    </w:p>
    <w:p w14:paraId="74C64514" w14:textId="77777777" w:rsidR="003E33B3" w:rsidRDefault="003E33B3" w:rsidP="003E33B3">
      <w:pPr>
        <w:spacing w:after="74" w:line="259" w:lineRule="auto"/>
        <w:ind w:left="2052" w:hanging="1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A, C, D, 23 </w:t>
      </w:r>
    </w:p>
    <w:p w14:paraId="7554F724" w14:textId="77777777" w:rsidR="003E33B3" w:rsidRDefault="003E33B3" w:rsidP="003E33B3">
      <w:pPr>
        <w:spacing w:after="74" w:line="259" w:lineRule="auto"/>
        <w:ind w:left="2052" w:hanging="1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C </w:t>
      </w:r>
    </w:p>
    <w:p w14:paraId="579A090D" w14:textId="77777777" w:rsidR="003E33B3" w:rsidRDefault="003E33B3" w:rsidP="003E33B3">
      <w:pPr>
        <w:spacing w:after="74" w:line="259" w:lineRule="auto"/>
        <w:ind w:left="2052" w:hanging="1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3, 4, 5, 5, A, B, R </w:t>
      </w:r>
    </w:p>
    <w:p w14:paraId="4B5A23FE" w14:textId="77777777" w:rsidR="003E33B3" w:rsidRDefault="003E33B3" w:rsidP="003E33B3">
      <w:pPr>
        <w:spacing w:after="142" w:line="259" w:lineRule="auto"/>
        <w:ind w:left="2052" w:hanging="1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1, B, C, D, 1 </w:t>
      </w:r>
    </w:p>
    <w:p w14:paraId="5C23B32B" w14:textId="77777777" w:rsidR="003E33B3" w:rsidRDefault="003E33B3" w:rsidP="003E33B3">
      <w:pPr>
        <w:ind w:left="57" w:right="47"/>
      </w:pPr>
      <w:r>
        <w:t xml:space="preserve">Neste exemplo temos </w:t>
      </w:r>
      <w:r>
        <w:rPr>
          <w:b/>
        </w:rPr>
        <w:t>4</w:t>
      </w:r>
      <w:r>
        <w:t xml:space="preserve"> operações uma união (</w:t>
      </w:r>
      <w:r>
        <w:rPr>
          <w:b/>
        </w:rPr>
        <w:t>U</w:t>
      </w:r>
      <w:r>
        <w:t>), uma interseção (</w:t>
      </w:r>
      <w:r>
        <w:rPr>
          <w:b/>
        </w:rPr>
        <w:t>I</w:t>
      </w:r>
      <w:r>
        <w:t xml:space="preserve">), </w:t>
      </w:r>
      <w:proofErr w:type="gramStart"/>
      <w:r>
        <w:t>um diferença</w:t>
      </w:r>
      <w:proofErr w:type="gramEnd"/>
      <w:r>
        <w:t xml:space="preserve"> (</w:t>
      </w:r>
      <w:r>
        <w:rPr>
          <w:b/>
        </w:rPr>
        <w:t>D</w:t>
      </w:r>
      <w:r>
        <w:t>) e um produto cartesiano (</w:t>
      </w:r>
      <w:r>
        <w:rPr>
          <w:b/>
        </w:rPr>
        <w:t>C</w:t>
      </w:r>
      <w:r>
        <w:t xml:space="preserve">). A união, definida por </w:t>
      </w:r>
      <w:r>
        <w:rPr>
          <w:b/>
        </w:rPr>
        <w:t>U</w:t>
      </w:r>
      <w:r>
        <w:t xml:space="preserve">, deverá ser executada sobre os conjuntos </w:t>
      </w:r>
      <w:r>
        <w:rPr>
          <w:rFonts w:ascii="Cambria Math" w:eastAsia="Cambria Math" w:hAnsi="Cambria Math" w:cs="Cambria Math"/>
        </w:rPr>
        <w:t>{</w:t>
      </w:r>
      <w:r>
        <w:rPr>
          <w:rFonts w:ascii="Cambria Math" w:eastAsia="Cambria Math" w:hAnsi="Cambria Math" w:cs="Cambria Math"/>
          <w:sz w:val="20"/>
        </w:rPr>
        <w:t>𝟑, 𝟓, 𝟔𝟕, 𝟕</w:t>
      </w:r>
      <w:r>
        <w:rPr>
          <w:rFonts w:ascii="Cambria Math" w:eastAsia="Cambria Math" w:hAnsi="Cambria Math" w:cs="Cambria Math"/>
        </w:rPr>
        <w:t>}</w:t>
      </w:r>
      <w:r>
        <w:t xml:space="preserve"> e </w:t>
      </w:r>
      <w:r>
        <w:rPr>
          <w:rFonts w:ascii="Cambria Math" w:eastAsia="Cambria Math" w:hAnsi="Cambria Math" w:cs="Cambria Math"/>
        </w:rPr>
        <w:t>{</w:t>
      </w:r>
      <w:r>
        <w:rPr>
          <w:rFonts w:ascii="Cambria Math" w:eastAsia="Cambria Math" w:hAnsi="Cambria Math" w:cs="Cambria Math"/>
          <w:sz w:val="20"/>
        </w:rPr>
        <w:t>𝟏, 𝟐, 𝟑, 𝟒</w:t>
      </w:r>
      <w:r>
        <w:rPr>
          <w:rFonts w:ascii="Cambria Math" w:eastAsia="Cambria Math" w:hAnsi="Cambria Math" w:cs="Cambria Math"/>
        </w:rPr>
        <w:t>}</w:t>
      </w:r>
      <w:r>
        <w:t xml:space="preserve">, cujos elementos estão explicitados nas linhas posteriores a definição da </w:t>
      </w:r>
      <w:proofErr w:type="spellStart"/>
      <w:r>
        <w:t>operção</w:t>
      </w:r>
      <w:proofErr w:type="spellEnd"/>
      <w:r>
        <w:t xml:space="preserve"> (</w:t>
      </w:r>
      <w:r>
        <w:rPr>
          <w:b/>
        </w:rPr>
        <w:t>U</w:t>
      </w:r>
      <w:r>
        <w:t xml:space="preserve">).  </w:t>
      </w:r>
    </w:p>
    <w:p w14:paraId="609D680A" w14:textId="77777777" w:rsidR="003E33B3" w:rsidRDefault="003E33B3" w:rsidP="003E33B3">
      <w:pPr>
        <w:spacing w:after="163"/>
        <w:ind w:left="57" w:right="47"/>
      </w:pPr>
      <w:r>
        <w:t xml:space="preserve">A resposta do seu programa deverá conter a operação realizada, descrita por extenso, os dados dos conjuntos identificados, e o resultado da operação. No caso da união a linha de saída deverá conter a informação e a formatação mostrada a seguir:    </w:t>
      </w:r>
    </w:p>
    <w:p w14:paraId="11AD254C" w14:textId="77777777" w:rsidR="003E33B3" w:rsidRDefault="003E33B3" w:rsidP="003E33B3">
      <w:pPr>
        <w:spacing w:after="99" w:line="259" w:lineRule="auto"/>
        <w:ind w:left="792" w:firstLine="0"/>
        <w:jc w:val="left"/>
      </w:pPr>
      <w:r>
        <w:rPr>
          <w:rFonts w:ascii="Times New Roman" w:eastAsia="Times New Roman" w:hAnsi="Times New Roman" w:cs="Times New Roman"/>
        </w:rPr>
        <w:t xml:space="preserve">União: conjunto 1 </w:t>
      </w:r>
      <w:r>
        <w:rPr>
          <w:rFonts w:ascii="Cambria Math" w:eastAsia="Cambria Math" w:hAnsi="Cambria Math" w:cs="Cambria Math"/>
        </w:rPr>
        <w:t>{</w:t>
      </w:r>
      <w:r>
        <w:rPr>
          <w:rFonts w:ascii="Cambria Math" w:eastAsia="Cambria Math" w:hAnsi="Cambria Math" w:cs="Cambria Math"/>
          <w:sz w:val="20"/>
        </w:rPr>
        <w:t>3, 5, 67, 7</w:t>
      </w:r>
      <w:r>
        <w:rPr>
          <w:rFonts w:ascii="Cambria Math" w:eastAsia="Cambria Math" w:hAnsi="Cambria Math" w:cs="Cambria Math"/>
        </w:rPr>
        <w:t>}</w:t>
      </w:r>
      <w:r>
        <w:rPr>
          <w:rFonts w:ascii="Times New Roman" w:eastAsia="Times New Roman" w:hAnsi="Times New Roman" w:cs="Times New Roman"/>
        </w:rPr>
        <w:t xml:space="preserve">, conjunto 2 </w:t>
      </w:r>
      <w:r>
        <w:rPr>
          <w:rFonts w:ascii="Cambria Math" w:eastAsia="Cambria Math" w:hAnsi="Cambria Math" w:cs="Cambria Math"/>
        </w:rPr>
        <w:t>{</w:t>
      </w:r>
      <w:r>
        <w:rPr>
          <w:rFonts w:ascii="Cambria Math" w:eastAsia="Cambria Math" w:hAnsi="Cambria Math" w:cs="Cambria Math"/>
          <w:sz w:val="20"/>
        </w:rPr>
        <w:t>1, 2, 3, 4</w:t>
      </w:r>
      <w:r>
        <w:rPr>
          <w:rFonts w:ascii="Cambria Math" w:eastAsia="Cambria Math" w:hAnsi="Cambria Math" w:cs="Cambria Math"/>
        </w:rPr>
        <w:t>}</w:t>
      </w:r>
      <w:r>
        <w:rPr>
          <w:rFonts w:ascii="Times New Roman" w:eastAsia="Times New Roman" w:hAnsi="Times New Roman" w:cs="Times New Roman"/>
        </w:rPr>
        <w:t xml:space="preserve">. Resultado: </w:t>
      </w:r>
      <w:r>
        <w:rPr>
          <w:rFonts w:ascii="Cambria Math" w:eastAsia="Cambria Math" w:hAnsi="Cambria Math" w:cs="Cambria Math"/>
        </w:rPr>
        <w:t>{</w:t>
      </w:r>
      <w:r>
        <w:rPr>
          <w:rFonts w:ascii="Cambria Math" w:eastAsia="Cambria Math" w:hAnsi="Cambria Math" w:cs="Cambria Math"/>
          <w:sz w:val="20"/>
        </w:rPr>
        <w:t>3, 5, 67, 7, 1, 2, 4</w:t>
      </w:r>
      <w:r>
        <w:rPr>
          <w:rFonts w:ascii="Cambria Math" w:eastAsia="Cambria Math" w:hAnsi="Cambria Math" w:cs="Cambria Math"/>
        </w:rPr>
        <w:t>}</w:t>
      </w:r>
      <w:r>
        <w:rPr>
          <w:rFonts w:ascii="Times New Roman" w:eastAsia="Times New Roman" w:hAnsi="Times New Roman" w:cs="Times New Roman"/>
        </w:rPr>
        <w:t xml:space="preserve">   </w:t>
      </w:r>
    </w:p>
    <w:p w14:paraId="2D3C3A20" w14:textId="77777777" w:rsidR="002E062E" w:rsidRDefault="002E062E"/>
    <w:sectPr w:rsidR="002E0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B3"/>
    <w:rsid w:val="002E062E"/>
    <w:rsid w:val="003E33B3"/>
    <w:rsid w:val="00641620"/>
    <w:rsid w:val="0066633C"/>
    <w:rsid w:val="00756323"/>
    <w:rsid w:val="0078107E"/>
    <w:rsid w:val="008707F9"/>
    <w:rsid w:val="00B449EF"/>
    <w:rsid w:val="00D314C4"/>
    <w:rsid w:val="00EA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58CCF"/>
  <w15:chartTrackingRefBased/>
  <w15:docId w15:val="{C68A00B4-FEA9-4D2C-BCBE-436948E4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3B3"/>
    <w:pPr>
      <w:spacing w:after="110" w:line="250" w:lineRule="auto"/>
      <w:ind w:left="72" w:firstLine="710"/>
      <w:jc w:val="both"/>
    </w:pPr>
    <w:rPr>
      <w:rFonts w:ascii="Calibri" w:eastAsia="Calibri" w:hAnsi="Calibri" w:cs="Calibri"/>
      <w:color w:val="000000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E33B3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33B3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33B3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33B3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33B3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33B3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33B3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33B3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33B3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E3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3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3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33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33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33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33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33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33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33B3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3E3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33B3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3E3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33B3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3E33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33B3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nfaseIntensa">
    <w:name w:val="Intense Emphasis"/>
    <w:basedOn w:val="Fontepargpadro"/>
    <w:uiPriority w:val="21"/>
    <w:qFormat/>
    <w:rsid w:val="003E33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3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33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3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Marcielli Godoi</dc:creator>
  <cp:keywords/>
  <dc:description/>
  <cp:lastModifiedBy>Marcielli Godoi</cp:lastModifiedBy>
  <cp:revision>1</cp:revision>
  <dcterms:created xsi:type="dcterms:W3CDTF">2024-08-25T20:57:00Z</dcterms:created>
  <dcterms:modified xsi:type="dcterms:W3CDTF">2024-08-25T21:00:00Z</dcterms:modified>
</cp:coreProperties>
</file>