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00.0" w:type="dxa"/>
              <w:left w:w="360.0" w:type="dxa"/>
              <w:bottom w:w="200.0" w:type="dxa"/>
              <w:right w:w="360.0" w:type="dxa"/>
            </w:tcMar>
          </w:tcPr>
          <w:p w:rsidR="00000000" w:rsidDel="00000000" w:rsidP="00000000" w:rsidRDefault="00000000" w:rsidRPr="00000000" w14:paraId="00000002">
            <w:pPr>
              <w:jc w:val="center"/>
              <w:rPr/>
            </w:pPr>
            <w:r>
              <w:rPr>
                <w:rFonts w:ascii="Arial" w:cs="Arial" w:eastAsia="Arial" w:hAnsi="Arial"/>
                <w:b w:val="1"/>
                <w:bCs w:val="1"/>
                <w:color w:val="ffffff"/>
                <w:sz w:val="36"/>
                <w:szCs w:val="36"/>
                <w:rtl w:val="0"/>
              </w:rPr>
              <w:t xml:space="preserve">CORPORATE CREDIT IMPROVEMENT REPORT</w:t>
            </w:r>
            <w:r>
              <w:rPr>
                <w:rtl w:val="0"/>
              </w:rPr>
            </w:r>
          </w:p>
        </w:tc>
      </w:tr>
    </w:tbl>
    <w:p w:rsidR="00000000" w:rsidDel="00000000" w:rsidP="00000000" w:rsidRDefault="00000000" w:rsidRPr="00000000" w14:paraId="00000003">
      <w:pPr>
        <w:spacing w:after="480" w:before="0" w:lineRule="auto"/>
        <w:rPr/>
      </w:pPr>
      <w:r>
        <w:rPr>
          <w:rtl w:val="0"/>
        </w:rPr>
      </w:r>
    </w:p>
    <w:p w:rsidR="00000000" w:rsidDel="00000000" w:rsidP="00000000" w:rsidRDefault="00000000" w:rsidRPr="00000000" w14:paraId="00000004">
      <w:pPr>
        <w:spacing w:after="120" w:before="0" w:lineRule="auto"/>
        <w:jc w:val="center"/>
        <w:rPr/>
      </w:pPr>
      <w:r>
        <w:rPr>
          <w:rFonts w:ascii="Arial" w:cs="Arial" w:eastAsia="Arial" w:hAnsi="Arial"/>
          <w:b w:val="1"/>
          <w:bCs w:val="1"/>
          <w:color w:val="1f4e79"/>
          <w:sz w:val="52"/>
          <w:szCs w:val="52"/>
          <w:rtl w:val="0"/>
        </w:rPr>
        <w:t xml:space="preserve">the Company</w:t>
      </w:r>
      <w:r>
        <w:rPr>
          <w:rtl w:val="0"/>
        </w:rPr>
      </w:r>
    </w:p>
    <w:p w:rsidR="00000000" w:rsidDel="00000000" w:rsidP="00000000" w:rsidRDefault="00000000" w:rsidRPr="00000000" w14:paraId="00000005">
      <w:pPr>
        <w:spacing w:after="80" w:before="0" w:lineRule="auto"/>
        <w:jc w:val="center"/>
        <w:rPr/>
      </w:pPr>
      <w:r>
        <w:rPr>
          <w:rFonts w:ascii="Arial" w:cs="Arial" w:eastAsia="Arial" w:hAnsi="Arial"/>
          <w:color w:val="404040"/>
          <w:sz w:val="24"/>
          <w:szCs w:val="24"/>
          <w:rtl w:val="0"/>
        </w:rPr>
        <w:t xml:space="preserve">Registration No.: [REDACTED]</w:t>
      </w:r>
      <w:r>
        <w:rPr>
          <w:rtl w:val="0"/>
        </w:rPr>
      </w:r>
    </w:p>
    <w:p w:rsidR="00000000" w:rsidDel="00000000" w:rsidP="00000000" w:rsidRDefault="00000000" w:rsidRPr="00000000" w14:paraId="00000006">
      <w:pPr>
        <w:spacing w:after="480" w:before="0" w:lineRule="auto"/>
        <w:jc w:val="center"/>
        <w:rPr/>
      </w:pPr>
      <w:r>
        <w:rPr>
          <w:rFonts w:ascii="Arial" w:cs="Arial" w:eastAsia="Arial" w:hAnsi="Arial"/>
          <w:color w:val="404040"/>
          <w:sz w:val="22"/>
          <w:szCs w:val="22"/>
          <w:rtl w:val="0"/>
        </w:rPr>
        <w:t xml:space="preserve">[Address Redacted]</w:t>
      </w:r>
      <w:r>
        <w:rPr>
          <w:rtl w:val="0"/>
        </w:rPr>
      </w:r>
    </w:p>
    <w:tbl>
      <w:tblPr>
        <w:tblStyle w:val="Table2"/>
        <w:tblW w:w="6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tblGridChange w:id="0">
          <w:tblGrid>
            <w:gridCol w:w="3240"/>
            <w:gridCol w:w="3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07">
            <w:pPr>
              <w:rPr/>
            </w:pPr>
            <w:r>
              <w:rPr>
                <w:rFonts w:ascii="Arial" w:cs="Arial" w:eastAsia="Arial" w:hAnsi="Arial"/>
                <w:b w:val="1"/>
                <w:bCs w:val="1"/>
                <w:color w:val="1f4e79"/>
                <w:sz w:val="20"/>
                <w:szCs w:val="20"/>
                <w:rtl w:val="0"/>
              </w:rPr>
              <w:t xml:space="preserve">Report Date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8">
            <w:pPr>
              <w:rPr/>
            </w:pPr>
            <w:r>
              <w:rPr>
                <w:rFonts w:ascii="Arial" w:cs="Arial" w:eastAsia="Arial" w:hAnsi="Arial"/>
                <w:color w:val="404040"/>
                <w:sz w:val="20"/>
                <w:szCs w:val="20"/>
                <w:rtl w:val="0"/>
              </w:rPr>
              <w:t xml:space="preserve">March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09">
            <w:pPr>
              <w:rPr/>
            </w:pPr>
            <w:r>
              <w:rPr>
                <w:rFonts w:ascii="Arial" w:cs="Arial" w:eastAsia="Arial" w:hAnsi="Arial"/>
                <w:b w:val="1"/>
                <w:bCs w:val="1"/>
                <w:color w:val="1f4e79"/>
                <w:sz w:val="20"/>
                <w:szCs w:val="20"/>
                <w:rtl w:val="0"/>
              </w:rPr>
              <w:t xml:space="preserve">Reference Period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rPr/>
            </w:pPr>
            <w:r>
              <w:rPr>
                <w:rFonts w:ascii="Arial" w:cs="Arial" w:eastAsia="Arial" w:hAnsi="Arial"/>
                <w:color w:val="404040"/>
                <w:sz w:val="20"/>
                <w:szCs w:val="20"/>
                <w:rtl w:val="0"/>
              </w:rPr>
              <w:t xml:space="preserve">FY2023 – FY2025 (Feb year-end)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0B">
            <w:pPr>
              <w:rPr/>
            </w:pPr>
            <w:r>
              <w:rPr>
                <w:rFonts w:ascii="Arial" w:cs="Arial" w:eastAsia="Arial" w:hAnsi="Arial"/>
                <w:b w:val="1"/>
                <w:bCs w:val="1"/>
                <w:color w:val="1f4e79"/>
                <w:sz w:val="20"/>
                <w:szCs w:val="20"/>
                <w:rtl w:val="0"/>
              </w:rPr>
              <w:t xml:space="preserve">Data Source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C">
            <w:pPr>
              <w:rPr/>
            </w:pPr>
            <w:r>
              <w:rPr>
                <w:rFonts w:ascii="Arial" w:cs="Arial" w:eastAsia="Arial" w:hAnsi="Arial"/>
                <w:color w:val="404040"/>
                <w:sz w:val="20"/>
                <w:szCs w:val="20"/>
                <w:rtl w:val="0"/>
              </w:rPr>
              <w:t xml:space="preserve">Singapore Commercial Credit Bureau (SCCB)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0D">
            <w:pPr>
              <w:rPr/>
            </w:pPr>
            <w:r>
              <w:rPr>
                <w:rFonts w:ascii="Arial" w:cs="Arial" w:eastAsia="Arial" w:hAnsi="Arial"/>
                <w:b w:val="1"/>
                <w:bCs w:val="1"/>
                <w:color w:val="1f4e79"/>
                <w:sz w:val="20"/>
                <w:szCs w:val="20"/>
                <w:rtl w:val="0"/>
              </w:rPr>
              <w:t xml:space="preserve">Current Credit Rating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rPr/>
            </w:pPr>
            <w:r>
              <w:rPr>
                <w:rFonts w:ascii="Arial" w:cs="Arial" w:eastAsia="Arial" w:hAnsi="Arial"/>
                <w:b w:val="1"/>
                <w:bCs w:val="1"/>
                <w:color w:val="c55a11"/>
                <w:sz w:val="20"/>
                <w:szCs w:val="20"/>
                <w:rtl w:val="0"/>
              </w:rPr>
              <w:t xml:space="preserve">CA3 – Average Risk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0F">
            <w:pPr>
              <w:rPr/>
            </w:pPr>
            <w:r>
              <w:rPr>
                <w:rFonts w:ascii="Arial" w:cs="Arial" w:eastAsia="Arial" w:hAnsi="Arial"/>
                <w:b w:val="1"/>
                <w:bCs w:val="1"/>
                <w:color w:val="1f4e79"/>
                <w:sz w:val="20"/>
                <w:szCs w:val="20"/>
                <w:rtl w:val="0"/>
              </w:rPr>
              <w:t xml:space="preserve">Prepared By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0">
            <w:pPr>
              <w:rPr/>
            </w:pPr>
            <w:r>
              <w:rPr>
                <w:rFonts w:ascii="Arial" w:cs="Arial" w:eastAsia="Arial" w:hAnsi="Arial"/>
                <w:color w:val="404040"/>
                <w:sz w:val="20"/>
                <w:szCs w:val="20"/>
                <w:rtl w:val="0"/>
              </w:rPr>
              <w:t xml:space="preserve">Henry C. Dibie, Credit Risk Analyst</w:t>
            </w:r>
            <w:r>
              <w:rPr>
                <w:rtl w:val="0"/>
              </w:rPr>
            </w:r>
          </w:p>
        </w:tc>
      </w:tr>
    </w:tbl>
    <w:p w:rsidR="00000000" w:rsidDel="00000000" w:rsidP="00000000" w:rsidRDefault="00000000" w:rsidRPr="00000000" w14:paraId="00000011">
      <w:pPr>
        <w:spacing w:after="640" w:before="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12">
            <w:pPr>
              <w:spacing w:after="60" w:before="0" w:lineRule="auto"/>
              <w:rPr/>
            </w:pPr>
            <w:r>
              <w:rPr>
                <w:rFonts w:ascii="Arial" w:cs="Arial" w:eastAsia="Arial" w:hAnsi="Arial"/>
                <w:b w:val="1"/>
                <w:bCs w:val="1"/>
                <w:color w:val="1f4e79"/>
                <w:sz w:val="20"/>
                <w:szCs w:val="20"/>
                <w:rtl w:val="0"/>
              </w:rPr>
              <w:t xml:space="preserve">CONFIDENTIALITY NOTICE</w:t>
            </w:r>
            <w:r>
              <w:rPr>
                <w:rtl w:val="0"/>
              </w:rPr>
            </w:r>
          </w:p>
          <w:p w:rsidR="00000000" w:rsidDel="00000000" w:rsidP="00000000" w:rsidRDefault="00000000" w:rsidRPr="00000000" w14:paraId="00000013">
            <w:pPr>
              <w:spacing w:after="0" w:before="0" w:lineRule="auto"/>
              <w:rPr/>
            </w:pPr>
            <w:r>
              <w:rPr>
                <w:rFonts w:ascii="Arial" w:cs="Arial" w:eastAsia="Arial" w:hAnsi="Arial"/>
                <w:color w:val="404040"/>
                <w:sz w:val="18"/>
                <w:szCs w:val="18"/>
                <w:rtl w:val="0"/>
              </w:rPr>
              <w:t xml:space="preserve">This report is prepared exclusively for the use of the commissioning party and is strictly confidential. The contents herein, including all financial data, analyses, and recommendations, are derived from Singapore Commercial Credit Bureau reports and supplementary company disclosures. Reproduction, distribution, or disclosure of this report to any third party without prior written consent is prohibited.</w:t>
            </w:r>
            <w:r>
              <w:rPr>
                <w:rtl w:val="0"/>
              </w:rPr>
            </w:r>
          </w:p>
        </w:tc>
      </w:tr>
    </w:tbl>
    <w:p w:rsidR="00000000" w:rsidDel="00000000" w:rsidP="00000000" w:rsidRDefault="00000000" w:rsidRPr="00000000" w14:paraId="00000014">
      <w:pPr>
        <w:rPr/>
      </w:pPr>
      <w:r>
        <w:br w:type="page"/>
      </w:r>
      <w:r>
        <w:rPr>
          <w:rtl w:val="0"/>
        </w:rPr>
      </w:r>
    </w:p>
    <w:p w:rsidR="00000000" w:rsidDel="00000000" w:rsidP="00000000" w:rsidRDefault="00000000" w:rsidRPr="00000000" w14:paraId="00000015">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1. Executive Summary</w:t>
      </w:r>
      <w:r>
        <w:rPr>
          <w:rtl w:val="0"/>
        </w:rPr>
      </w:r>
    </w:p>
    <w:p w:rsidR="00000000" w:rsidDel="00000000" w:rsidP="00000000" w:rsidRDefault="00000000" w:rsidRPr="00000000" w14:paraId="00000016">
      <w:pPr>
        <w:spacing w:after="80" w:before="60" w:lineRule="auto"/>
        <w:jc w:val="both"/>
        <w:rPr/>
      </w:pPr>
      <w:r>
        <w:rPr>
          <w:rFonts w:ascii="Arial" w:cs="Arial" w:eastAsia="Arial" w:hAnsi="Arial"/>
          <w:color w:val="404040"/>
          <w:sz w:val="22"/>
          <w:szCs w:val="22"/>
          <w:rtl w:val="0"/>
        </w:rPr>
        <w:t xml:space="preserve">This report provides a structured assessment of the credit profile of the Company (hereinafter referred to as "the Company") as at August 2025, with comparative analysis against the prior-year position as at August 2024. The analysis draws on two consecutive Comprehensive Reports issued by the Singapore Commercial Credit Bureau (SCCB) and supplementary financial disclosures provided by the Company.</w:t>
      </w:r>
      <w:r>
        <w:rPr>
          <w:rtl w:val="0"/>
        </w:rPr>
      </w:r>
    </w:p>
    <w:p w:rsidR="00000000" w:rsidDel="00000000" w:rsidP="00000000" w:rsidRDefault="00000000" w:rsidRPr="00000000" w14:paraId="00000017">
      <w:pPr>
        <w:spacing w:after="160" w:before="0" w:lineRule="auto"/>
        <w:rPr/>
      </w:pPr>
      <w:r>
        <w:rPr>
          <w:rtl w:val="0"/>
        </w:rPr>
      </w:r>
    </w:p>
    <w:p w:rsidR="00000000" w:rsidDel="00000000" w:rsidP="00000000" w:rsidRDefault="00000000" w:rsidRPr="00000000" w14:paraId="00000018">
      <w:pPr>
        <w:pStyle w:val="Heading2"/>
        <w:spacing w:after="100" w:before="240" w:lineRule="auto"/>
        <w:rPr/>
      </w:pPr>
      <w:r>
        <w:rPr>
          <w:rFonts w:ascii="Arial" w:cs="Arial" w:eastAsia="Arial" w:hAnsi="Arial"/>
          <w:b w:val="1"/>
          <w:bCs w:val="1"/>
          <w:color w:val="2e75b6"/>
          <w:sz w:val="26"/>
          <w:szCs w:val="26"/>
          <w:rtl w:val="0"/>
        </w:rPr>
        <w:t xml:space="preserve">1.1  Credit Health Snapshot</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Pr>
                <w:rFonts w:ascii="Arial" w:cs="Arial" w:eastAsia="Arial" w:hAnsi="Arial"/>
                <w:b w:val="1"/>
                <w:bCs w:val="1"/>
                <w:color w:val="ffffff"/>
                <w:sz w:val="20"/>
                <w:szCs w:val="20"/>
                <w:rtl w:val="0"/>
              </w:rPr>
              <w:t xml:space="preserve">Indicator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Pr>
                <w:rFonts w:ascii="Arial" w:cs="Arial" w:eastAsia="Arial" w:hAnsi="Arial"/>
                <w:b w:val="1"/>
                <w:bCs w:val="1"/>
                <w:color w:val="ffffff"/>
                <w:sz w:val="20"/>
                <w:szCs w:val="20"/>
                <w:rtl w:val="0"/>
              </w:rPr>
              <w:t xml:space="preserve">FY2024 Position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Pr>
                <w:rFonts w:ascii="Arial" w:cs="Arial" w:eastAsia="Arial" w:hAnsi="Arial"/>
                <w:b w:val="1"/>
                <w:bCs w:val="1"/>
                <w:color w:val="ffffff"/>
                <w:sz w:val="20"/>
                <w:szCs w:val="20"/>
                <w:rtl w:val="0"/>
              </w:rPr>
              <w:t xml:space="preserve">FY2025 Position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Pr>
                <w:rFonts w:ascii="Arial" w:cs="Arial" w:eastAsia="Arial" w:hAnsi="Arial"/>
                <w:b w:val="1"/>
                <w:bCs w:val="1"/>
                <w:color w:val="ffffff"/>
                <w:sz w:val="20"/>
                <w:szCs w:val="20"/>
                <w:rtl w:val="0"/>
              </w:rPr>
              <w:t xml:space="preserve">Direction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D">
            <w:pPr>
              <w:jc w:val="left"/>
              <w:rPr/>
            </w:pPr>
            <w:r>
              <w:rPr>
                <w:rFonts w:ascii="Arial" w:cs="Arial" w:eastAsia="Arial" w:hAnsi="Arial"/>
                <w:b w:val="0"/>
                <w:bCs w:val="0"/>
                <w:color w:val="404040"/>
                <w:sz w:val="20"/>
                <w:szCs w:val="20"/>
                <w:rtl w:val="0"/>
              </w:rPr>
              <w:t xml:space="preserve">SCCB Credit Rating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E">
            <w:pPr>
              <w:jc w:val="center"/>
              <w:rPr/>
            </w:pPr>
            <w:r>
              <w:rPr>
                <w:rFonts w:ascii="Arial" w:cs="Arial" w:eastAsia="Arial" w:hAnsi="Arial"/>
                <w:b w:val="0"/>
                <w:bCs w:val="0"/>
                <w:color w:val="404040"/>
                <w:sz w:val="20"/>
                <w:szCs w:val="20"/>
                <w:rtl w:val="0"/>
              </w:rPr>
              <w:t xml:space="preserve">CA3 – Average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F">
            <w:pPr>
              <w:jc w:val="center"/>
              <w:rPr/>
            </w:pPr>
            <w:r>
              <w:rPr>
                <w:rFonts w:ascii="Arial" w:cs="Arial" w:eastAsia="Arial" w:hAnsi="Arial"/>
                <w:b w:val="0"/>
                <w:bCs w:val="0"/>
                <w:color w:val="404040"/>
                <w:sz w:val="20"/>
                <w:szCs w:val="20"/>
                <w:rtl w:val="0"/>
              </w:rPr>
              <w:t xml:space="preserve">CA3 – Average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0">
            <w:pPr>
              <w:jc w:val="center"/>
              <w:rPr/>
            </w:pPr>
            <w:r>
              <w:rPr>
                <w:rFonts w:ascii="Arial" w:cs="Arial" w:eastAsia="Arial" w:hAnsi="Arial"/>
                <w:b w:val="0"/>
                <w:bCs w:val="0"/>
                <w:color w:val="c55a11"/>
                <w:sz w:val="20"/>
                <w:szCs w:val="20"/>
                <w:rtl w:val="0"/>
              </w:rPr>
              <w:t xml:space="preserve">Held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1">
            <w:pPr>
              <w:jc w:val="left"/>
              <w:rPr/>
            </w:pPr>
            <w:r>
              <w:rPr>
                <w:rFonts w:ascii="Arial" w:cs="Arial" w:eastAsia="Arial" w:hAnsi="Arial"/>
                <w:b w:val="0"/>
                <w:bCs w:val="0"/>
                <w:color w:val="404040"/>
                <w:sz w:val="20"/>
                <w:szCs w:val="20"/>
                <w:rtl w:val="0"/>
              </w:rPr>
              <w:t xml:space="preserve">Recommended Credit Range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2">
            <w:pPr>
              <w:jc w:val="center"/>
              <w:rPr/>
            </w:pPr>
            <w:r>
              <w:rPr>
                <w:rFonts w:ascii="Arial" w:cs="Arial" w:eastAsia="Arial" w:hAnsi="Arial"/>
                <w:b w:val="0"/>
                <w:bCs w:val="0"/>
                <w:color w:val="404040"/>
                <w:sz w:val="20"/>
                <w:szCs w:val="20"/>
                <w:rtl w:val="0"/>
              </w:rPr>
              <w:t xml:space="preserve">SGD 6.3M – 12.7M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3">
            <w:pPr>
              <w:jc w:val="center"/>
              <w:rPr/>
            </w:pPr>
            <w:r>
              <w:rPr>
                <w:rFonts w:ascii="Arial" w:cs="Arial" w:eastAsia="Arial" w:hAnsi="Arial"/>
                <w:b w:val="0"/>
                <w:bCs w:val="0"/>
                <w:color w:val="404040"/>
                <w:sz w:val="20"/>
                <w:szCs w:val="20"/>
                <w:rtl w:val="0"/>
              </w:rPr>
              <w:t xml:space="preserve">SGD 14.1M – 28.2M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4">
            <w:pPr>
              <w:jc w:val="center"/>
              <w:rPr/>
            </w:pPr>
            <w:sdt>
              <w:sdtPr>
                <w:id w:val="1123885357"/>
                <w:tag w:val="goog_rdk_0"/>
              </w:sdtPr>
              <w:sdtContent>
                <w:r>
                  <w:rPr>
                    <w:rFonts w:ascii="Arial Unicode MS" w:cs="Arial Unicode MS" w:eastAsia="Arial Unicode MS" w:hAnsi="Arial Unicode MS"/>
                    <w:b w:val="1"/>
                    <w:bCs w:val="1"/>
                    <w:color w:val="375623"/>
                    <w:sz w:val="20"/>
                    <w:szCs w:val="20"/>
                    <w:rtl w:val="0"/>
                  </w:rPr>
                  <w:t xml:space="preserve">Improved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5">
            <w:pPr>
              <w:jc w:val="left"/>
              <w:rPr/>
            </w:pPr>
            <w:r>
              <w:rPr>
                <w:rFonts w:ascii="Arial" w:cs="Arial" w:eastAsia="Arial" w:hAnsi="Arial"/>
                <w:b w:val="0"/>
                <w:bCs w:val="0"/>
                <w:color w:val="404040"/>
                <w:sz w:val="20"/>
                <w:szCs w:val="20"/>
                <w:rtl w:val="0"/>
              </w:rPr>
              <w:t xml:space="preserve">Revenue (Turnover)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6">
            <w:pPr>
              <w:jc w:val="center"/>
              <w:rPr/>
            </w:pPr>
            <w:r>
              <w:rPr>
                <w:rFonts w:ascii="Arial" w:cs="Arial" w:eastAsia="Arial" w:hAnsi="Arial"/>
                <w:b w:val="0"/>
                <w:bCs w:val="0"/>
                <w:color w:val="404040"/>
                <w:sz w:val="20"/>
                <w:szCs w:val="20"/>
                <w:rtl w:val="0"/>
              </w:rPr>
              <w:t xml:space="preserve">SGD 57.6 million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7">
            <w:pPr>
              <w:jc w:val="center"/>
              <w:rPr/>
            </w:pPr>
            <w:r>
              <w:rPr>
                <w:rFonts w:ascii="Arial" w:cs="Arial" w:eastAsia="Arial" w:hAnsi="Arial"/>
                <w:b w:val="0"/>
                <w:bCs w:val="0"/>
                <w:color w:val="404040"/>
                <w:sz w:val="20"/>
                <w:szCs w:val="20"/>
                <w:rtl w:val="0"/>
              </w:rPr>
              <w:t xml:space="preserve">SGD 141.1 million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8">
            <w:pPr>
              <w:jc w:val="center"/>
              <w:rPr/>
            </w:pPr>
            <w:sdt>
              <w:sdtPr>
                <w:id w:val="1109077364"/>
                <w:tag w:val="goog_rdk_1"/>
              </w:sdtPr>
              <w:sdtContent>
                <w:r>
                  <w:rPr>
                    <w:rFonts w:ascii="Arial Unicode MS" w:cs="Arial Unicode MS" w:eastAsia="Arial Unicode MS" w:hAnsi="Arial Unicode MS"/>
                    <w:b w:val="1"/>
                    <w:bCs w:val="1"/>
                    <w:color w:val="375623"/>
                    <w:sz w:val="20"/>
                    <w:szCs w:val="20"/>
                    <w:rtl w:val="0"/>
                  </w:rPr>
                  <w:t xml:space="preserve">+145%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9">
            <w:pPr>
              <w:jc w:val="left"/>
              <w:rPr/>
            </w:pPr>
            <w:r>
              <w:rPr>
                <w:rFonts w:ascii="Arial" w:cs="Arial" w:eastAsia="Arial" w:hAnsi="Arial"/>
                <w:b w:val="0"/>
                <w:bCs w:val="0"/>
                <w:color w:val="404040"/>
                <w:sz w:val="20"/>
                <w:szCs w:val="20"/>
                <w:rtl w:val="0"/>
              </w:rPr>
              <w:t xml:space="preserve">Net Profit After Tax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A">
            <w:pPr>
              <w:jc w:val="center"/>
              <w:rPr/>
            </w:pPr>
            <w:r>
              <w:rPr>
                <w:rFonts w:ascii="Arial" w:cs="Arial" w:eastAsia="Arial" w:hAnsi="Arial"/>
                <w:b w:val="0"/>
                <w:bCs w:val="0"/>
                <w:color w:val="404040"/>
                <w:sz w:val="20"/>
                <w:szCs w:val="20"/>
                <w:rtl w:val="0"/>
              </w:rPr>
              <w:t xml:space="preserve">SGD 1.48 million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B">
            <w:pPr>
              <w:jc w:val="center"/>
              <w:rPr/>
            </w:pPr>
            <w:r>
              <w:rPr>
                <w:rFonts w:ascii="Arial" w:cs="Arial" w:eastAsia="Arial" w:hAnsi="Arial"/>
                <w:b w:val="0"/>
                <w:bCs w:val="0"/>
                <w:color w:val="404040"/>
                <w:sz w:val="20"/>
                <w:szCs w:val="20"/>
                <w:rtl w:val="0"/>
              </w:rPr>
              <w:t xml:space="preserve">SGD 5.69 million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2C">
            <w:pPr>
              <w:jc w:val="center"/>
              <w:rPr/>
            </w:pPr>
            <w:sdt>
              <w:sdtPr>
                <w:id w:val="599556128"/>
                <w:tag w:val="goog_rdk_2"/>
              </w:sdtPr>
              <w:sdtContent>
                <w:r>
                  <w:rPr>
                    <w:rFonts w:ascii="Arial Unicode MS" w:cs="Arial Unicode MS" w:eastAsia="Arial Unicode MS" w:hAnsi="Arial Unicode MS"/>
                    <w:b w:val="1"/>
                    <w:bCs w:val="1"/>
                    <w:color w:val="375623"/>
                    <w:sz w:val="20"/>
                    <w:szCs w:val="20"/>
                    <w:rtl w:val="0"/>
                  </w:rPr>
                  <w:t xml:space="preserve">+284%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D">
            <w:pPr>
              <w:jc w:val="left"/>
              <w:rPr/>
            </w:pPr>
            <w:r>
              <w:rPr>
                <w:rFonts w:ascii="Arial" w:cs="Arial" w:eastAsia="Arial" w:hAnsi="Arial"/>
                <w:b w:val="0"/>
                <w:bCs w:val="0"/>
                <w:color w:val="404040"/>
                <w:sz w:val="20"/>
                <w:szCs w:val="20"/>
                <w:rtl w:val="0"/>
              </w:rPr>
              <w:t xml:space="preserve">Current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E">
            <w:pPr>
              <w:jc w:val="center"/>
              <w:rPr/>
            </w:pPr>
            <w:r>
              <w:rPr>
                <w:rFonts w:ascii="Arial" w:cs="Arial" w:eastAsia="Arial" w:hAnsi="Arial"/>
                <w:b w:val="0"/>
                <w:bCs w:val="0"/>
                <w:color w:val="404040"/>
                <w:sz w:val="20"/>
                <w:szCs w:val="20"/>
                <w:rtl w:val="0"/>
              </w:rPr>
              <w:t xml:space="preserve">1.67x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F">
            <w:pPr>
              <w:jc w:val="center"/>
              <w:rPr/>
            </w:pPr>
            <w:r>
              <w:rPr>
                <w:rFonts w:ascii="Arial" w:cs="Arial" w:eastAsia="Arial" w:hAnsi="Arial"/>
                <w:b w:val="0"/>
                <w:bCs w:val="0"/>
                <w:color w:val="404040"/>
                <w:sz w:val="20"/>
                <w:szCs w:val="20"/>
                <w:rtl w:val="0"/>
              </w:rPr>
              <w:t xml:space="preserve">1.28x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0">
            <w:pPr>
              <w:jc w:val="center"/>
              <w:rPr/>
            </w:pPr>
            <w:sdt>
              <w:sdtPr>
                <w:id w:val="-678363726"/>
                <w:tag w:val="goog_rdk_3"/>
              </w:sdtPr>
              <w:sdtContent>
                <w:r>
                  <w:rPr>
                    <w:rFonts w:ascii="Arial Unicode MS" w:cs="Arial Unicode MS" w:eastAsia="Arial Unicode MS" w:hAnsi="Arial Unicode MS"/>
                    <w:b w:val="0"/>
                    <w:bCs w:val="0"/>
                    <w:color w:val="c55a11"/>
                    <w:sz w:val="20"/>
                    <w:szCs w:val="20"/>
                    <w:rtl w:val="0"/>
                  </w:rPr>
                  <w:t xml:space="preserve">Declined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1">
            <w:pPr>
              <w:jc w:val="left"/>
              <w:rPr/>
            </w:pPr>
            <w:r>
              <w:rPr>
                <w:rFonts w:ascii="Arial" w:cs="Arial" w:eastAsia="Arial" w:hAnsi="Arial"/>
                <w:b w:val="0"/>
                <w:bCs w:val="0"/>
                <w:color w:val="404040"/>
                <w:sz w:val="20"/>
                <w:szCs w:val="20"/>
                <w:rtl w:val="0"/>
              </w:rPr>
              <w:t xml:space="preserve">Total Debt to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2">
            <w:pPr>
              <w:jc w:val="center"/>
              <w:rPr/>
            </w:pPr>
            <w:r>
              <w:rPr>
                <w:rFonts w:ascii="Arial" w:cs="Arial" w:eastAsia="Arial" w:hAnsi="Arial"/>
                <w:b w:val="0"/>
                <w:bCs w:val="0"/>
                <w:color w:val="404040"/>
                <w:sz w:val="20"/>
                <w:szCs w:val="20"/>
                <w:rtl w:val="0"/>
              </w:rPr>
              <w:t xml:space="preserve">125.30%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3">
            <w:pPr>
              <w:jc w:val="center"/>
              <w:rPr/>
            </w:pPr>
            <w:r>
              <w:rPr>
                <w:rFonts w:ascii="Arial" w:cs="Arial" w:eastAsia="Arial" w:hAnsi="Arial"/>
                <w:b w:val="0"/>
                <w:bCs w:val="0"/>
                <w:color w:val="404040"/>
                <w:sz w:val="20"/>
                <w:szCs w:val="20"/>
                <w:rtl w:val="0"/>
              </w:rPr>
              <w:t xml:space="preserve">271.02%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4">
            <w:pPr>
              <w:jc w:val="center"/>
              <w:rPr/>
            </w:pPr>
            <w:sdt>
              <w:sdtPr>
                <w:id w:val="-1184745912"/>
                <w:tag w:val="goog_rdk_4"/>
              </w:sdtPr>
              <w:sdtContent>
                <w:r>
                  <w:rPr>
                    <w:rFonts w:ascii="Arial Unicode MS" w:cs="Arial Unicode MS" w:eastAsia="Arial Unicode MS" w:hAnsi="Arial Unicode MS"/>
                    <w:b w:val="1"/>
                    <w:bCs w:val="1"/>
                    <w:color w:val="c00000"/>
                    <w:sz w:val="20"/>
                    <w:szCs w:val="20"/>
                    <w:rtl w:val="0"/>
                  </w:rPr>
                  <w:t xml:space="preserve">Worsened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5">
            <w:pPr>
              <w:jc w:val="left"/>
              <w:rPr/>
            </w:pPr>
            <w:r>
              <w:rPr>
                <w:rFonts w:ascii="Arial" w:cs="Arial" w:eastAsia="Arial" w:hAnsi="Arial"/>
                <w:b w:val="0"/>
                <w:bCs w:val="0"/>
                <w:color w:val="404040"/>
                <w:sz w:val="20"/>
                <w:szCs w:val="20"/>
                <w:rtl w:val="0"/>
              </w:rPr>
              <w:t xml:space="preserve">Payment Rating (SCCB)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jc w:val="center"/>
              <w:rPr/>
            </w:pPr>
            <w:r>
              <w:rPr>
                <w:rFonts w:ascii="Arial" w:cs="Arial" w:eastAsia="Arial" w:hAnsi="Arial"/>
                <w:b w:val="0"/>
                <w:bCs w:val="0"/>
                <w:color w:val="404040"/>
                <w:sz w:val="20"/>
                <w:szCs w:val="20"/>
                <w:rtl w:val="0"/>
              </w:rPr>
              <w:t xml:space="preserve">4 – Fair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jc w:val="center"/>
              <w:rPr/>
            </w:pPr>
            <w:r>
              <w:rPr>
                <w:rFonts w:ascii="Arial" w:cs="Arial" w:eastAsia="Arial" w:hAnsi="Arial"/>
                <w:b w:val="0"/>
                <w:bCs w:val="0"/>
                <w:color w:val="404040"/>
                <w:sz w:val="20"/>
                <w:szCs w:val="20"/>
                <w:rtl w:val="0"/>
              </w:rPr>
              <w:t xml:space="preserve">3 – Average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jc w:val="center"/>
              <w:rPr/>
            </w:pPr>
            <w:sdt>
              <w:sdtPr>
                <w:id w:val="1700857690"/>
                <w:tag w:val="goog_rdk_5"/>
              </w:sdtPr>
              <w:sdtContent>
                <w:r>
                  <w:rPr>
                    <w:rFonts w:ascii="Arial Unicode MS" w:cs="Arial Unicode MS" w:eastAsia="Arial Unicode MS" w:hAnsi="Arial Unicode MS"/>
                    <w:b w:val="1"/>
                    <w:bCs w:val="1"/>
                    <w:color w:val="375623"/>
                    <w:sz w:val="20"/>
                    <w:szCs w:val="20"/>
                    <w:rtl w:val="0"/>
                  </w:rPr>
                  <w:t xml:space="preserve">Improved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9">
            <w:pPr>
              <w:jc w:val="left"/>
              <w:rPr/>
            </w:pPr>
            <w:r>
              <w:rPr>
                <w:rFonts w:ascii="Arial" w:cs="Arial" w:eastAsia="Arial" w:hAnsi="Arial"/>
                <w:b w:val="0"/>
                <w:bCs w:val="0"/>
                <w:color w:val="404040"/>
                <w:sz w:val="20"/>
                <w:szCs w:val="20"/>
                <w:rtl w:val="0"/>
              </w:rPr>
              <w:t xml:space="preserve">Interest Coverage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A">
            <w:pPr>
              <w:jc w:val="center"/>
              <w:rPr/>
            </w:pPr>
            <w:r>
              <w:rPr>
                <w:rFonts w:ascii="Arial" w:cs="Arial" w:eastAsia="Arial" w:hAnsi="Arial"/>
                <w:b w:val="0"/>
                <w:bCs w:val="0"/>
                <w:color w:val="404040"/>
                <w:sz w:val="20"/>
                <w:szCs w:val="20"/>
                <w:rtl w:val="0"/>
              </w:rPr>
              <w:t xml:space="preserve">30.44x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B">
            <w:pPr>
              <w:jc w:val="center"/>
              <w:rPr/>
            </w:pPr>
            <w:r>
              <w:rPr>
                <w:rFonts w:ascii="Arial" w:cs="Arial" w:eastAsia="Arial" w:hAnsi="Arial"/>
                <w:b w:val="0"/>
                <w:bCs w:val="0"/>
                <w:color w:val="404040"/>
                <w:sz w:val="20"/>
                <w:szCs w:val="20"/>
                <w:rtl w:val="0"/>
              </w:rPr>
              <w:t xml:space="preserve">160.82x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C">
            <w:pPr>
              <w:jc w:val="center"/>
              <w:rPr/>
            </w:pPr>
            <w:sdt>
              <w:sdtPr>
                <w:id w:val="-1006994791"/>
                <w:tag w:val="goog_rdk_6"/>
              </w:sdtPr>
              <w:sdtContent>
                <w:r>
                  <w:rPr>
                    <w:rFonts w:ascii="Arial Unicode MS" w:cs="Arial Unicode MS" w:eastAsia="Arial Unicode MS" w:hAnsi="Arial Unicode MS"/>
                    <w:b w:val="1"/>
                    <w:bCs w:val="1"/>
                    <w:color w:val="375623"/>
                    <w:sz w:val="20"/>
                    <w:szCs w:val="20"/>
                    <w:rtl w:val="0"/>
                  </w:rPr>
                  <w:t xml:space="preserve">Strengthened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jc w:val="left"/>
              <w:rPr/>
            </w:pPr>
            <w:r>
              <w:rPr>
                <w:rFonts w:ascii="Arial" w:cs="Arial" w:eastAsia="Arial" w:hAnsi="Arial"/>
                <w:b w:val="0"/>
                <w:bCs w:val="0"/>
                <w:color w:val="404040"/>
                <w:sz w:val="20"/>
                <w:szCs w:val="20"/>
                <w:rtl w:val="0"/>
              </w:rPr>
              <w:t xml:space="preserve">Active Litigation Suits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jc w:val="center"/>
              <w:rPr/>
            </w:pPr>
            <w:r>
              <w:rPr>
                <w:rFonts w:ascii="Arial" w:cs="Arial" w:eastAsia="Arial" w:hAnsi="Arial"/>
                <w:b w:val="0"/>
                <w:bCs w:val="0"/>
                <w:color w:val="404040"/>
                <w:sz w:val="20"/>
                <w:szCs w:val="20"/>
                <w:rtl w:val="0"/>
              </w:rPr>
              <w:t xml:space="preserve">4 suits (last 5 yrs)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center"/>
              <w:rPr/>
            </w:pPr>
            <w:r>
              <w:rPr>
                <w:rFonts w:ascii="Arial" w:cs="Arial" w:eastAsia="Arial" w:hAnsi="Arial"/>
                <w:b w:val="0"/>
                <w:bCs w:val="0"/>
                <w:color w:val="404040"/>
                <w:sz w:val="20"/>
                <w:szCs w:val="20"/>
                <w:rtl w:val="0"/>
              </w:rPr>
              <w:t xml:space="preserve">2 suits (last 5 yrs)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jc w:val="center"/>
              <w:rPr/>
            </w:pPr>
            <w:sdt>
              <w:sdtPr>
                <w:id w:val="-2018545477"/>
                <w:tag w:val="goog_rdk_7"/>
              </w:sdtPr>
              <w:sdtContent>
                <w:r>
                  <w:rPr>
                    <w:rFonts w:ascii="Arial Unicode MS" w:cs="Arial Unicode MS" w:eastAsia="Arial Unicode MS" w:hAnsi="Arial Unicode MS"/>
                    <w:b w:val="0"/>
                    <w:bCs w:val="0"/>
                    <w:color w:val="375623"/>
                    <w:sz w:val="20"/>
                    <w:szCs w:val="20"/>
                    <w:rtl w:val="0"/>
                  </w:rPr>
                  <w:t xml:space="preserve">Reduced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1">
            <w:pPr>
              <w:jc w:val="left"/>
              <w:rPr/>
            </w:pPr>
            <w:r>
              <w:rPr>
                <w:rFonts w:ascii="Arial" w:cs="Arial" w:eastAsia="Arial" w:hAnsi="Arial"/>
                <w:b w:val="0"/>
                <w:bCs w:val="0"/>
                <w:color w:val="404040"/>
                <w:sz w:val="20"/>
                <w:szCs w:val="20"/>
                <w:rtl w:val="0"/>
              </w:rPr>
              <w:t xml:space="preserve">Staff Strength</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2">
            <w:pPr>
              <w:jc w:val="center"/>
              <w:rPr/>
            </w:pPr>
            <w:r>
              <w:rPr>
                <w:rFonts w:ascii="Arial" w:cs="Arial" w:eastAsia="Arial" w:hAnsi="Arial"/>
                <w:b w:val="0"/>
                <w:bCs w:val="0"/>
                <w:color w:val="404040"/>
                <w:sz w:val="20"/>
                <w:szCs w:val="20"/>
                <w:rtl w:val="0"/>
              </w:rPr>
              <w:t xml:space="preserve">~145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3">
            <w:pPr>
              <w:jc w:val="center"/>
              <w:rPr/>
            </w:pPr>
            <w:r>
              <w:rPr>
                <w:rFonts w:ascii="Arial" w:cs="Arial" w:eastAsia="Arial" w:hAnsi="Arial"/>
                <w:b w:val="0"/>
                <w:bCs w:val="0"/>
                <w:color w:val="404040"/>
                <w:sz w:val="20"/>
                <w:szCs w:val="20"/>
                <w:rtl w:val="0"/>
              </w:rPr>
              <w:t xml:space="preserve">~200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4">
            <w:pPr>
              <w:jc w:val="center"/>
              <w:rPr/>
            </w:pPr>
            <w:sdt>
              <w:sdtPr>
                <w:id w:val="-677466836"/>
                <w:tag w:val="goog_rdk_8"/>
              </w:sdtPr>
              <w:sdtContent>
                <w:r>
                  <w:rPr>
                    <w:rFonts w:ascii="Arial Unicode MS" w:cs="Arial Unicode MS" w:eastAsia="Arial Unicode MS" w:hAnsi="Arial Unicode MS"/>
                    <w:b w:val="0"/>
                    <w:bCs w:val="0"/>
                    <w:color w:val="375623"/>
                    <w:sz w:val="20"/>
                    <w:szCs w:val="20"/>
                    <w:rtl w:val="0"/>
                  </w:rPr>
                  <w:t xml:space="preserve">+38% ↑</w:t>
                </w:r>
              </w:sdtContent>
            </w:sdt>
            <w:r>
              <w:rPr>
                <w:rtl w:val="0"/>
              </w:rPr>
            </w:r>
          </w:p>
        </w:tc>
      </w:tr>
    </w:tbl>
    <w:p w:rsidR="00000000" w:rsidDel="00000000" w:rsidP="00000000" w:rsidRDefault="00000000" w:rsidRPr="00000000" w14:paraId="00000045">
      <w:pPr>
        <w:spacing w:after="240" w:before="0" w:lineRule="auto"/>
        <w:rPr/>
      </w:pPr>
      <w:r>
        <w:rPr>
          <w:rtl w:val="0"/>
        </w:rPr>
      </w:r>
    </w:p>
    <w:p w:rsidR="00000000" w:rsidDel="00000000" w:rsidP="00000000" w:rsidRDefault="00000000" w:rsidRPr="00000000" w14:paraId="00000046">
      <w:pPr>
        <w:pStyle w:val="Heading2"/>
        <w:spacing w:after="100" w:before="240" w:lineRule="auto"/>
        <w:rPr/>
      </w:pPr>
      <w:r>
        <w:rPr>
          <w:rFonts w:ascii="Arial" w:cs="Arial" w:eastAsia="Arial" w:hAnsi="Arial"/>
          <w:b w:val="1"/>
          <w:bCs w:val="1"/>
          <w:color w:val="2e75b6"/>
          <w:sz w:val="26"/>
          <w:szCs w:val="26"/>
          <w:rtl w:val="0"/>
        </w:rPr>
        <w:t xml:space="preserve">1.2  Key Findings</w:t>
      </w:r>
      <w:r>
        <w:rPr>
          <w:rtl w:val="0"/>
        </w:rPr>
      </w:r>
    </w:p>
    <w:p w:rsidR="00000000" w:rsidDel="00000000" w:rsidP="00000000" w:rsidRDefault="00000000" w:rsidRPr="00000000" w14:paraId="00000047">
      <w:pPr>
        <w:spacing w:after="80" w:before="60" w:lineRule="auto"/>
        <w:jc w:val="both"/>
        <w:rPr/>
      </w:pPr>
      <w:r>
        <w:rPr>
          <w:rFonts w:ascii="Arial" w:cs="Arial" w:eastAsia="Arial" w:hAnsi="Arial"/>
          <w:color w:val="404040"/>
          <w:sz w:val="22"/>
          <w:szCs w:val="22"/>
          <w:rtl w:val="0"/>
        </w:rPr>
        <w:t xml:space="preserve">the Company recorded exceptional revenue growth in FY2025, with turnover rising from SGD 57.6 million to SGD 141.1 million</w:t>
      </w:r>
      <w:r>
        <w:rPr>
          <w:color w:val="404040"/>
          <w:rtl w:val="0"/>
        </w:rPr>
        <w:t xml:space="preserve">,</w:t>
      </w:r>
      <w:r>
        <w:rPr>
          <w:rFonts w:ascii="Arial" w:cs="Arial" w:eastAsia="Arial" w:hAnsi="Arial"/>
          <w:color w:val="404040"/>
          <w:sz w:val="22"/>
          <w:szCs w:val="22"/>
          <w:rtl w:val="0"/>
        </w:rPr>
        <w:t xml:space="preserve"> an increase of 145 percent in a single financial year. This expansion was primarily driven by the mobilisation of two major construction contracts secured in late FY2023. Net profit after tax followed a similar upward trajectory, rising from SGD 1.48 million to SGD 5.69 million, reflecting improved cost control and operating leverage on higher contract volumes.</w:t>
      </w:r>
      <w:r>
        <w:rPr>
          <w:rtl w:val="0"/>
        </w:rPr>
      </w:r>
    </w:p>
    <w:p w:rsidR="00000000" w:rsidDel="00000000" w:rsidP="00000000" w:rsidRDefault="00000000" w:rsidRPr="00000000" w14:paraId="00000048">
      <w:pPr>
        <w:spacing w:after="80" w:before="60" w:lineRule="auto"/>
        <w:jc w:val="both"/>
        <w:rPr/>
      </w:pPr>
      <w:r>
        <w:rPr>
          <w:rFonts w:ascii="Arial" w:cs="Arial" w:eastAsia="Arial" w:hAnsi="Arial"/>
          <w:color w:val="404040"/>
          <w:sz w:val="22"/>
          <w:szCs w:val="22"/>
          <w:rtl w:val="0"/>
        </w:rPr>
        <w:t xml:space="preserve">However, this growth came at a structural cost. The Company's balance sheet expanded rapidly, with total assets nearly doubling from SGD 32.5 million to SGD 63.5 million. This expansion was funded predominantly through current liabilities, which surged from SGD 17.5 million to SGD 46.2 million — a 164 percent increase over the same period. As a result, the current ratio deteriorated from 1.67x to 1.28x, and the total debt-to-equity ratio widened sharply from 125.30 percent to 271.02 percent. These developments reflect the financing strain that typically accompanies rapid contract scaling in the construction sector.</w:t>
      </w:r>
      <w:r>
        <w:rPr>
          <w:rtl w:val="0"/>
        </w:rPr>
      </w:r>
    </w:p>
    <w:p w:rsidR="00000000" w:rsidDel="00000000" w:rsidP="00000000" w:rsidRDefault="00000000" w:rsidRPr="00000000" w14:paraId="00000049">
      <w:pPr>
        <w:spacing w:after="80" w:before="60" w:lineRule="auto"/>
        <w:jc w:val="both"/>
        <w:rPr/>
      </w:pPr>
      <w:r>
        <w:rPr>
          <w:rFonts w:ascii="Arial" w:cs="Arial" w:eastAsia="Arial" w:hAnsi="Arial"/>
          <w:color w:val="404040"/>
          <w:sz w:val="22"/>
          <w:szCs w:val="22"/>
          <w:rtl w:val="0"/>
        </w:rPr>
        <w:t xml:space="preserve">Despite this, the Company's liquidity position remains technically solvent</w:t>
      </w:r>
      <w:r>
        <w:rPr>
          <w:color w:val="404040"/>
          <w:rtl w:val="0"/>
        </w:rPr>
        <w:t xml:space="preserve">, </w:t>
      </w:r>
      <w:r>
        <w:rPr>
          <w:rFonts w:ascii="Arial" w:cs="Arial" w:eastAsia="Arial" w:hAnsi="Arial"/>
          <w:color w:val="404040"/>
          <w:sz w:val="22"/>
          <w:szCs w:val="22"/>
          <w:rtl w:val="0"/>
        </w:rPr>
        <w:t xml:space="preserve">the current ratio stays above 1.0, working capital surplus stood at SGD 12.9 million in FY2025, and the interest coverage ratio improved dramatically to 160.82x, confirming that operating earnings comfortably service debt obligations. The SCCB's payment condition rating also improved from Fair (4) to Average (3) between the two reporting periods, indicating a measurable improvement in trade payment behaviour.</w:t>
      </w:r>
      <w:r>
        <w:rPr>
          <w:rtl w:val="0"/>
        </w:rPr>
      </w:r>
    </w:p>
    <w:p w:rsidR="00000000" w:rsidDel="00000000" w:rsidP="00000000" w:rsidRDefault="00000000" w:rsidRPr="00000000" w14:paraId="0000004A">
      <w:pPr>
        <w:spacing w:after="160" w:before="0" w:lineRule="auto"/>
        <w:rPr/>
      </w:pPr>
      <w:r>
        <w:rPr>
          <w:rtl w:val="0"/>
        </w:rPr>
      </w:r>
    </w:p>
    <w:p w:rsidR="00000000" w:rsidDel="00000000" w:rsidP="00000000" w:rsidRDefault="00000000" w:rsidRPr="00000000" w14:paraId="0000004B">
      <w:pPr>
        <w:pStyle w:val="Heading2"/>
        <w:spacing w:after="100" w:before="240" w:lineRule="auto"/>
        <w:rPr/>
      </w:pPr>
      <w:r>
        <w:rPr>
          <w:rFonts w:ascii="Arial" w:cs="Arial" w:eastAsia="Arial" w:hAnsi="Arial"/>
          <w:b w:val="1"/>
          <w:bCs w:val="1"/>
          <w:color w:val="2e75b6"/>
          <w:sz w:val="26"/>
          <w:szCs w:val="26"/>
          <w:rtl w:val="0"/>
        </w:rPr>
        <w:t xml:space="preserve">1.3  Recommended Actions at a Glance</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4C">
            <w:pPr>
              <w:spacing w:after="120" w:before="0" w:lineRule="auto"/>
              <w:rPr/>
            </w:pPr>
            <w:r>
              <w:rPr>
                <w:rFonts w:ascii="Arial" w:cs="Arial" w:eastAsia="Arial" w:hAnsi="Arial"/>
                <w:b w:val="1"/>
                <w:bCs w:val="1"/>
                <w:color w:val="1f4e79"/>
                <w:sz w:val="22"/>
                <w:szCs w:val="22"/>
                <w:rtl w:val="0"/>
              </w:rPr>
              <w:t xml:space="preserve">Priority Actions to Improve Credit Standing</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Restructure short-term liabilities into medium-term facilities to reduce current liability concentration and restore the current ratio above 1.5x</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Implement a formal debtor management policy to sustain the collection period improvement achieved in FY2025 (47 days versus 225 days in FY2023)</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Formalise internal financial reporting and governance procedures to support an audit-ready posture ahead of any bank facility applications</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Address the accounts payable turnover decline (6.39x to 4.51x) by negotiating structured payment terms with key suppliers rather than extending settlement periods</w:t>
            </w:r>
            <w:r>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Pursue SCCB credit rating upgrade to CA2 by demonstrating two consecutive years of improving liquidity and leverage metrics</w:t>
            </w:r>
            <w:r>
              <w:rPr>
                <w:rtl w:val="0"/>
              </w:rPr>
            </w:r>
          </w:p>
        </w:tc>
      </w:tr>
    </w:tbl>
    <w:p w:rsidR="00000000" w:rsidDel="00000000" w:rsidP="00000000" w:rsidRDefault="00000000" w:rsidRPr="00000000" w14:paraId="00000052">
      <w:pPr>
        <w:rPr/>
      </w:pPr>
      <w:r>
        <w:br w:type="page"/>
      </w:r>
      <w:r>
        <w:rPr>
          <w:rtl w:val="0"/>
        </w:rPr>
      </w:r>
    </w:p>
    <w:p w:rsidR="00000000" w:rsidDel="00000000" w:rsidP="00000000" w:rsidRDefault="00000000" w:rsidRPr="00000000" w14:paraId="00000053">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2. Corporate Profile &amp; Governance Audit</w:t>
      </w:r>
      <w:r>
        <w:rPr>
          <w:rtl w:val="0"/>
        </w:rPr>
      </w:r>
    </w:p>
    <w:p w:rsidR="00000000" w:rsidDel="00000000" w:rsidP="00000000" w:rsidRDefault="00000000" w:rsidRPr="00000000" w14:paraId="00000054">
      <w:pPr>
        <w:pStyle w:val="Heading2"/>
        <w:spacing w:after="100" w:before="240" w:lineRule="auto"/>
        <w:rPr/>
      </w:pPr>
      <w:r>
        <w:rPr>
          <w:rFonts w:ascii="Arial" w:cs="Arial" w:eastAsia="Arial" w:hAnsi="Arial"/>
          <w:b w:val="1"/>
          <w:bCs w:val="1"/>
          <w:color w:val="2e75b6"/>
          <w:sz w:val="26"/>
          <w:szCs w:val="26"/>
          <w:rtl w:val="0"/>
        </w:rPr>
        <w:t xml:space="preserve">2.1  Business Overview</w:t>
      </w:r>
      <w:r>
        <w:rPr>
          <w:rtl w:val="0"/>
        </w:rPr>
      </w:r>
    </w:p>
    <w:p w:rsidR="00000000" w:rsidDel="00000000" w:rsidP="00000000" w:rsidRDefault="00000000" w:rsidRPr="00000000" w14:paraId="00000055">
      <w:pPr>
        <w:spacing w:after="80" w:before="60" w:lineRule="auto"/>
        <w:jc w:val="both"/>
        <w:rPr/>
      </w:pPr>
      <w:r>
        <w:rPr>
          <w:rFonts w:ascii="Arial" w:cs="Arial" w:eastAsia="Arial" w:hAnsi="Arial"/>
          <w:color w:val="404040"/>
          <w:sz w:val="22"/>
          <w:szCs w:val="22"/>
          <w:rtl w:val="0"/>
        </w:rPr>
        <w:t xml:space="preserve">the Company was incorporated on 26 March 2013 as a Limited Exempt Private Company (EPC) under the Accounting and Corporate Regulatory Authority (ACRA) of Singapore, registered under number [REDACTED]. The Company has operated continuously in the construction sector for over twelve years since its founding.</w:t>
      </w:r>
      <w:r>
        <w:rPr>
          <w:rtl w:val="0"/>
        </w:rPr>
      </w:r>
    </w:p>
    <w:p w:rsidR="00000000" w:rsidDel="00000000" w:rsidP="00000000" w:rsidRDefault="00000000" w:rsidRPr="00000000" w14:paraId="00000056">
      <w:pPr>
        <w:spacing w:after="80" w:before="60" w:lineRule="auto"/>
        <w:jc w:val="both"/>
        <w:rPr/>
      </w:pPr>
      <w:r>
        <w:rPr>
          <w:rFonts w:ascii="Arial" w:cs="Arial" w:eastAsia="Arial" w:hAnsi="Arial"/>
          <w:color w:val="404040"/>
          <w:sz w:val="22"/>
          <w:szCs w:val="22"/>
          <w:rtl w:val="0"/>
        </w:rPr>
        <w:t xml:space="preserve">The Company's principal activity is general contracting encompassing building construction and major upgrading works, registered under SSIC Code 41001. Its registered office is located at [Address Redacted], which also serves as its primary sales, administrative, and operational base.</w:t>
      </w:r>
      <w:r>
        <w:rPr>
          <w:rtl w:val="0"/>
        </w:rPr>
      </w:r>
    </w:p>
    <w:p w:rsidR="00000000" w:rsidDel="00000000" w:rsidP="00000000" w:rsidRDefault="00000000" w:rsidRPr="00000000" w14:paraId="00000057">
      <w:pPr>
        <w:spacing w:after="160" w:before="0" w:lineRule="auto"/>
        <w:rPr/>
      </w:pPr>
      <w:r>
        <w:rPr>
          <w:rtl w:val="0"/>
        </w:rPr>
      </w:r>
    </w:p>
    <w:p w:rsidR="00000000" w:rsidDel="00000000" w:rsidP="00000000" w:rsidRDefault="00000000" w:rsidRPr="00000000" w14:paraId="00000058">
      <w:pPr>
        <w:pStyle w:val="Heading2"/>
        <w:spacing w:after="100" w:before="240" w:lineRule="auto"/>
        <w:rPr/>
      </w:pPr>
      <w:r>
        <w:rPr>
          <w:rFonts w:ascii="Arial" w:cs="Arial" w:eastAsia="Arial" w:hAnsi="Arial"/>
          <w:b w:val="1"/>
          <w:bCs w:val="1"/>
          <w:color w:val="2e75b6"/>
          <w:sz w:val="26"/>
          <w:szCs w:val="26"/>
          <w:rtl w:val="0"/>
        </w:rPr>
        <w:t xml:space="preserve">2.2  Ownership &amp; Management Structure</w:t>
      </w:r>
      <w:r>
        <w:rPr>
          <w:rtl w:val="0"/>
        </w:rPr>
      </w:r>
    </w:p>
    <w:p w:rsidR="00000000" w:rsidDel="00000000" w:rsidP="00000000" w:rsidRDefault="00000000" w:rsidRPr="00000000" w14:paraId="00000059">
      <w:pPr>
        <w:spacing w:after="80" w:before="60" w:lineRule="auto"/>
        <w:jc w:val="both"/>
        <w:rPr/>
      </w:pPr>
      <w:r>
        <w:rPr>
          <w:rFonts w:ascii="Arial" w:cs="Arial" w:eastAsia="Arial" w:hAnsi="Arial"/>
          <w:color w:val="404040"/>
          <w:sz w:val="22"/>
          <w:szCs w:val="22"/>
          <w:rtl w:val="0"/>
        </w:rPr>
        <w:t xml:space="preserve">the Company is managed by three director-shareholders who collectively hold 100 percent of the Company's ordinary share capital of SGD 6.5 million. The ownership structure has remained unchanged across both reporting periods, as detailed below.</w:t>
      </w:r>
      <w:r>
        <w:rPr>
          <w:rtl w:val="0"/>
        </w:rPr>
      </w:r>
    </w:p>
    <w:p w:rsidR="00000000" w:rsidDel="00000000" w:rsidP="00000000" w:rsidRDefault="00000000" w:rsidRPr="00000000" w14:paraId="0000005A">
      <w:pPr>
        <w:spacing w:after="80" w:before="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760"/>
        <w:gridCol w:w="1200"/>
        <w:gridCol w:w="1600"/>
        <w:tblGridChange w:id="0">
          <w:tblGrid>
            <w:gridCol w:w="2600"/>
            <w:gridCol w:w="2200"/>
            <w:gridCol w:w="1760"/>
            <w:gridCol w:w="1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Pr>
                <w:rFonts w:ascii="Arial" w:cs="Arial" w:eastAsia="Arial" w:hAnsi="Arial"/>
                <w:b w:val="1"/>
                <w:bCs w:val="1"/>
                <w:color w:val="ffffff"/>
                <w:sz w:val="20"/>
                <w:szCs w:val="20"/>
                <w:rtl w:val="0"/>
              </w:rPr>
              <w:t xml:space="preserve">Name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Pr>
                <w:rFonts w:ascii="Arial" w:cs="Arial" w:eastAsia="Arial" w:hAnsi="Arial"/>
                <w:b w:val="1"/>
                <w:bCs w:val="1"/>
                <w:color w:val="ffffff"/>
                <w:sz w:val="20"/>
                <w:szCs w:val="20"/>
                <w:rtl w:val="0"/>
              </w:rPr>
              <w:t xml:space="preserve">Position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Pr>
                <w:rFonts w:ascii="Arial" w:cs="Arial" w:eastAsia="Arial" w:hAnsi="Arial"/>
                <w:b w:val="1"/>
                <w:bCs w:val="1"/>
                <w:color w:val="ffffff"/>
                <w:sz w:val="20"/>
                <w:szCs w:val="20"/>
                <w:rtl w:val="0"/>
              </w:rPr>
              <w:t xml:space="preserve">Shareholding</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Pr>
                <w:rFonts w:ascii="Arial" w:cs="Arial" w:eastAsia="Arial" w:hAnsi="Arial"/>
                <w:b w:val="1"/>
                <w:bCs w:val="1"/>
                <w:color w:val="ffffff"/>
                <w:sz w:val="20"/>
                <w:szCs w:val="20"/>
                <w:rtl w:val="0"/>
              </w:rPr>
              <w:t xml:space="preserve">% Held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Pr>
                <w:rFonts w:ascii="Arial" w:cs="Arial" w:eastAsia="Arial" w:hAnsi="Arial"/>
                <w:b w:val="1"/>
                <w:bCs w:val="1"/>
                <w:color w:val="ffffff"/>
                <w:sz w:val="20"/>
                <w:szCs w:val="20"/>
                <w:rtl w:val="0"/>
              </w:rPr>
              <w:t xml:space="preserve">Appointed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0">
            <w:pPr>
              <w:jc w:val="left"/>
              <w:rPr/>
            </w:pPr>
            <w:r>
              <w:rPr>
                <w:rFonts w:ascii="Arial" w:cs="Arial" w:eastAsia="Arial" w:hAnsi="Arial"/>
                <w:b w:val="0"/>
                <w:bCs w:val="0"/>
                <w:color w:val="404040"/>
                <w:sz w:val="20"/>
                <w:szCs w:val="20"/>
                <w:rtl w:val="0"/>
              </w:rPr>
              <w:t xml:space="preserve">[Director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1">
            <w:pPr>
              <w:jc w:val="center"/>
              <w:rPr/>
            </w:pPr>
            <w:r>
              <w:rPr>
                <w:rFonts w:ascii="Arial" w:cs="Arial" w:eastAsia="Arial" w:hAnsi="Arial"/>
                <w:b w:val="0"/>
                <w:bCs w:val="0"/>
                <w:color w:val="404040"/>
                <w:sz w:val="20"/>
                <w:szCs w:val="20"/>
                <w:rtl w:val="0"/>
              </w:rPr>
              <w:t xml:space="preserve">Director cum Managing Director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jc w:val="center"/>
              <w:rPr/>
            </w:pPr>
            <w:r>
              <w:rPr>
                <w:rFonts w:ascii="Arial" w:cs="Arial" w:eastAsia="Arial" w:hAnsi="Arial"/>
                <w:b w:val="0"/>
                <w:bCs w:val="0"/>
                <w:color w:val="404040"/>
                <w:sz w:val="20"/>
                <w:szCs w:val="20"/>
                <w:rtl w:val="0"/>
              </w:rPr>
              <w:t xml:space="preserve">2,145,000 shares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jc w:val="center"/>
              <w:rPr/>
            </w:pPr>
            <w:r>
              <w:rPr>
                <w:rFonts w:ascii="Arial" w:cs="Arial" w:eastAsia="Arial" w:hAnsi="Arial"/>
                <w:b w:val="0"/>
                <w:bCs w:val="0"/>
                <w:color w:val="404040"/>
                <w:sz w:val="20"/>
                <w:szCs w:val="20"/>
                <w:rtl w:val="0"/>
              </w:rPr>
              <w:t xml:space="preserve">33%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4">
            <w:pPr>
              <w:jc w:val="center"/>
              <w:rPr/>
            </w:pPr>
            <w:r>
              <w:rPr>
                <w:rFonts w:ascii="Arial" w:cs="Arial" w:eastAsia="Arial" w:hAnsi="Arial"/>
                <w:b w:val="0"/>
                <w:bCs w:val="0"/>
                <w:color w:val="404040"/>
                <w:sz w:val="20"/>
                <w:szCs w:val="20"/>
                <w:rtl w:val="0"/>
              </w:rPr>
              <w:t xml:space="preserve">26.03.2013 / 01.04.2022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5">
            <w:pPr>
              <w:jc w:val="left"/>
              <w:rPr/>
            </w:pPr>
            <w:r>
              <w:rPr>
                <w:rFonts w:ascii="Arial" w:cs="Arial" w:eastAsia="Arial" w:hAnsi="Arial"/>
                <w:b w:val="0"/>
                <w:bCs w:val="0"/>
                <w:color w:val="404040"/>
                <w:sz w:val="20"/>
                <w:szCs w:val="20"/>
                <w:rtl w:val="0"/>
              </w:rPr>
              <w:t xml:space="preserve">[Director 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6">
            <w:pPr>
              <w:jc w:val="center"/>
              <w:rPr/>
            </w:pPr>
            <w:r>
              <w:rPr>
                <w:rFonts w:ascii="Arial" w:cs="Arial" w:eastAsia="Arial" w:hAnsi="Arial"/>
                <w:b w:val="0"/>
                <w:bCs w:val="0"/>
                <w:color w:val="404040"/>
                <w:sz w:val="20"/>
                <w:szCs w:val="20"/>
                <w:rtl w:val="0"/>
              </w:rPr>
              <w:t xml:space="preserve">Director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7">
            <w:pPr>
              <w:jc w:val="center"/>
              <w:rPr/>
            </w:pPr>
            <w:r>
              <w:rPr>
                <w:rFonts w:ascii="Arial" w:cs="Arial" w:eastAsia="Arial" w:hAnsi="Arial"/>
                <w:b w:val="0"/>
                <w:bCs w:val="0"/>
                <w:color w:val="404040"/>
                <w:sz w:val="20"/>
                <w:szCs w:val="20"/>
                <w:rtl w:val="0"/>
              </w:rPr>
              <w:t xml:space="preserve">2,210,000 shares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8">
            <w:pPr>
              <w:jc w:val="center"/>
              <w:rPr/>
            </w:pPr>
            <w:r>
              <w:rPr>
                <w:rFonts w:ascii="Arial" w:cs="Arial" w:eastAsia="Arial" w:hAnsi="Arial"/>
                <w:b w:val="0"/>
                <w:bCs w:val="0"/>
                <w:color w:val="404040"/>
                <w:sz w:val="20"/>
                <w:szCs w:val="20"/>
                <w:rtl w:val="0"/>
              </w:rPr>
              <w:t xml:space="preserve">34%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9">
            <w:pPr>
              <w:jc w:val="center"/>
              <w:rPr/>
            </w:pPr>
            <w:r>
              <w:rPr>
                <w:rFonts w:ascii="Arial" w:cs="Arial" w:eastAsia="Arial" w:hAnsi="Arial"/>
                <w:b w:val="0"/>
                <w:bCs w:val="0"/>
                <w:color w:val="404040"/>
                <w:sz w:val="20"/>
                <w:szCs w:val="20"/>
                <w:rtl w:val="0"/>
              </w:rPr>
              <w:t xml:space="preserve">26.03.2013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jc w:val="left"/>
              <w:rPr/>
            </w:pPr>
            <w:r>
              <w:rPr>
                <w:rFonts w:ascii="Arial" w:cs="Arial" w:eastAsia="Arial" w:hAnsi="Arial"/>
                <w:b w:val="0"/>
                <w:bCs w:val="0"/>
                <w:color w:val="404040"/>
                <w:sz w:val="20"/>
                <w:szCs w:val="20"/>
                <w:rtl w:val="0"/>
              </w:rPr>
              <w:t xml:space="preserve">[Director 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jc w:val="center"/>
              <w:rPr/>
            </w:pPr>
            <w:r>
              <w:rPr>
                <w:rFonts w:ascii="Arial" w:cs="Arial" w:eastAsia="Arial" w:hAnsi="Arial"/>
                <w:b w:val="0"/>
                <w:bCs w:val="0"/>
                <w:color w:val="404040"/>
                <w:sz w:val="20"/>
                <w:szCs w:val="20"/>
                <w:rtl w:val="0"/>
              </w:rPr>
              <w:t xml:space="preserve">Director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C">
            <w:pPr>
              <w:jc w:val="center"/>
              <w:rPr/>
            </w:pPr>
            <w:r>
              <w:rPr>
                <w:rFonts w:ascii="Arial" w:cs="Arial" w:eastAsia="Arial" w:hAnsi="Arial"/>
                <w:b w:val="0"/>
                <w:bCs w:val="0"/>
                <w:color w:val="404040"/>
                <w:sz w:val="20"/>
                <w:szCs w:val="20"/>
                <w:rtl w:val="0"/>
              </w:rPr>
              <w:t xml:space="preserve">2,145,000 shares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D">
            <w:pPr>
              <w:jc w:val="center"/>
              <w:rPr/>
            </w:pPr>
            <w:r>
              <w:rPr>
                <w:rFonts w:ascii="Arial" w:cs="Arial" w:eastAsia="Arial" w:hAnsi="Arial"/>
                <w:b w:val="0"/>
                <w:bCs w:val="0"/>
                <w:color w:val="404040"/>
                <w:sz w:val="20"/>
                <w:szCs w:val="20"/>
                <w:rtl w:val="0"/>
              </w:rPr>
              <w:t xml:space="preserve">33%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E">
            <w:pPr>
              <w:jc w:val="center"/>
              <w:rPr/>
            </w:pPr>
            <w:r>
              <w:rPr>
                <w:rFonts w:ascii="Arial" w:cs="Arial" w:eastAsia="Arial" w:hAnsi="Arial"/>
                <w:b w:val="0"/>
                <w:bCs w:val="0"/>
                <w:color w:val="404040"/>
                <w:sz w:val="20"/>
                <w:szCs w:val="20"/>
                <w:rtl w:val="0"/>
              </w:rPr>
              <w:t xml:space="preserve">26.03.2013</w:t>
            </w:r>
            <w:r>
              <w:rPr>
                <w:rtl w:val="0"/>
              </w:rPr>
            </w:r>
          </w:p>
        </w:tc>
      </w:tr>
    </w:tbl>
    <w:p w:rsidR="00000000" w:rsidDel="00000000" w:rsidP="00000000" w:rsidRDefault="00000000" w:rsidRPr="00000000" w14:paraId="0000006F">
      <w:pPr>
        <w:spacing w:after="160" w:before="0" w:lineRule="auto"/>
        <w:rPr/>
      </w:pPr>
      <w:r>
        <w:rPr>
          <w:rtl w:val="0"/>
        </w:rPr>
      </w:r>
    </w:p>
    <w:p w:rsidR="00000000" w:rsidDel="00000000" w:rsidP="00000000" w:rsidRDefault="00000000" w:rsidRPr="00000000" w14:paraId="00000070">
      <w:pPr>
        <w:spacing w:after="80" w:before="60" w:lineRule="auto"/>
        <w:jc w:val="both"/>
        <w:rPr/>
      </w:pPr>
      <w:r>
        <w:rPr>
          <w:rFonts w:ascii="Arial" w:cs="Arial" w:eastAsia="Arial" w:hAnsi="Arial"/>
          <w:color w:val="404040"/>
          <w:sz w:val="22"/>
          <w:szCs w:val="22"/>
          <w:rtl w:val="0"/>
        </w:rPr>
        <w:t xml:space="preserve">Mr. [Director A] serves as Managing Director and holds day-to-day operational authority over the Company. Notably, [Director A] also holds directorships, ownership interests, and/or shareholdings in several related entities, including [Related Entity A], [Related Entity B], [Related Entity C], [Related Entity D], and [Related Entity E]. The existence of these related-party relationships is a relevant governance consideration, as the Company's financials reflect significant related-party receivable and payable balances.</w:t>
      </w:r>
      <w:r>
        <w:rPr>
          <w:rtl w:val="0"/>
        </w:rPr>
      </w:r>
    </w:p>
    <w:p w:rsidR="00000000" w:rsidDel="00000000" w:rsidP="00000000" w:rsidRDefault="00000000" w:rsidRPr="00000000" w14:paraId="00000071">
      <w:pPr>
        <w:spacing w:after="80" w:before="0" w:lineRule="auto"/>
        <w:rPr/>
      </w:pPr>
      <w:r>
        <w:rPr>
          <w:rtl w:val="0"/>
        </w:rPr>
      </w:r>
    </w:p>
    <w:p w:rsidR="00000000" w:rsidDel="00000000" w:rsidP="00000000" w:rsidRDefault="00000000" w:rsidRPr="00000000" w14:paraId="00000072">
      <w:pPr>
        <w:spacing w:after="80" w:before="60" w:lineRule="auto"/>
        <w:jc w:val="both"/>
        <w:rPr/>
      </w:pPr>
      <w:r>
        <w:rPr>
          <w:rFonts w:ascii="Arial" w:cs="Arial" w:eastAsia="Arial" w:hAnsi="Arial"/>
          <w:color w:val="404040"/>
          <w:sz w:val="22"/>
          <w:szCs w:val="22"/>
          <w:rtl w:val="0"/>
        </w:rPr>
        <w:t xml:space="preserve">The Company Secretary is Ms. [Company Secretary], appointed since inception, and day-to-day HR operations are managed by Ms. [HR Manager]. Staff strength has grown from approximately 145 employees in FY2024 to approximately 200 employees in FY2025, reflecting the ramp-up in construction activity.</w:t>
      </w:r>
      <w:r>
        <w:rPr>
          <w:rtl w:val="0"/>
        </w:rPr>
      </w:r>
    </w:p>
    <w:p w:rsidR="00000000" w:rsidDel="00000000" w:rsidP="00000000" w:rsidRDefault="00000000" w:rsidRPr="00000000" w14:paraId="00000073">
      <w:pPr>
        <w:spacing w:after="160" w:before="0" w:lineRule="auto"/>
        <w:rPr/>
      </w:pPr>
      <w:r>
        <w:rPr>
          <w:rtl w:val="0"/>
        </w:rPr>
      </w:r>
    </w:p>
    <w:p w:rsidR="00000000" w:rsidDel="00000000" w:rsidP="00000000" w:rsidRDefault="00000000" w:rsidRPr="00000000" w14:paraId="00000074">
      <w:pPr>
        <w:pStyle w:val="Heading2"/>
        <w:spacing w:after="100" w:before="240" w:lineRule="auto"/>
        <w:rPr/>
      </w:pPr>
      <w:r>
        <w:rPr>
          <w:rFonts w:ascii="Arial" w:cs="Arial" w:eastAsia="Arial" w:hAnsi="Arial"/>
          <w:b w:val="1"/>
          <w:bCs w:val="1"/>
          <w:color w:val="2e75b6"/>
          <w:sz w:val="26"/>
          <w:szCs w:val="26"/>
          <w:rtl w:val="0"/>
        </w:rPr>
        <w:t xml:space="preserve">2.3  Business Operations &amp; BCA Registration</w:t>
      </w:r>
      <w:r>
        <w:rPr>
          <w:rtl w:val="0"/>
        </w:rPr>
      </w:r>
    </w:p>
    <w:p w:rsidR="00000000" w:rsidDel="00000000" w:rsidP="00000000" w:rsidRDefault="00000000" w:rsidRPr="00000000" w14:paraId="00000075">
      <w:pPr>
        <w:spacing w:after="80" w:before="60" w:lineRule="auto"/>
        <w:jc w:val="both"/>
        <w:rPr/>
      </w:pPr>
      <w:r>
        <w:rPr>
          <w:rFonts w:ascii="Arial" w:cs="Arial" w:eastAsia="Arial" w:hAnsi="Arial"/>
          <w:color w:val="404040"/>
          <w:sz w:val="22"/>
          <w:szCs w:val="22"/>
          <w:rtl w:val="0"/>
        </w:rPr>
        <w:t xml:space="preserve">The Company holds active registration with the Building and Construction Authority (BCA) of Singapore across multiple work heads, which is a statutory prerequisite for participation in public and private sector construction tenders above specified thresholds. The current BCA registration profile is as follows:</w:t>
      </w:r>
      <w:r>
        <w:rPr>
          <w:rtl w:val="0"/>
        </w:rPr>
      </w:r>
    </w:p>
    <w:p w:rsidR="00000000" w:rsidDel="00000000" w:rsidP="00000000" w:rsidRDefault="00000000" w:rsidRPr="00000000" w14:paraId="00000076">
      <w:pPr>
        <w:spacing w:after="80" w:before="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400"/>
        <w:gridCol w:w="2960"/>
        <w:tblGridChange w:id="0">
          <w:tblGrid>
            <w:gridCol w:w="1200"/>
            <w:gridCol w:w="2800"/>
            <w:gridCol w:w="24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Pr>
                <w:rFonts w:ascii="Arial" w:cs="Arial" w:eastAsia="Arial" w:hAnsi="Arial"/>
                <w:b w:val="1"/>
                <w:bCs w:val="1"/>
                <w:color w:val="ffffff"/>
                <w:sz w:val="20"/>
                <w:szCs w:val="20"/>
                <w:rtl w:val="0"/>
              </w:rPr>
              <w:t xml:space="preserve">Work Head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Pr>
                <w:rFonts w:ascii="Arial" w:cs="Arial" w:eastAsia="Arial" w:hAnsi="Arial"/>
                <w:b w:val="1"/>
                <w:bCs w:val="1"/>
                <w:color w:val="ffffff"/>
                <w:sz w:val="20"/>
                <w:szCs w:val="20"/>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Pr>
                <w:rFonts w:ascii="Arial" w:cs="Arial" w:eastAsia="Arial" w:hAnsi="Arial"/>
                <w:b w:val="1"/>
                <w:bCs w:val="1"/>
                <w:color w:val="ffffff"/>
                <w:sz w:val="20"/>
                <w:szCs w:val="20"/>
                <w:rtl w:val="0"/>
              </w:rPr>
              <w:t xml:space="preserve">Tendering Limit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Pr>
                <w:rFonts w:ascii="Arial" w:cs="Arial" w:eastAsia="Arial" w:hAnsi="Arial"/>
                <w:b w:val="1"/>
                <w:bCs w:val="1"/>
                <w:color w:val="ffffff"/>
                <w:sz w:val="20"/>
                <w:szCs w:val="20"/>
                <w:rtl w:val="0"/>
              </w:rPr>
              <w:t xml:space="preserve">Expiry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B">
            <w:pPr>
              <w:jc w:val="left"/>
              <w:rPr/>
            </w:pPr>
            <w:r>
              <w:rPr>
                <w:rFonts w:ascii="Arial" w:cs="Arial" w:eastAsia="Arial" w:hAnsi="Arial"/>
                <w:b w:val="0"/>
                <w:bCs w:val="0"/>
                <w:color w:val="404040"/>
                <w:sz w:val="20"/>
                <w:szCs w:val="20"/>
                <w:rtl w:val="0"/>
              </w:rPr>
              <w:t xml:space="preserve">CW01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C">
            <w:pPr>
              <w:jc w:val="center"/>
              <w:rPr/>
            </w:pPr>
            <w:r>
              <w:rPr>
                <w:rFonts w:ascii="Arial" w:cs="Arial" w:eastAsia="Arial" w:hAnsi="Arial"/>
                <w:b w:val="0"/>
                <w:bCs w:val="0"/>
                <w:color w:val="404040"/>
                <w:sz w:val="20"/>
                <w:szCs w:val="20"/>
                <w:rtl w:val="0"/>
              </w:rPr>
              <w:t xml:space="preserve">General Building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jc w:val="center"/>
              <w:rPr/>
            </w:pPr>
            <w:r>
              <w:rPr>
                <w:rFonts w:ascii="Arial" w:cs="Arial" w:eastAsia="Arial" w:hAnsi="Arial"/>
                <w:b w:val="0"/>
                <w:bCs w:val="0"/>
                <w:color w:val="404040"/>
                <w:sz w:val="20"/>
                <w:szCs w:val="20"/>
                <w:rtl w:val="0"/>
              </w:rPr>
              <w:t xml:space="preserve">A2 – SGD 105 million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E">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F">
            <w:pPr>
              <w:jc w:val="left"/>
              <w:rPr/>
            </w:pPr>
            <w:r>
              <w:rPr>
                <w:rFonts w:ascii="Arial" w:cs="Arial" w:eastAsia="Arial" w:hAnsi="Arial"/>
                <w:b w:val="0"/>
                <w:bCs w:val="0"/>
                <w:color w:val="404040"/>
                <w:sz w:val="20"/>
                <w:szCs w:val="20"/>
                <w:rtl w:val="0"/>
              </w:rPr>
              <w:t xml:space="preserve">CW02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0">
            <w:pPr>
              <w:jc w:val="center"/>
              <w:rPr/>
            </w:pPr>
            <w:r>
              <w:rPr>
                <w:rFonts w:ascii="Arial" w:cs="Arial" w:eastAsia="Arial" w:hAnsi="Arial"/>
                <w:b w:val="0"/>
                <w:bCs w:val="0"/>
                <w:color w:val="404040"/>
                <w:sz w:val="20"/>
                <w:szCs w:val="20"/>
                <w:rtl w:val="0"/>
              </w:rPr>
              <w:t xml:space="preserve">Civil Engineering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1">
            <w:pPr>
              <w:jc w:val="center"/>
              <w:rPr/>
            </w:pPr>
            <w:r>
              <w:rPr>
                <w:rFonts w:ascii="Arial" w:cs="Arial" w:eastAsia="Arial" w:hAnsi="Arial"/>
                <w:b w:val="0"/>
                <w:bCs w:val="0"/>
                <w:color w:val="404040"/>
                <w:sz w:val="20"/>
                <w:szCs w:val="20"/>
                <w:rtl w:val="0"/>
              </w:rPr>
              <w:t xml:space="preserve">C1 – SGD 5 million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2">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3">
            <w:pPr>
              <w:jc w:val="left"/>
              <w:rPr/>
            </w:pPr>
            <w:r>
              <w:rPr>
                <w:rFonts w:ascii="Arial" w:cs="Arial" w:eastAsia="Arial" w:hAnsi="Arial"/>
                <w:b w:val="0"/>
                <w:bCs w:val="0"/>
                <w:color w:val="404040"/>
                <w:sz w:val="20"/>
                <w:szCs w:val="20"/>
                <w:rtl w:val="0"/>
              </w:rPr>
              <w:t xml:space="preserve">CR06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4">
            <w:pPr>
              <w:jc w:val="center"/>
              <w:rPr/>
            </w:pPr>
            <w:r>
              <w:rPr>
                <w:rFonts w:ascii="Arial" w:cs="Arial" w:eastAsia="Arial" w:hAnsi="Arial"/>
                <w:b w:val="0"/>
                <w:bCs w:val="0"/>
                <w:color w:val="404040"/>
                <w:sz w:val="20"/>
                <w:szCs w:val="20"/>
                <w:rtl w:val="0"/>
              </w:rPr>
              <w:t xml:space="preserve">Interior Decoration &amp; Finishing Works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5">
            <w:pPr>
              <w:jc w:val="center"/>
              <w:rPr/>
            </w:pPr>
            <w:r>
              <w:rPr>
                <w:rFonts w:ascii="Arial" w:cs="Arial" w:eastAsia="Arial" w:hAnsi="Arial"/>
                <w:b w:val="0"/>
                <w:bCs w:val="0"/>
                <w:color w:val="404040"/>
                <w:sz w:val="20"/>
                <w:szCs w:val="20"/>
                <w:rtl w:val="0"/>
              </w:rPr>
              <w:t xml:space="preserve">L3 – SGD 5 million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6">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7">
            <w:pPr>
              <w:jc w:val="left"/>
              <w:rPr/>
            </w:pPr>
            <w:r>
              <w:rPr>
                <w:rFonts w:ascii="Arial" w:cs="Arial" w:eastAsia="Arial" w:hAnsi="Arial"/>
                <w:b w:val="0"/>
                <w:bCs w:val="0"/>
                <w:color w:val="404040"/>
                <w:sz w:val="20"/>
                <w:szCs w:val="20"/>
                <w:rtl w:val="0"/>
              </w:rPr>
              <w:t xml:space="preserve">CR09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8">
            <w:pPr>
              <w:jc w:val="center"/>
              <w:rPr/>
            </w:pPr>
            <w:r>
              <w:rPr>
                <w:rFonts w:ascii="Arial" w:cs="Arial" w:eastAsia="Arial" w:hAnsi="Arial"/>
                <w:b w:val="0"/>
                <w:bCs w:val="0"/>
                <w:color w:val="404040"/>
                <w:sz w:val="20"/>
                <w:szCs w:val="20"/>
                <w:rtl w:val="0"/>
              </w:rPr>
              <w:t xml:space="preserve">Repairs &amp; Redecoration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9">
            <w:pPr>
              <w:jc w:val="center"/>
              <w:rPr/>
            </w:pPr>
            <w:r>
              <w:rPr>
                <w:rFonts w:ascii="Arial" w:cs="Arial" w:eastAsia="Arial" w:hAnsi="Arial"/>
                <w:b w:val="0"/>
                <w:bCs w:val="0"/>
                <w:color w:val="404040"/>
                <w:sz w:val="20"/>
                <w:szCs w:val="20"/>
                <w:rtl w:val="0"/>
              </w:rPr>
              <w:t xml:space="preserve">L2 – SGD 1.6 million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A">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B">
            <w:pPr>
              <w:jc w:val="left"/>
              <w:rPr/>
            </w:pPr>
            <w:r>
              <w:rPr>
                <w:rFonts w:ascii="Arial" w:cs="Arial" w:eastAsia="Arial" w:hAnsi="Arial"/>
                <w:b w:val="0"/>
                <w:bCs w:val="0"/>
                <w:color w:val="404040"/>
                <w:sz w:val="20"/>
                <w:szCs w:val="20"/>
                <w:rtl w:val="0"/>
              </w:rPr>
              <w:t xml:space="preserve">CR13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jc w:val="center"/>
              <w:rPr/>
            </w:pPr>
            <w:r>
              <w:rPr>
                <w:rFonts w:ascii="Arial" w:cs="Arial" w:eastAsia="Arial" w:hAnsi="Arial"/>
                <w:b w:val="0"/>
                <w:bCs w:val="0"/>
                <w:color w:val="404040"/>
                <w:sz w:val="20"/>
                <w:szCs w:val="20"/>
                <w:rtl w:val="0"/>
              </w:rPr>
              <w:t xml:space="preserve">Waterproofing Installation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D">
            <w:pPr>
              <w:jc w:val="center"/>
              <w:rPr/>
            </w:pPr>
            <w:r>
              <w:rPr>
                <w:rFonts w:ascii="Arial" w:cs="Arial" w:eastAsia="Arial" w:hAnsi="Arial"/>
                <w:b w:val="0"/>
                <w:bCs w:val="0"/>
                <w:color w:val="404040"/>
                <w:sz w:val="20"/>
                <w:szCs w:val="20"/>
                <w:rtl w:val="0"/>
              </w:rPr>
              <w:t xml:space="preserve">L1 – SGD 0.8 million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E">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F">
            <w:pPr>
              <w:jc w:val="left"/>
              <w:rPr/>
            </w:pPr>
            <w:r>
              <w:rPr>
                <w:rFonts w:ascii="Arial" w:cs="Arial" w:eastAsia="Arial" w:hAnsi="Arial"/>
                <w:b w:val="0"/>
                <w:bCs w:val="0"/>
                <w:color w:val="404040"/>
                <w:sz w:val="20"/>
                <w:szCs w:val="20"/>
                <w:rtl w:val="0"/>
              </w:rPr>
              <w:t xml:space="preserve">CR18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0">
            <w:pPr>
              <w:jc w:val="center"/>
              <w:rPr/>
            </w:pPr>
            <w:r>
              <w:rPr>
                <w:rFonts w:ascii="Arial" w:cs="Arial" w:eastAsia="Arial" w:hAnsi="Arial"/>
                <w:b w:val="0"/>
                <w:bCs w:val="0"/>
                <w:color w:val="404040"/>
                <w:sz w:val="20"/>
                <w:szCs w:val="20"/>
                <w:rtl w:val="0"/>
              </w:rPr>
              <w:t xml:space="preserve">Doors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1">
            <w:pPr>
              <w:jc w:val="center"/>
              <w:rPr/>
            </w:pPr>
            <w:r>
              <w:rPr>
                <w:rFonts w:ascii="Arial" w:cs="Arial" w:eastAsia="Arial" w:hAnsi="Arial"/>
                <w:b w:val="0"/>
                <w:bCs w:val="0"/>
                <w:color w:val="404040"/>
                <w:sz w:val="20"/>
                <w:szCs w:val="20"/>
                <w:rtl w:val="0"/>
              </w:rPr>
              <w:t xml:space="preserve">Single Grade – Unlimited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2">
            <w:pPr>
              <w:jc w:val="center"/>
              <w:rPr/>
            </w:pPr>
            <w:r>
              <w:rPr>
                <w:rFonts w:ascii="Arial" w:cs="Arial" w:eastAsia="Arial" w:hAnsi="Arial"/>
                <w:b w:val="0"/>
                <w:bCs w:val="0"/>
                <w:color w:val="404040"/>
                <w:sz w:val="20"/>
                <w:szCs w:val="20"/>
                <w:rtl w:val="0"/>
              </w:rPr>
              <w:t xml:space="preserve">01 Sep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3">
            <w:pPr>
              <w:jc w:val="left"/>
              <w:rPr/>
            </w:pPr>
            <w:r>
              <w:rPr>
                <w:rFonts w:ascii="Arial" w:cs="Arial" w:eastAsia="Arial" w:hAnsi="Arial"/>
                <w:b w:val="0"/>
                <w:bCs w:val="0"/>
                <w:color w:val="404040"/>
                <w:sz w:val="20"/>
                <w:szCs w:val="20"/>
                <w:rtl w:val="0"/>
              </w:rPr>
              <w:t xml:space="preserve">GB1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4">
            <w:pPr>
              <w:jc w:val="center"/>
              <w:rPr/>
            </w:pPr>
            <w:r>
              <w:rPr>
                <w:rFonts w:ascii="Arial" w:cs="Arial" w:eastAsia="Arial" w:hAnsi="Arial"/>
                <w:b w:val="0"/>
                <w:bCs w:val="0"/>
                <w:color w:val="404040"/>
                <w:sz w:val="20"/>
                <w:szCs w:val="20"/>
                <w:rtl w:val="0"/>
              </w:rPr>
              <w:t xml:space="preserve">General Builder Class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5">
            <w:pPr>
              <w:jc w:val="center"/>
              <w:rPr/>
            </w:pPr>
            <w:r>
              <w:rPr>
                <w:rFonts w:ascii="Arial" w:cs="Arial" w:eastAsia="Arial" w:hAnsi="Arial"/>
                <w:b w:val="0"/>
                <w:bCs w:val="0"/>
                <w:color w:val="40404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6">
            <w:pPr>
              <w:jc w:val="center"/>
              <w:rPr/>
            </w:pPr>
            <w:r>
              <w:rPr>
                <w:rFonts w:ascii="Arial" w:cs="Arial" w:eastAsia="Arial" w:hAnsi="Arial"/>
                <w:b w:val="0"/>
                <w:bCs w:val="0"/>
                <w:color w:val="404040"/>
                <w:sz w:val="20"/>
                <w:szCs w:val="20"/>
                <w:rtl w:val="0"/>
              </w:rPr>
              <w:t xml:space="preserve">17 Apr 2028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7">
            <w:pPr>
              <w:jc w:val="left"/>
              <w:rPr/>
            </w:pPr>
            <w:r>
              <w:rPr>
                <w:rFonts w:ascii="Arial" w:cs="Arial" w:eastAsia="Arial" w:hAnsi="Arial"/>
                <w:b w:val="0"/>
                <w:bCs w:val="0"/>
                <w:color w:val="404040"/>
                <w:sz w:val="20"/>
                <w:szCs w:val="20"/>
                <w:rtl w:val="0"/>
              </w:rPr>
              <w:t xml:space="preserve">SB(SS)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8">
            <w:pPr>
              <w:jc w:val="center"/>
              <w:rPr/>
            </w:pPr>
            <w:r>
              <w:rPr>
                <w:rFonts w:ascii="Arial" w:cs="Arial" w:eastAsia="Arial" w:hAnsi="Arial"/>
                <w:b w:val="0"/>
                <w:bCs w:val="0"/>
                <w:color w:val="404040"/>
                <w:sz w:val="20"/>
                <w:szCs w:val="20"/>
                <w:rtl w:val="0"/>
              </w:rPr>
              <w:t xml:space="preserve">Specialist Builder (Structural SteelWork)</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9">
            <w:pPr>
              <w:jc w:val="center"/>
              <w:rPr/>
            </w:pPr>
            <w:r>
              <w:rPr>
                <w:rFonts w:ascii="Arial" w:cs="Arial" w:eastAsia="Arial" w:hAnsi="Arial"/>
                <w:b w:val="0"/>
                <w:bCs w:val="0"/>
                <w:color w:val="40404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A">
            <w:pPr>
              <w:jc w:val="center"/>
              <w:rPr/>
            </w:pPr>
            <w:r>
              <w:rPr>
                <w:rFonts w:ascii="Arial" w:cs="Arial" w:eastAsia="Arial" w:hAnsi="Arial"/>
                <w:b w:val="0"/>
                <w:bCs w:val="0"/>
                <w:color w:val="404040"/>
                <w:sz w:val="20"/>
                <w:szCs w:val="20"/>
                <w:rtl w:val="0"/>
              </w:rPr>
              <w:t xml:space="preserve">08 Jul 2028</w:t>
            </w:r>
            <w:r>
              <w:rPr>
                <w:rtl w:val="0"/>
              </w:rPr>
            </w:r>
          </w:p>
        </w:tc>
      </w:tr>
    </w:tbl>
    <w:p w:rsidR="00000000" w:rsidDel="00000000" w:rsidP="00000000" w:rsidRDefault="00000000" w:rsidRPr="00000000" w14:paraId="0000009B">
      <w:pPr>
        <w:spacing w:after="160" w:before="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9C">
            <w:pPr>
              <w:spacing w:after="80" w:before="0" w:lineRule="auto"/>
              <w:rPr/>
            </w:pPr>
            <w:r>
              <w:rPr>
                <w:rFonts w:ascii="Arial" w:cs="Arial" w:eastAsia="Arial" w:hAnsi="Arial"/>
                <w:b w:val="1"/>
                <w:bCs w:val="1"/>
                <w:color w:val="1f4e79"/>
                <w:sz w:val="20"/>
                <w:szCs w:val="20"/>
                <w:rtl w:val="0"/>
              </w:rPr>
              <w:t xml:space="preserve">Governance Assessment</w:t>
            </w:r>
            <w:r>
              <w:rPr>
                <w:rtl w:val="0"/>
              </w:rPr>
            </w:r>
          </w:p>
          <w:p w:rsidR="00000000" w:rsidDel="00000000" w:rsidP="00000000" w:rsidRDefault="00000000" w:rsidRPr="00000000" w14:paraId="0000009D">
            <w:pPr>
              <w:spacing w:after="80" w:before="0" w:lineRule="auto"/>
              <w:rPr/>
            </w:pPr>
            <w:r>
              <w:rPr>
                <w:rFonts w:ascii="Arial" w:cs="Arial" w:eastAsia="Arial" w:hAnsi="Arial"/>
                <w:color w:val="404040"/>
                <w:sz w:val="20"/>
                <w:szCs w:val="20"/>
                <w:rtl w:val="0"/>
              </w:rPr>
              <w:t xml:space="preserve">The Company's governance structure is appropriate for its size and legal form. However, two areas warrant attention from a credit perspective:</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Related-party concentration: The Managing Director's multiple directorships across related entities create potential inter-company transaction risks. These relationships should be clearly documented, at arm's length, and disclosed in financial statements.</w:t>
            </w:r>
            <w:r>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BCA registration renewals: The majority of CW and CR work head registrations expire in September 2026. Failure to renew on time would restrict the Company's tendering capacity. Renewal should be planned at least six months in advance.</w:t>
            </w:r>
            <w:r>
              <w:rPr>
                <w:rtl w:val="0"/>
              </w:rPr>
            </w:r>
          </w:p>
        </w:tc>
      </w:tr>
    </w:tbl>
    <w:p w:rsidR="00000000" w:rsidDel="00000000" w:rsidP="00000000" w:rsidRDefault="00000000" w:rsidRPr="00000000" w14:paraId="000000A0">
      <w:pPr>
        <w:rPr/>
      </w:pPr>
      <w:r>
        <w:br w:type="page"/>
      </w:r>
      <w:r>
        <w:rPr>
          <w:rtl w:val="0"/>
        </w:rPr>
      </w:r>
    </w:p>
    <w:p w:rsidR="00000000" w:rsidDel="00000000" w:rsidP="00000000" w:rsidRDefault="00000000" w:rsidRPr="00000000" w14:paraId="000000A1">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3. SCCB Credit Report Audit</w:t>
      </w:r>
      <w:r>
        <w:rPr>
          <w:rtl w:val="0"/>
        </w:rPr>
      </w:r>
    </w:p>
    <w:p w:rsidR="00000000" w:rsidDel="00000000" w:rsidP="00000000" w:rsidRDefault="00000000" w:rsidRPr="00000000" w14:paraId="000000A2">
      <w:pPr>
        <w:pStyle w:val="Heading2"/>
        <w:spacing w:after="100" w:before="240" w:lineRule="auto"/>
        <w:rPr/>
      </w:pPr>
      <w:r>
        <w:rPr>
          <w:rFonts w:ascii="Arial" w:cs="Arial" w:eastAsia="Arial" w:hAnsi="Arial"/>
          <w:b w:val="1"/>
          <w:bCs w:val="1"/>
          <w:color w:val="2e75b6"/>
          <w:sz w:val="26"/>
          <w:szCs w:val="26"/>
          <w:rtl w:val="0"/>
        </w:rPr>
        <w:t xml:space="preserve">3.1  Credit Rating Review</w:t>
      </w:r>
      <w:r>
        <w:rPr>
          <w:rtl w:val="0"/>
        </w:rPr>
      </w:r>
    </w:p>
    <w:p w:rsidR="00000000" w:rsidDel="00000000" w:rsidP="00000000" w:rsidRDefault="00000000" w:rsidRPr="00000000" w14:paraId="000000A3">
      <w:pPr>
        <w:spacing w:after="80" w:before="60" w:lineRule="auto"/>
        <w:jc w:val="both"/>
        <w:rPr/>
      </w:pPr>
      <w:r>
        <w:rPr>
          <w:rFonts w:ascii="Arial" w:cs="Arial" w:eastAsia="Arial" w:hAnsi="Arial"/>
          <w:color w:val="404040"/>
          <w:sz w:val="22"/>
          <w:szCs w:val="22"/>
          <w:rtl w:val="0"/>
        </w:rPr>
        <w:t xml:space="preserve">the Company has maintained a CA3 (Average Risk) credit rating across both the August 2024 and August 2025 SCCB reporting periods. On the SCCB's six-tier rating scale, CA3 represents the midpoint, indicating that credit may proceed normally at moderate amounts. While the Company's overall rating has not deteriorated despite the significant balance sheet changes in FY2025, it also has not improved</w:t>
      </w:r>
      <w:r>
        <w:rPr>
          <w:color w:val="404040"/>
          <w:rtl w:val="0"/>
        </w:rPr>
        <w:t xml:space="preserve">, </w:t>
      </w:r>
      <w:r>
        <w:rPr>
          <w:rFonts w:ascii="Arial" w:cs="Arial" w:eastAsia="Arial" w:hAnsi="Arial"/>
          <w:color w:val="404040"/>
          <w:sz w:val="22"/>
          <w:szCs w:val="22"/>
          <w:rtl w:val="0"/>
        </w:rPr>
        <w:t xml:space="preserve">which is the core objective of this engagement.</w:t>
      </w:r>
      <w:r>
        <w:rPr>
          <w:rtl w:val="0"/>
        </w:rPr>
      </w:r>
    </w:p>
    <w:p w:rsidR="00000000" w:rsidDel="00000000" w:rsidP="00000000" w:rsidRDefault="00000000" w:rsidRPr="00000000" w14:paraId="000000A4">
      <w:pPr>
        <w:spacing w:after="80" w:before="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680"/>
        <w:gridCol w:w="5040"/>
        <w:gridCol w:w="1560"/>
        <w:tblGridChange w:id="0">
          <w:tblGrid>
            <w:gridCol w:w="1080"/>
            <w:gridCol w:w="1680"/>
            <w:gridCol w:w="504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Pr>
                <w:rFonts w:ascii="Arial" w:cs="Arial" w:eastAsia="Arial" w:hAnsi="Arial"/>
                <w:b w:val="1"/>
                <w:bCs w:val="1"/>
                <w:color w:val="ffffff"/>
                <w:sz w:val="20"/>
                <w:szCs w:val="20"/>
                <w:rtl w:val="0"/>
              </w:rPr>
              <w:t xml:space="preserve">Rating</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Pr>
                <w:rFonts w:ascii="Arial" w:cs="Arial" w:eastAsia="Arial" w:hAnsi="Arial"/>
                <w:b w:val="1"/>
                <w:bCs w:val="1"/>
                <w:color w:val="ffffff"/>
                <w:sz w:val="20"/>
                <w:szCs w:val="20"/>
                <w:rtl w:val="0"/>
              </w:rPr>
              <w:t xml:space="preserve">Risk Level</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Pr>
                <w:rFonts w:ascii="Arial" w:cs="Arial" w:eastAsia="Arial" w:hAnsi="Arial"/>
                <w:b w:val="1"/>
                <w:bCs w:val="1"/>
                <w:color w:val="ffffff"/>
                <w:sz w:val="20"/>
                <w:szCs w:val="20"/>
                <w:rtl w:val="0"/>
              </w:rPr>
              <w:t xml:space="preserve">Credit Implication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Pr>
                <w:rFonts w:ascii="Arial" w:cs="Arial" w:eastAsia="Arial" w:hAnsi="Arial"/>
                <w:b w:val="1"/>
                <w:bCs w:val="1"/>
                <w:color w:val="ffffff"/>
                <w:sz w:val="20"/>
                <w:szCs w:val="20"/>
                <w:rtl w:val="0"/>
              </w:rPr>
              <w:t xml:space="preserve">the Company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9">
            <w:pPr>
              <w:jc w:val="left"/>
              <w:rPr/>
            </w:pPr>
            <w:r>
              <w:rPr>
                <w:rFonts w:ascii="Arial" w:cs="Arial" w:eastAsia="Arial" w:hAnsi="Arial"/>
                <w:b w:val="0"/>
                <w:bCs w:val="0"/>
                <w:color w:val="404040"/>
                <w:sz w:val="20"/>
                <w:szCs w:val="20"/>
                <w:rtl w:val="0"/>
              </w:rPr>
              <w:t xml:space="preserve">CA1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A">
            <w:pPr>
              <w:jc w:val="center"/>
              <w:rPr/>
            </w:pPr>
            <w:r>
              <w:rPr>
                <w:rFonts w:ascii="Arial" w:cs="Arial" w:eastAsia="Arial" w:hAnsi="Arial"/>
                <w:b w:val="0"/>
                <w:bCs w:val="0"/>
                <w:color w:val="404040"/>
                <w:sz w:val="20"/>
                <w:szCs w:val="20"/>
                <w:rtl w:val="0"/>
              </w:rPr>
              <w:t xml:space="preserve">Minimal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B">
            <w:pPr>
              <w:jc w:val="center"/>
              <w:rPr/>
            </w:pPr>
            <w:r>
              <w:rPr>
                <w:rFonts w:ascii="Arial" w:cs="Arial" w:eastAsia="Arial" w:hAnsi="Arial"/>
                <w:b w:val="0"/>
                <w:bCs w:val="0"/>
                <w:color w:val="404040"/>
                <w:sz w:val="20"/>
                <w:szCs w:val="20"/>
                <w:rtl w:val="0"/>
              </w:rPr>
              <w:t xml:space="preserve">Proceed with favourable terms – Large amount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D">
            <w:pPr>
              <w:jc w:val="left"/>
              <w:rPr/>
            </w:pPr>
            <w:r>
              <w:rPr>
                <w:rFonts w:ascii="Arial" w:cs="Arial" w:eastAsia="Arial" w:hAnsi="Arial"/>
                <w:b w:val="0"/>
                <w:bCs w:val="0"/>
                <w:color w:val="404040"/>
                <w:sz w:val="20"/>
                <w:szCs w:val="20"/>
                <w:rtl w:val="0"/>
              </w:rPr>
              <w:t xml:space="preserve">CA2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E">
            <w:pPr>
              <w:jc w:val="center"/>
              <w:rPr/>
            </w:pPr>
            <w:r>
              <w:rPr>
                <w:rFonts w:ascii="Arial" w:cs="Arial" w:eastAsia="Arial" w:hAnsi="Arial"/>
                <w:b w:val="0"/>
                <w:bCs w:val="0"/>
                <w:color w:val="404040"/>
                <w:sz w:val="20"/>
                <w:szCs w:val="20"/>
                <w:rtl w:val="0"/>
              </w:rPr>
              <w:t xml:space="preserve">Low</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F">
            <w:pPr>
              <w:jc w:val="center"/>
              <w:rPr/>
            </w:pPr>
            <w:r>
              <w:rPr>
                <w:rFonts w:ascii="Arial" w:cs="Arial" w:eastAsia="Arial" w:hAnsi="Arial"/>
                <w:b w:val="0"/>
                <w:bCs w:val="0"/>
                <w:color w:val="404040"/>
                <w:sz w:val="20"/>
                <w:szCs w:val="20"/>
                <w:rtl w:val="0"/>
              </w:rPr>
              <w:t xml:space="preserve">Proceed promptly – Fairly large amount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0">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1">
            <w:pPr>
              <w:jc w:val="left"/>
              <w:rPr/>
            </w:pPr>
            <w:r>
              <w:rPr>
                <w:rFonts w:ascii="Arial" w:cs="Arial" w:eastAsia="Arial" w:hAnsi="Arial"/>
                <w:b w:val="1"/>
                <w:bCs w:val="1"/>
                <w:color w:val="c55a11"/>
                <w:sz w:val="20"/>
                <w:szCs w:val="20"/>
                <w:rtl w:val="0"/>
              </w:rPr>
              <w:t xml:space="preserve">CA3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2">
            <w:pPr>
              <w:jc w:val="center"/>
              <w:rPr/>
            </w:pPr>
            <w:r>
              <w:rPr>
                <w:rFonts w:ascii="Arial" w:cs="Arial" w:eastAsia="Arial" w:hAnsi="Arial"/>
                <w:b w:val="1"/>
                <w:bCs w:val="1"/>
                <w:color w:val="c55a11"/>
                <w:sz w:val="20"/>
                <w:szCs w:val="20"/>
                <w:rtl w:val="0"/>
              </w:rPr>
              <w:t xml:space="preserve">Average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3">
            <w:pPr>
              <w:jc w:val="center"/>
              <w:rPr/>
            </w:pPr>
            <w:r>
              <w:rPr>
                <w:rFonts w:ascii="Arial" w:cs="Arial" w:eastAsia="Arial" w:hAnsi="Arial"/>
                <w:b w:val="1"/>
                <w:bCs w:val="1"/>
                <w:color w:val="c55a11"/>
                <w:sz w:val="20"/>
                <w:szCs w:val="20"/>
                <w:rtl w:val="0"/>
              </w:rPr>
              <w:t xml:space="preserve">Proceed normally – Moderate amount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jc w:val="center"/>
              <w:rPr/>
            </w:pPr>
            <w:r>
              <w:rPr>
                <w:rFonts w:ascii="Arial" w:cs="Arial" w:eastAsia="Arial" w:hAnsi="Arial"/>
                <w:b w:val="1"/>
                <w:bCs w:val="1"/>
                <w:color w:val="c55a11"/>
                <w:sz w:val="20"/>
                <w:szCs w:val="20"/>
                <w:rtl w:val="0"/>
              </w:rPr>
              <w:t xml:space="preserve">◄ Current Rating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5">
            <w:pPr>
              <w:jc w:val="left"/>
              <w:rPr/>
            </w:pPr>
            <w:r>
              <w:rPr>
                <w:rFonts w:ascii="Arial" w:cs="Arial" w:eastAsia="Arial" w:hAnsi="Arial"/>
                <w:b w:val="0"/>
                <w:bCs w:val="0"/>
                <w:color w:val="404040"/>
                <w:sz w:val="20"/>
                <w:szCs w:val="20"/>
                <w:rtl w:val="0"/>
              </w:rPr>
              <w:t xml:space="preserve">CA4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6">
            <w:pPr>
              <w:jc w:val="center"/>
              <w:rPr/>
            </w:pPr>
            <w:r>
              <w:rPr>
                <w:rFonts w:ascii="Arial" w:cs="Arial" w:eastAsia="Arial" w:hAnsi="Arial"/>
                <w:b w:val="0"/>
                <w:bCs w:val="0"/>
                <w:color w:val="404040"/>
                <w:sz w:val="20"/>
                <w:szCs w:val="20"/>
                <w:rtl w:val="0"/>
              </w:rPr>
              <w:t xml:space="preserve">Above Average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7">
            <w:pPr>
              <w:jc w:val="center"/>
              <w:rPr/>
            </w:pPr>
            <w:r>
              <w:rPr>
                <w:rFonts w:ascii="Arial" w:cs="Arial" w:eastAsia="Arial" w:hAnsi="Arial"/>
                <w:b w:val="0"/>
                <w:bCs w:val="0"/>
                <w:color w:val="404040"/>
                <w:sz w:val="20"/>
                <w:szCs w:val="20"/>
                <w:rtl w:val="0"/>
              </w:rPr>
              <w:t xml:space="preserve">Proceed with monitoring – Small amount (periodic review)</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8">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jc w:val="left"/>
              <w:rPr/>
            </w:pPr>
            <w:r>
              <w:rPr>
                <w:rFonts w:ascii="Arial" w:cs="Arial" w:eastAsia="Arial" w:hAnsi="Arial"/>
                <w:b w:val="0"/>
                <w:bCs w:val="0"/>
                <w:color w:val="404040"/>
                <w:sz w:val="20"/>
                <w:szCs w:val="20"/>
                <w:rtl w:val="0"/>
              </w:rPr>
              <w:t xml:space="preserve">CA5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A">
            <w:pPr>
              <w:jc w:val="center"/>
              <w:rPr/>
            </w:pPr>
            <w:r>
              <w:rPr>
                <w:rFonts w:ascii="Arial" w:cs="Arial" w:eastAsia="Arial" w:hAnsi="Arial"/>
                <w:b w:val="0"/>
                <w:bCs w:val="0"/>
                <w:color w:val="404040"/>
                <w:sz w:val="20"/>
                <w:szCs w:val="20"/>
                <w:rtl w:val="0"/>
              </w:rPr>
              <w:t xml:space="preserve">Fairly 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B">
            <w:pPr>
              <w:jc w:val="center"/>
              <w:rPr/>
            </w:pPr>
            <w:r>
              <w:rPr>
                <w:rFonts w:ascii="Arial" w:cs="Arial" w:eastAsia="Arial" w:hAnsi="Arial"/>
                <w:b w:val="0"/>
                <w:bCs w:val="0"/>
                <w:color w:val="404040"/>
                <w:sz w:val="20"/>
                <w:szCs w:val="20"/>
                <w:rtl w:val="0"/>
              </w:rPr>
              <w:t xml:space="preserve">Extend under guarantee – C.O.D. to small amount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D">
            <w:pPr>
              <w:jc w:val="left"/>
              <w:rPr/>
            </w:pPr>
            <w:r>
              <w:rPr>
                <w:rFonts w:ascii="Arial" w:cs="Arial" w:eastAsia="Arial" w:hAnsi="Arial"/>
                <w:b w:val="0"/>
                <w:bCs w:val="0"/>
                <w:color w:val="404040"/>
                <w:sz w:val="20"/>
                <w:szCs w:val="20"/>
                <w:rtl w:val="0"/>
              </w:rPr>
              <w:t xml:space="preserve">CA6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E">
            <w:pPr>
              <w:jc w:val="center"/>
              <w:rPr/>
            </w:pPr>
            <w:r>
              <w:rPr>
                <w:rFonts w:ascii="Arial" w:cs="Arial" w:eastAsia="Arial" w:hAnsi="Arial"/>
                <w:b w:val="0"/>
                <w:bCs w:val="0"/>
                <w:color w:val="404040"/>
                <w:sz w:val="20"/>
                <w:szCs w:val="20"/>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BF">
            <w:pPr>
              <w:jc w:val="center"/>
              <w:rPr/>
            </w:pPr>
            <w:r>
              <w:rPr>
                <w:rFonts w:ascii="Arial" w:cs="Arial" w:eastAsia="Arial" w:hAnsi="Arial"/>
                <w:b w:val="0"/>
                <w:bCs w:val="0"/>
                <w:color w:val="404040"/>
                <w:sz w:val="20"/>
                <w:szCs w:val="20"/>
                <w:rtl w:val="0"/>
              </w:rPr>
              <w:t xml:space="preserve">Credit not recommended – C.O.D. only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0">
            <w:pPr>
              <w:jc w:val="center"/>
              <w:rPr/>
            </w:pPr>
            <w:r>
              <w:rPr>
                <w:rtl w:val="0"/>
              </w:rPr>
            </w:r>
          </w:p>
        </w:tc>
      </w:tr>
    </w:tbl>
    <w:p w:rsidR="00000000" w:rsidDel="00000000" w:rsidP="00000000" w:rsidRDefault="00000000" w:rsidRPr="00000000" w14:paraId="000000C1">
      <w:pPr>
        <w:spacing w:after="160" w:before="0" w:lineRule="auto"/>
        <w:rPr/>
      </w:pPr>
      <w:r>
        <w:rPr>
          <w:rtl w:val="0"/>
        </w:rPr>
      </w:r>
    </w:p>
    <w:p w:rsidR="00000000" w:rsidDel="00000000" w:rsidP="00000000" w:rsidRDefault="00000000" w:rsidRPr="00000000" w14:paraId="000000C2">
      <w:pPr>
        <w:spacing w:after="80" w:before="60" w:lineRule="auto"/>
        <w:jc w:val="both"/>
        <w:rPr/>
      </w:pPr>
      <w:r>
        <w:rPr>
          <w:rFonts w:ascii="Arial" w:cs="Arial" w:eastAsia="Arial" w:hAnsi="Arial"/>
          <w:color w:val="404040"/>
          <w:sz w:val="22"/>
          <w:szCs w:val="22"/>
          <w:rtl w:val="0"/>
        </w:rPr>
        <w:t xml:space="preserve">The SCCB rating is computed from a weighted composite of six assessed factors. Understanding the weight distribution is essential for prioritising improvement efforts:</w:t>
      </w:r>
      <w:r>
        <w:rPr>
          <w:rtl w:val="0"/>
        </w:rPr>
      </w:r>
    </w:p>
    <w:p w:rsidR="00000000" w:rsidDel="00000000" w:rsidP="00000000" w:rsidRDefault="00000000" w:rsidRPr="00000000" w14:paraId="000000C3">
      <w:pPr>
        <w:spacing w:after="80" w:before="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
        <w:gridCol w:w="3120"/>
        <w:gridCol w:w="3120"/>
        <w:tblGridChange w:id="0">
          <w:tblGrid>
            <w:gridCol w:w="2400"/>
            <w:gridCol w:w="7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Pr>
                <w:rFonts w:ascii="Arial" w:cs="Arial" w:eastAsia="Arial" w:hAnsi="Arial"/>
                <w:b w:val="1"/>
                <w:bCs w:val="1"/>
                <w:color w:val="ffffff"/>
                <w:sz w:val="20"/>
                <w:szCs w:val="20"/>
                <w:rtl w:val="0"/>
              </w:rPr>
              <w:t xml:space="preserve">Assessment Factor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Pr>
                <w:rFonts w:ascii="Arial" w:cs="Arial" w:eastAsia="Arial" w:hAnsi="Arial"/>
                <w:b w:val="1"/>
                <w:bCs w:val="1"/>
                <w:color w:val="ffffff"/>
                <w:sz w:val="20"/>
                <w:szCs w:val="20"/>
                <w:rtl w:val="0"/>
              </w:rPr>
              <w:t xml:space="preserve">Weight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Pr>
                <w:rFonts w:ascii="Arial" w:cs="Arial" w:eastAsia="Arial" w:hAnsi="Arial"/>
                <w:b w:val="1"/>
                <w:bCs w:val="1"/>
                <w:color w:val="ffffff"/>
                <w:sz w:val="20"/>
                <w:szCs w:val="20"/>
                <w:rtl w:val="0"/>
              </w:rPr>
              <w:t xml:space="preserve">FY2024 Observation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Pr>
                <w:rFonts w:ascii="Arial" w:cs="Arial" w:eastAsia="Arial" w:hAnsi="Arial"/>
                <w:b w:val="1"/>
                <w:bCs w:val="1"/>
                <w:color w:val="ffffff"/>
                <w:sz w:val="20"/>
                <w:szCs w:val="20"/>
                <w:rtl w:val="0"/>
              </w:rPr>
              <w:t xml:space="preserve">FY2025 Observation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jc w:val="left"/>
              <w:rPr/>
            </w:pPr>
            <w:r>
              <w:rPr>
                <w:rFonts w:ascii="Arial" w:cs="Arial" w:eastAsia="Arial" w:hAnsi="Arial"/>
                <w:b w:val="0"/>
                <w:bCs w:val="0"/>
                <w:color w:val="404040"/>
                <w:sz w:val="20"/>
                <w:szCs w:val="20"/>
                <w:rtl w:val="0"/>
              </w:rPr>
              <w:t xml:space="preserve">Financial Condition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9">
            <w:pPr>
              <w:jc w:val="center"/>
              <w:rPr/>
            </w:pPr>
            <w:r>
              <w:rPr>
                <w:rFonts w:ascii="Arial" w:cs="Arial" w:eastAsia="Arial" w:hAnsi="Arial"/>
                <w:b w:val="0"/>
                <w:bCs w:val="0"/>
                <w:color w:val="404040"/>
                <w:sz w:val="20"/>
                <w:szCs w:val="20"/>
                <w:rtl w:val="0"/>
              </w:rPr>
              <w:t xml:space="preserve">40%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A">
            <w:pPr>
              <w:jc w:val="center"/>
              <w:rPr/>
            </w:pPr>
            <w:r>
              <w:rPr>
                <w:rFonts w:ascii="Arial" w:cs="Arial" w:eastAsia="Arial" w:hAnsi="Arial"/>
                <w:b w:val="0"/>
                <w:bCs w:val="0"/>
                <w:color w:val="404040"/>
                <w:sz w:val="20"/>
                <w:szCs w:val="20"/>
                <w:rtl w:val="0"/>
              </w:rPr>
              <w:t xml:space="preserve">Average (FR3)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B">
            <w:pPr>
              <w:jc w:val="center"/>
              <w:rPr/>
            </w:pPr>
            <w:r>
              <w:rPr>
                <w:rFonts w:ascii="Arial" w:cs="Arial" w:eastAsia="Arial" w:hAnsi="Arial"/>
                <w:b w:val="0"/>
                <w:bCs w:val="0"/>
                <w:color w:val="404040"/>
                <w:sz w:val="20"/>
                <w:szCs w:val="20"/>
                <w:rtl w:val="0"/>
              </w:rPr>
              <w:t xml:space="preserve">Average (FR3)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C">
            <w:pPr>
              <w:jc w:val="left"/>
              <w:rPr/>
            </w:pPr>
            <w:r>
              <w:rPr>
                <w:rFonts w:ascii="Arial" w:cs="Arial" w:eastAsia="Arial" w:hAnsi="Arial"/>
                <w:b w:val="0"/>
                <w:bCs w:val="0"/>
                <w:color w:val="404040"/>
                <w:sz w:val="20"/>
                <w:szCs w:val="20"/>
                <w:rtl w:val="0"/>
              </w:rPr>
              <w:t xml:space="preserve">Credit History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D">
            <w:pPr>
              <w:jc w:val="center"/>
              <w:rPr/>
            </w:pPr>
            <w:r>
              <w:rPr>
                <w:rFonts w:ascii="Arial" w:cs="Arial" w:eastAsia="Arial" w:hAnsi="Arial"/>
                <w:b w:val="0"/>
                <w:bCs w:val="0"/>
                <w:color w:val="404040"/>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E">
            <w:pPr>
              <w:jc w:val="center"/>
              <w:rPr/>
            </w:pPr>
            <w:r>
              <w:rPr>
                <w:rFonts w:ascii="Arial" w:cs="Arial" w:eastAsia="Arial" w:hAnsi="Arial"/>
                <w:b w:val="0"/>
                <w:bCs w:val="0"/>
                <w:color w:val="404040"/>
                <w:sz w:val="20"/>
                <w:szCs w:val="20"/>
                <w:rtl w:val="0"/>
              </w:rPr>
              <w:t xml:space="preserve">4 suits in 5 years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F">
            <w:pPr>
              <w:jc w:val="center"/>
              <w:rPr/>
            </w:pPr>
            <w:r>
              <w:rPr>
                <w:rFonts w:ascii="Arial" w:cs="Arial" w:eastAsia="Arial" w:hAnsi="Arial"/>
                <w:b w:val="0"/>
                <w:bCs w:val="0"/>
                <w:color w:val="404040"/>
                <w:sz w:val="20"/>
                <w:szCs w:val="20"/>
                <w:rtl w:val="0"/>
              </w:rPr>
              <w:t xml:space="preserve">2 suits in 5 years – improved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0">
            <w:pPr>
              <w:jc w:val="left"/>
              <w:rPr/>
            </w:pPr>
            <w:r>
              <w:rPr>
                <w:rFonts w:ascii="Arial" w:cs="Arial" w:eastAsia="Arial" w:hAnsi="Arial"/>
                <w:b w:val="0"/>
                <w:bCs w:val="0"/>
                <w:color w:val="404040"/>
                <w:sz w:val="20"/>
                <w:szCs w:val="20"/>
                <w:rtl w:val="0"/>
              </w:rPr>
              <w:t xml:space="preserve">Ownership Background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1">
            <w:pPr>
              <w:jc w:val="center"/>
              <w:rPr/>
            </w:pPr>
            <w:r>
              <w:rPr>
                <w:rFonts w:ascii="Arial" w:cs="Arial" w:eastAsia="Arial" w:hAnsi="Arial"/>
                <w:b w:val="0"/>
                <w:bCs w:val="0"/>
                <w:color w:val="404040"/>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2">
            <w:pPr>
              <w:jc w:val="center"/>
              <w:rPr/>
            </w:pPr>
            <w:r>
              <w:rPr>
                <w:rFonts w:ascii="Arial" w:cs="Arial" w:eastAsia="Arial" w:hAnsi="Arial"/>
                <w:b w:val="0"/>
                <w:bCs w:val="0"/>
                <w:color w:val="404040"/>
                <w:sz w:val="20"/>
                <w:szCs w:val="20"/>
                <w:rtl w:val="0"/>
              </w:rPr>
              <w:t xml:space="preserve">Stable – 3 founders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3">
            <w:pPr>
              <w:jc w:val="center"/>
              <w:rPr/>
            </w:pPr>
            <w:r>
              <w:rPr>
                <w:rFonts w:ascii="Arial" w:cs="Arial" w:eastAsia="Arial" w:hAnsi="Arial"/>
                <w:b w:val="0"/>
                <w:bCs w:val="0"/>
                <w:color w:val="404040"/>
                <w:sz w:val="20"/>
                <w:szCs w:val="20"/>
                <w:rtl w:val="0"/>
              </w:rPr>
              <w:t xml:space="preserve">Stable – 3 founders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4">
            <w:pPr>
              <w:jc w:val="left"/>
              <w:rPr/>
            </w:pPr>
            <w:r>
              <w:rPr>
                <w:rFonts w:ascii="Arial" w:cs="Arial" w:eastAsia="Arial" w:hAnsi="Arial"/>
                <w:b w:val="0"/>
                <w:bCs w:val="0"/>
                <w:color w:val="404040"/>
                <w:sz w:val="20"/>
                <w:szCs w:val="20"/>
                <w:rtl w:val="0"/>
              </w:rPr>
              <w:t xml:space="preserve">Payment Record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5">
            <w:pPr>
              <w:jc w:val="center"/>
              <w:rPr/>
            </w:pPr>
            <w:r>
              <w:rPr>
                <w:rFonts w:ascii="Arial" w:cs="Arial" w:eastAsia="Arial" w:hAnsi="Arial"/>
                <w:b w:val="0"/>
                <w:bCs w:val="0"/>
                <w:color w:val="404040"/>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6">
            <w:pPr>
              <w:jc w:val="center"/>
              <w:rPr/>
            </w:pPr>
            <w:r>
              <w:rPr>
                <w:rFonts w:ascii="Arial" w:cs="Arial" w:eastAsia="Arial" w:hAnsi="Arial"/>
                <w:b w:val="0"/>
                <w:bCs w:val="0"/>
                <w:color w:val="404040"/>
                <w:sz w:val="20"/>
                <w:szCs w:val="20"/>
                <w:rtl w:val="0"/>
              </w:rPr>
              <w:t xml:space="preserve">Fair (Score: 46)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7">
            <w:pPr>
              <w:jc w:val="center"/>
              <w:rPr/>
            </w:pPr>
            <w:r>
              <w:rPr>
                <w:rFonts w:ascii="Arial" w:cs="Arial" w:eastAsia="Arial" w:hAnsi="Arial"/>
                <w:b w:val="0"/>
                <w:bCs w:val="0"/>
                <w:color w:val="404040"/>
                <w:sz w:val="20"/>
                <w:szCs w:val="20"/>
                <w:rtl w:val="0"/>
              </w:rPr>
              <w:t xml:space="preserve">Average (Score: 59) – improved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jc w:val="left"/>
              <w:rPr/>
            </w:pPr>
            <w:r>
              <w:rPr>
                <w:rFonts w:ascii="Arial" w:cs="Arial" w:eastAsia="Arial" w:hAnsi="Arial"/>
                <w:b w:val="0"/>
                <w:bCs w:val="0"/>
                <w:color w:val="404040"/>
                <w:sz w:val="20"/>
                <w:szCs w:val="20"/>
                <w:rtl w:val="0"/>
              </w:rPr>
              <w:t xml:space="preserve">Market Trend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jc w:val="center"/>
              <w:rPr/>
            </w:pPr>
            <w:r>
              <w:rPr>
                <w:rFonts w:ascii="Arial" w:cs="Arial" w:eastAsia="Arial" w:hAnsi="Arial"/>
                <w:b w:val="0"/>
                <w:bCs w:val="0"/>
                <w:color w:val="404040"/>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jc w:val="center"/>
              <w:rPr/>
            </w:pPr>
            <w:r>
              <w:rPr>
                <w:rFonts w:ascii="Arial" w:cs="Arial" w:eastAsia="Arial" w:hAnsi="Arial"/>
                <w:b w:val="0"/>
                <w:bCs w:val="0"/>
                <w:color w:val="404040"/>
                <w:sz w:val="20"/>
                <w:szCs w:val="20"/>
                <w:rtl w:val="0"/>
              </w:rPr>
              <w:t xml:space="preserve">Strong construction demand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B">
            <w:pPr>
              <w:jc w:val="center"/>
              <w:rPr/>
            </w:pPr>
            <w:r>
              <w:rPr>
                <w:rFonts w:ascii="Arial" w:cs="Arial" w:eastAsia="Arial" w:hAnsi="Arial"/>
                <w:b w:val="0"/>
                <w:bCs w:val="0"/>
                <w:color w:val="404040"/>
                <w:sz w:val="20"/>
                <w:szCs w:val="20"/>
                <w:rtl w:val="0"/>
              </w:rPr>
              <w:t xml:space="preserve">Strong construction demand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C">
            <w:pPr>
              <w:jc w:val="left"/>
              <w:rPr/>
            </w:pPr>
            <w:r>
              <w:rPr>
                <w:rFonts w:ascii="Arial" w:cs="Arial" w:eastAsia="Arial" w:hAnsi="Arial"/>
                <w:b w:val="0"/>
                <w:bCs w:val="0"/>
                <w:color w:val="404040"/>
                <w:sz w:val="20"/>
                <w:szCs w:val="20"/>
                <w:rtl w:val="0"/>
              </w:rPr>
              <w:t xml:space="preserve">Operational Size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D">
            <w:pPr>
              <w:jc w:val="center"/>
              <w:rPr/>
            </w:pPr>
            <w:r>
              <w:rPr>
                <w:rFonts w:ascii="Arial" w:cs="Arial" w:eastAsia="Arial" w:hAnsi="Arial"/>
                <w:b w:val="0"/>
                <w:bCs w:val="0"/>
                <w:color w:val="404040"/>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E">
            <w:pPr>
              <w:jc w:val="center"/>
              <w:rPr/>
            </w:pPr>
            <w:r>
              <w:rPr>
                <w:rFonts w:ascii="Arial" w:cs="Arial" w:eastAsia="Arial" w:hAnsi="Arial"/>
                <w:b w:val="0"/>
                <w:bCs w:val="0"/>
                <w:color w:val="404040"/>
                <w:sz w:val="20"/>
                <w:szCs w:val="20"/>
                <w:rtl w:val="0"/>
              </w:rPr>
              <w:t xml:space="preserve">145 staff</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F">
            <w:pPr>
              <w:jc w:val="center"/>
              <w:rPr/>
            </w:pPr>
            <w:r>
              <w:rPr>
                <w:rFonts w:ascii="Arial" w:cs="Arial" w:eastAsia="Arial" w:hAnsi="Arial"/>
                <w:b w:val="0"/>
                <w:bCs w:val="0"/>
                <w:color w:val="404040"/>
                <w:sz w:val="20"/>
                <w:szCs w:val="20"/>
                <w:rtl w:val="0"/>
              </w:rPr>
              <w:t xml:space="preserve">200 staff – grown</w:t>
            </w:r>
            <w:r>
              <w:rPr>
                <w:rtl w:val="0"/>
              </w:rPr>
            </w:r>
          </w:p>
        </w:tc>
      </w:tr>
    </w:tbl>
    <w:p w:rsidR="00000000" w:rsidDel="00000000" w:rsidP="00000000" w:rsidRDefault="00000000" w:rsidRPr="00000000" w14:paraId="000000E0">
      <w:pPr>
        <w:spacing w:after="160" w:before="0" w:lineRule="auto"/>
        <w:rPr/>
      </w:pPr>
      <w:r>
        <w:rPr>
          <w:rtl w:val="0"/>
        </w:rPr>
      </w:r>
    </w:p>
    <w:p w:rsidR="00000000" w:rsidDel="00000000" w:rsidP="00000000" w:rsidRDefault="00000000" w:rsidRPr="00000000" w14:paraId="000000E1">
      <w:pPr>
        <w:spacing w:after="80" w:before="60" w:lineRule="auto"/>
        <w:jc w:val="both"/>
        <w:rPr/>
      </w:pPr>
      <w:r>
        <w:rPr>
          <w:rFonts w:ascii="Arial" w:cs="Arial" w:eastAsia="Arial" w:hAnsi="Arial"/>
          <w:color w:val="404040"/>
          <w:sz w:val="22"/>
          <w:szCs w:val="22"/>
          <w:rtl w:val="0"/>
        </w:rPr>
        <w:t xml:space="preserve">The dominant factor</w:t>
      </w:r>
      <w:r>
        <w:rPr>
          <w:color w:val="404040"/>
          <w:rtl w:val="0"/>
        </w:rPr>
        <w:t xml:space="preserve">,</w:t>
      </w:r>
      <w:r>
        <w:rPr>
          <w:rFonts w:ascii="Arial" w:cs="Arial" w:eastAsia="Arial" w:hAnsi="Arial"/>
          <w:color w:val="404040"/>
          <w:sz w:val="22"/>
          <w:szCs w:val="22"/>
          <w:rtl w:val="0"/>
        </w:rPr>
        <w:t xml:space="preserve"> Financial Condition at 40 percent weight</w:t>
      </w:r>
      <w:r>
        <w:rPr>
          <w:color w:val="404040"/>
          <w:rtl w:val="0"/>
        </w:rPr>
        <w:t xml:space="preserve">,</w:t>
      </w:r>
      <w:r>
        <w:rPr>
          <w:rFonts w:ascii="Arial" w:cs="Arial" w:eastAsia="Arial" w:hAnsi="Arial"/>
          <w:color w:val="404040"/>
          <w:sz w:val="22"/>
          <w:szCs w:val="22"/>
          <w:rtl w:val="0"/>
        </w:rPr>
        <w:t xml:space="preserve"> remains at FR3 (Average) in FY2025. Improving this single factor would have the greatest impact on the overall CA rating. The key drivers holding the Financial Condition assessment at Average are the deteriorating current ratio and the sharply elevated debt-to-equity ratio, both of which are addressed in the recommendations section.</w:t>
      </w:r>
      <w:r>
        <w:rPr>
          <w:rtl w:val="0"/>
        </w:rPr>
      </w:r>
    </w:p>
    <w:p w:rsidR="00000000" w:rsidDel="00000000" w:rsidP="00000000" w:rsidRDefault="00000000" w:rsidRPr="00000000" w14:paraId="000000E2">
      <w:pPr>
        <w:spacing w:after="160" w:before="0" w:lineRule="auto"/>
        <w:rPr/>
      </w:pPr>
      <w:r>
        <w:rPr>
          <w:rtl w:val="0"/>
        </w:rPr>
      </w:r>
    </w:p>
    <w:p w:rsidR="00000000" w:rsidDel="00000000" w:rsidP="00000000" w:rsidRDefault="00000000" w:rsidRPr="00000000" w14:paraId="000000E3">
      <w:pPr>
        <w:pStyle w:val="Heading2"/>
        <w:spacing w:after="100" w:before="240" w:lineRule="auto"/>
        <w:rPr/>
      </w:pPr>
      <w:r>
        <w:rPr>
          <w:rFonts w:ascii="Arial" w:cs="Arial" w:eastAsia="Arial" w:hAnsi="Arial"/>
          <w:b w:val="1"/>
          <w:bCs w:val="1"/>
          <w:color w:val="2e75b6"/>
          <w:sz w:val="26"/>
          <w:szCs w:val="26"/>
          <w:rtl w:val="0"/>
        </w:rPr>
        <w:t xml:space="preserve">3.2  Payment Behaviour Analysis</w:t>
      </w:r>
      <w:r>
        <w:rPr>
          <w:rtl w:val="0"/>
        </w:rPr>
      </w:r>
    </w:p>
    <w:p w:rsidR="00000000" w:rsidDel="00000000" w:rsidP="00000000" w:rsidRDefault="00000000" w:rsidRPr="00000000" w14:paraId="000000E4">
      <w:pPr>
        <w:spacing w:after="80" w:before="60" w:lineRule="auto"/>
        <w:jc w:val="both"/>
        <w:rPr/>
      </w:pPr>
      <w:r>
        <w:rPr>
          <w:rFonts w:ascii="Arial" w:cs="Arial" w:eastAsia="Arial" w:hAnsi="Arial"/>
          <w:color w:val="404040"/>
          <w:sz w:val="22"/>
          <w:szCs w:val="22"/>
          <w:rtl w:val="0"/>
        </w:rPr>
        <w:t xml:space="preserve">The payment information section of the SCCB report records transaction-level payment records drawn from the Singapore Commercial Credit Bureau's payment database and supplier submissions. This section is weighted at 10 percent of the overall credit rating but is disproportionately visible to lenders and trade creditors who review it independently.</w:t>
      </w:r>
      <w:r>
        <w:rPr>
          <w:rtl w:val="0"/>
        </w:rPr>
      </w:r>
    </w:p>
    <w:p w:rsidR="00000000" w:rsidDel="00000000" w:rsidP="00000000" w:rsidRDefault="00000000" w:rsidRPr="00000000" w14:paraId="000000E5">
      <w:pPr>
        <w:spacing w:after="80" w:before="60" w:lineRule="auto"/>
        <w:jc w:val="both"/>
        <w:rPr/>
      </w:pPr>
      <w:r>
        <w:rPr>
          <w:rFonts w:ascii="Arial" w:cs="Arial" w:eastAsia="Arial" w:hAnsi="Arial"/>
          <w:color w:val="404040"/>
          <w:sz w:val="22"/>
          <w:szCs w:val="22"/>
          <w:rtl w:val="0"/>
        </w:rPr>
        <w:t xml:space="preserve">In the August 2024 report, the payment rating stood at 4 (Fair) with an obtained score of 46. The transaction log for the period August 2023 to June 2024 showed a persistent pattern of SLOW payments</w:t>
      </w:r>
      <w:r>
        <w:rPr>
          <w:color w:val="404040"/>
          <w:rtl w:val="0"/>
        </w:rPr>
        <w:t xml:space="preserve">,</w:t>
      </w:r>
      <w:r>
        <w:rPr>
          <w:rFonts w:ascii="Arial" w:cs="Arial" w:eastAsia="Arial" w:hAnsi="Arial"/>
          <w:color w:val="404040"/>
          <w:sz w:val="22"/>
          <w:szCs w:val="22"/>
          <w:rtl w:val="0"/>
        </w:rPr>
        <w:t xml:space="preserve"> with multiple instances of large balances outstanding at month-end, including a SGD 1,000,000 slow entry in February 2024 and a SGD 900,000 slow entry in June 2024.</w:t>
      </w:r>
      <w:r>
        <w:rPr>
          <w:rtl w:val="0"/>
        </w:rPr>
      </w:r>
    </w:p>
    <w:p w:rsidR="00000000" w:rsidDel="00000000" w:rsidP="00000000" w:rsidRDefault="00000000" w:rsidRPr="00000000" w14:paraId="000000E6">
      <w:pPr>
        <w:spacing w:after="80" w:before="60" w:lineRule="auto"/>
        <w:jc w:val="both"/>
        <w:rPr/>
      </w:pPr>
      <w:r>
        <w:rPr>
          <w:rFonts w:ascii="Arial" w:cs="Arial" w:eastAsia="Arial" w:hAnsi="Arial"/>
          <w:color w:val="404040"/>
          <w:sz w:val="22"/>
          <w:szCs w:val="22"/>
          <w:rtl w:val="0"/>
        </w:rPr>
        <w:t xml:space="preserve">By the August 2025 report, the payment rating improved to 3 (Average) with a score of 59. This improvement reflects a shift in payment behaviour over the FY2025 period, with a higher proportion of PROMPT records appearing in the transaction log. However, the data continues to show SLOW entries, including several in the SGD 250,000 to SGD 1,000,000 range, suggesting that payment discipline has improved but is not yet consistent.</w:t>
      </w:r>
      <w:r>
        <w:rPr>
          <w:rtl w:val="0"/>
        </w:rPr>
      </w:r>
    </w:p>
    <w:p w:rsidR="00000000" w:rsidDel="00000000" w:rsidP="00000000" w:rsidRDefault="00000000" w:rsidRPr="00000000" w14:paraId="000000E7">
      <w:pPr>
        <w:spacing w:after="80" w:before="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E8">
            <w:pPr>
              <w:spacing w:after="80" w:before="0" w:lineRule="auto"/>
              <w:rPr/>
            </w:pPr>
            <w:r>
              <w:rPr>
                <w:rFonts w:ascii="Arial" w:cs="Arial" w:eastAsia="Arial" w:hAnsi="Arial"/>
                <w:b w:val="1"/>
                <w:bCs w:val="1"/>
                <w:color w:val="1f4e79"/>
                <w:sz w:val="20"/>
                <w:szCs w:val="20"/>
                <w:rtl w:val="0"/>
              </w:rPr>
              <w:t xml:space="preserve">Payment Rating Improvement Target</w:t>
            </w:r>
            <w:r>
              <w:rPr>
                <w:rtl w:val="0"/>
              </w:rPr>
            </w:r>
          </w:p>
          <w:p w:rsidR="00000000" w:rsidDel="00000000" w:rsidP="00000000" w:rsidRDefault="00000000" w:rsidRPr="00000000" w14:paraId="000000E9">
            <w:pPr>
              <w:rPr/>
            </w:pPr>
            <w:r>
              <w:rPr>
                <w:rFonts w:ascii="Arial" w:cs="Arial" w:eastAsia="Arial" w:hAnsi="Arial"/>
                <w:color w:val="404040"/>
                <w:sz w:val="20"/>
                <w:szCs w:val="20"/>
                <w:rtl w:val="0"/>
              </w:rPr>
              <w:t xml:space="preserve">To move the payment rating from 3 (Average) to 2 (Above Average), the Company needs to achieve a score above 70. This requires a sustained reduction in SLOW payment entries over the next 12 months. The Company should prioritise settling high-value trade payables within agreed terms, as large-value SLOW entries carry disproportionate weight in the scoring model.</w:t>
            </w:r>
            <w:r>
              <w:rPr>
                <w:rtl w:val="0"/>
              </w:rPr>
            </w:r>
          </w:p>
        </w:tc>
      </w:tr>
    </w:tbl>
    <w:p w:rsidR="00000000" w:rsidDel="00000000" w:rsidP="00000000" w:rsidRDefault="00000000" w:rsidRPr="00000000" w14:paraId="000000EA">
      <w:pPr>
        <w:spacing w:after="160" w:before="0" w:lineRule="auto"/>
        <w:rPr/>
      </w:pPr>
      <w:r>
        <w:rPr>
          <w:rtl w:val="0"/>
        </w:rPr>
      </w:r>
    </w:p>
    <w:p w:rsidR="00000000" w:rsidDel="00000000" w:rsidP="00000000" w:rsidRDefault="00000000" w:rsidRPr="00000000" w14:paraId="000000EB">
      <w:pPr>
        <w:pStyle w:val="Heading2"/>
        <w:spacing w:after="100" w:before="240" w:lineRule="auto"/>
        <w:rPr/>
      </w:pPr>
      <w:r>
        <w:rPr>
          <w:rFonts w:ascii="Arial" w:cs="Arial" w:eastAsia="Arial" w:hAnsi="Arial"/>
          <w:b w:val="1"/>
          <w:bCs w:val="1"/>
          <w:color w:val="2e75b6"/>
          <w:sz w:val="26"/>
          <w:szCs w:val="26"/>
          <w:rtl w:val="0"/>
        </w:rPr>
        <w:t xml:space="preserve">3.3  Litigation &amp; Legal Risk Assessment</w:t>
      </w:r>
      <w:r>
        <w:rPr>
          <w:rtl w:val="0"/>
        </w:rPr>
      </w:r>
    </w:p>
    <w:p w:rsidR="00000000" w:rsidDel="00000000" w:rsidP="00000000" w:rsidRDefault="00000000" w:rsidRPr="00000000" w14:paraId="000000EC">
      <w:pPr>
        <w:spacing w:after="80" w:before="60" w:lineRule="auto"/>
        <w:jc w:val="both"/>
        <w:rPr/>
      </w:pPr>
      <w:r>
        <w:rPr>
          <w:rFonts w:ascii="Arial" w:cs="Arial" w:eastAsia="Arial" w:hAnsi="Arial"/>
          <w:color w:val="404040"/>
          <w:sz w:val="22"/>
          <w:szCs w:val="22"/>
          <w:rtl w:val="0"/>
        </w:rPr>
        <w:t xml:space="preserve">The SCCB litigation data records legal suits filed against the Company over the trailing five-year window. In the August 2024 report, four suits were recorded</w:t>
      </w:r>
      <w:r>
        <w:rPr>
          <w:color w:val="404040"/>
          <w:rtl w:val="0"/>
        </w:rPr>
        <w:t xml:space="preserve">,</w:t>
      </w:r>
      <w:r>
        <w:rPr>
          <w:rFonts w:ascii="Arial" w:cs="Arial" w:eastAsia="Arial" w:hAnsi="Arial"/>
          <w:color w:val="404040"/>
          <w:sz w:val="22"/>
          <w:szCs w:val="22"/>
          <w:rtl w:val="0"/>
        </w:rPr>
        <w:t xml:space="preserve"> predominantly workplace negligence and motor accident claims. By the August 2025 report, two suits remained active within the lookback window, as two older cases ([Case Ref A] and [Case Ref B]) aged out of the five-year period.</w:t>
      </w:r>
      <w:r>
        <w:rPr>
          <w:rtl w:val="0"/>
        </w:rPr>
      </w:r>
    </w:p>
    <w:p w:rsidR="00000000" w:rsidDel="00000000" w:rsidP="00000000" w:rsidRDefault="00000000" w:rsidRPr="00000000" w14:paraId="000000ED">
      <w:pPr>
        <w:spacing w:after="80" w:before="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440"/>
        <w:gridCol w:w="2280"/>
        <w:gridCol w:w="1440"/>
        <w:tblGridChange w:id="0">
          <w:tblGrid>
            <w:gridCol w:w="1800"/>
            <w:gridCol w:w="2400"/>
            <w:gridCol w:w="1440"/>
            <w:gridCol w:w="228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Pr>
                <w:rFonts w:ascii="Arial" w:cs="Arial" w:eastAsia="Arial" w:hAnsi="Arial"/>
                <w:b w:val="1"/>
                <w:bCs w:val="1"/>
                <w:color w:val="ffffff"/>
                <w:sz w:val="20"/>
                <w:szCs w:val="20"/>
                <w:rtl w:val="0"/>
              </w:rPr>
              <w:t xml:space="preserve">Suit Reference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Pr>
                <w:rFonts w:ascii="Arial" w:cs="Arial" w:eastAsia="Arial" w:hAnsi="Arial"/>
                <w:b w:val="1"/>
                <w:bCs w:val="1"/>
                <w:color w:val="ffffff"/>
                <w:sz w:val="20"/>
                <w:szCs w:val="20"/>
                <w:rtl w:val="0"/>
              </w:rPr>
              <w:t xml:space="preserve">Nature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Pr>
                <w:rFonts w:ascii="Arial" w:cs="Arial" w:eastAsia="Arial" w:hAnsi="Arial"/>
                <w:b w:val="1"/>
                <w:bCs w:val="1"/>
                <w:color w:val="ffffff"/>
                <w:sz w:val="20"/>
                <w:szCs w:val="20"/>
                <w:rtl w:val="0"/>
              </w:rPr>
              <w:t xml:space="preserve">Amount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Pr>
                <w:rFonts w:ascii="Arial" w:cs="Arial" w:eastAsia="Arial" w:hAnsi="Arial"/>
                <w:b w:val="1"/>
                <w:bCs w:val="1"/>
                <w:color w:val="ffffff"/>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Pr>
                <w:rFonts w:ascii="Arial" w:cs="Arial" w:eastAsia="Arial" w:hAnsi="Arial"/>
                <w:b w:val="1"/>
                <w:bCs w:val="1"/>
                <w:color w:val="ffffff"/>
                <w:sz w:val="20"/>
                <w:szCs w:val="20"/>
                <w:rtl w:val="0"/>
              </w:rPr>
              <w:t xml:space="preserve">Period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3">
            <w:pPr>
              <w:jc w:val="left"/>
              <w:rPr/>
            </w:pPr>
            <w:r>
              <w:rPr>
                <w:rFonts w:ascii="Arial" w:cs="Arial" w:eastAsia="Arial" w:hAnsi="Arial"/>
                <w:b w:val="0"/>
                <w:bCs w:val="0"/>
                <w:color w:val="404040"/>
                <w:sz w:val="20"/>
                <w:szCs w:val="20"/>
                <w:rtl w:val="0"/>
              </w:rPr>
              <w:t xml:space="preserve">[Case Ref 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4">
            <w:pPr>
              <w:jc w:val="center"/>
              <w:rPr/>
            </w:pPr>
            <w:r>
              <w:rPr>
                <w:rFonts w:ascii="Arial" w:cs="Arial" w:eastAsia="Arial" w:hAnsi="Arial"/>
                <w:b w:val="0"/>
                <w:bCs w:val="0"/>
                <w:color w:val="404040"/>
                <w:sz w:val="20"/>
                <w:szCs w:val="20"/>
                <w:rtl w:val="0"/>
              </w:rPr>
              <w:t xml:space="preserve">Motor accident negligence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5">
            <w:pPr>
              <w:jc w:val="center"/>
              <w:rPr/>
            </w:pPr>
            <w:r>
              <w:rPr>
                <w:rFonts w:ascii="Arial" w:cs="Arial" w:eastAsia="Arial" w:hAnsi="Arial"/>
                <w:b w:val="0"/>
                <w:bCs w:val="0"/>
                <w:color w:val="404040"/>
                <w:sz w:val="20"/>
                <w:szCs w:val="20"/>
                <w:rtl w:val="0"/>
              </w:rPr>
              <w:t xml:space="preserve">SGD 60,000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6">
            <w:pPr>
              <w:jc w:val="center"/>
              <w:rPr/>
            </w:pPr>
            <w:r>
              <w:rPr>
                <w:rFonts w:ascii="Arial" w:cs="Arial" w:eastAsia="Arial" w:hAnsi="Arial"/>
                <w:b w:val="0"/>
                <w:bCs w:val="0"/>
                <w:color w:val="404040"/>
                <w:sz w:val="20"/>
                <w:szCs w:val="20"/>
                <w:rtl w:val="0"/>
              </w:rPr>
              <w:t xml:space="preserve">Discontinued/Withdrawn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7">
            <w:pPr>
              <w:jc w:val="center"/>
              <w:rPr/>
            </w:pPr>
            <w:r>
              <w:rPr>
                <w:rFonts w:ascii="Arial" w:cs="Arial" w:eastAsia="Arial" w:hAnsi="Arial"/>
                <w:b w:val="0"/>
                <w:bCs w:val="0"/>
                <w:color w:val="404040"/>
                <w:sz w:val="20"/>
                <w:szCs w:val="20"/>
                <w:rtl w:val="0"/>
              </w:rPr>
              <w:t xml:space="preserve">Aged out by Aug 2025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8">
            <w:pPr>
              <w:jc w:val="left"/>
              <w:rPr/>
            </w:pPr>
            <w:r>
              <w:rPr>
                <w:rFonts w:ascii="Arial" w:cs="Arial" w:eastAsia="Arial" w:hAnsi="Arial"/>
                <w:b w:val="0"/>
                <w:bCs w:val="0"/>
                <w:color w:val="404040"/>
                <w:sz w:val="20"/>
                <w:szCs w:val="20"/>
                <w:rtl w:val="0"/>
              </w:rPr>
              <w:t xml:space="preserve">[Case Ref 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9">
            <w:pPr>
              <w:jc w:val="center"/>
              <w:rPr/>
            </w:pPr>
            <w:r>
              <w:rPr>
                <w:rFonts w:ascii="Arial" w:cs="Arial" w:eastAsia="Arial" w:hAnsi="Arial"/>
                <w:b w:val="0"/>
                <w:bCs w:val="0"/>
                <w:color w:val="404040"/>
                <w:sz w:val="20"/>
                <w:szCs w:val="20"/>
                <w:rtl w:val="0"/>
              </w:rPr>
              <w:t xml:space="preserve">Motor accident negligence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A">
            <w:pPr>
              <w:jc w:val="center"/>
              <w:rPr/>
            </w:pPr>
            <w:r>
              <w:rPr>
                <w:rFonts w:ascii="Arial" w:cs="Arial" w:eastAsia="Arial" w:hAnsi="Arial"/>
                <w:b w:val="0"/>
                <w:bCs w:val="0"/>
                <w:color w:val="404040"/>
                <w:sz w:val="20"/>
                <w:szCs w:val="20"/>
                <w:rtl w:val="0"/>
              </w:rPr>
              <w:t xml:space="preserve">SGD 60,000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B">
            <w:pPr>
              <w:jc w:val="center"/>
              <w:rPr/>
            </w:pPr>
            <w:r>
              <w:rPr>
                <w:rFonts w:ascii="Arial" w:cs="Arial" w:eastAsia="Arial" w:hAnsi="Arial"/>
                <w:b w:val="0"/>
                <w:bCs w:val="0"/>
                <w:color w:val="404040"/>
                <w:sz w:val="20"/>
                <w:szCs w:val="20"/>
                <w:rtl w:val="0"/>
              </w:rPr>
              <w:t xml:space="preserve">Discontinued/Withdrawn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C">
            <w:pPr>
              <w:jc w:val="center"/>
              <w:rPr/>
            </w:pPr>
            <w:r>
              <w:rPr>
                <w:rFonts w:ascii="Arial" w:cs="Arial" w:eastAsia="Arial" w:hAnsi="Arial"/>
                <w:b w:val="0"/>
                <w:bCs w:val="0"/>
                <w:color w:val="404040"/>
                <w:sz w:val="20"/>
                <w:szCs w:val="20"/>
                <w:rtl w:val="0"/>
              </w:rPr>
              <w:t xml:space="preserve">Remains in Aug 2025 window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D">
            <w:pPr>
              <w:jc w:val="left"/>
              <w:rPr/>
            </w:pPr>
            <w:r>
              <w:rPr>
                <w:rFonts w:ascii="Arial" w:cs="Arial" w:eastAsia="Arial" w:hAnsi="Arial"/>
                <w:b w:val="0"/>
                <w:bCs w:val="0"/>
                <w:color w:val="404040"/>
                <w:sz w:val="20"/>
                <w:szCs w:val="20"/>
                <w:rtl w:val="0"/>
              </w:rPr>
              <w:t xml:space="preserve">[Case Ref D] (2)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E">
            <w:pPr>
              <w:jc w:val="center"/>
              <w:rPr/>
            </w:pPr>
            <w:r>
              <w:rPr>
                <w:rFonts w:ascii="Arial" w:cs="Arial" w:eastAsia="Arial" w:hAnsi="Arial"/>
                <w:b w:val="0"/>
                <w:bCs w:val="0"/>
                <w:color w:val="404040"/>
                <w:sz w:val="20"/>
                <w:szCs w:val="20"/>
                <w:rtl w:val="0"/>
              </w:rPr>
              <w:t xml:space="preserve">Motor accident negligence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F">
            <w:pPr>
              <w:jc w:val="center"/>
              <w:rPr/>
            </w:pPr>
            <w:r>
              <w:rPr>
                <w:rFonts w:ascii="Arial" w:cs="Arial" w:eastAsia="Arial" w:hAnsi="Arial"/>
                <w:b w:val="0"/>
                <w:bCs w:val="0"/>
                <w:color w:val="404040"/>
                <w:sz w:val="20"/>
                <w:szCs w:val="20"/>
                <w:rtl w:val="0"/>
              </w:rPr>
              <w:t xml:space="preserve">SGD 60,000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0">
            <w:pPr>
              <w:jc w:val="center"/>
              <w:rPr/>
            </w:pPr>
            <w:r>
              <w:rPr>
                <w:rFonts w:ascii="Arial" w:cs="Arial" w:eastAsia="Arial" w:hAnsi="Arial"/>
                <w:b w:val="0"/>
                <w:bCs w:val="0"/>
                <w:color w:val="404040"/>
                <w:sz w:val="20"/>
                <w:szCs w:val="20"/>
                <w:rtl w:val="0"/>
              </w:rPr>
              <w:t xml:space="preserve">Discontinued/Withdrawn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jc w:val="center"/>
              <w:rPr/>
            </w:pPr>
            <w:r>
              <w:rPr>
                <w:rFonts w:ascii="Arial" w:cs="Arial" w:eastAsia="Arial" w:hAnsi="Arial"/>
                <w:b w:val="0"/>
                <w:bCs w:val="0"/>
                <w:color w:val="404040"/>
                <w:sz w:val="20"/>
                <w:szCs w:val="20"/>
                <w:rtl w:val="0"/>
              </w:rPr>
              <w:t xml:space="preserve">Remains in Aug 2025 window</w:t>
            </w:r>
            <w:r>
              <w:rPr>
                <w:rtl w:val="0"/>
              </w:rPr>
            </w:r>
          </w:p>
        </w:tc>
      </w:tr>
    </w:tbl>
    <w:p w:rsidR="00000000" w:rsidDel="00000000" w:rsidP="00000000" w:rsidRDefault="00000000" w:rsidRPr="00000000" w14:paraId="00000102">
      <w:pPr>
        <w:spacing w:after="80" w:before="0" w:lineRule="auto"/>
        <w:rPr/>
      </w:pPr>
      <w:r>
        <w:rPr>
          <w:rtl w:val="0"/>
        </w:rPr>
      </w:r>
    </w:p>
    <w:p w:rsidR="00000000" w:rsidDel="00000000" w:rsidP="00000000" w:rsidRDefault="00000000" w:rsidRPr="00000000" w14:paraId="00000103">
      <w:pPr>
        <w:spacing w:after="80" w:before="60" w:lineRule="auto"/>
        <w:jc w:val="both"/>
        <w:rPr/>
      </w:pPr>
      <w:r>
        <w:rPr>
          <w:rFonts w:ascii="Arial" w:cs="Arial" w:eastAsia="Arial" w:hAnsi="Arial"/>
          <w:color w:val="404040"/>
          <w:sz w:val="22"/>
          <w:szCs w:val="22"/>
          <w:rtl w:val="0"/>
        </w:rPr>
        <w:t xml:space="preserve">All recorded suits relate to workplace and vehicular incidents, not to contractual or financial disputes. This is a relevant distinction: lenders and counterparties assess litigation quality, not just quantity. Workplace injury claims in the construction sector are common and not indicative of financial distress or fraud risk. This context should be communicated proactively when the Company applies for credit facilities.</w:t>
      </w:r>
      <w:r>
        <w:rPr>
          <w:rtl w:val="0"/>
        </w:rPr>
      </w:r>
    </w:p>
    <w:p w:rsidR="00000000" w:rsidDel="00000000" w:rsidP="00000000" w:rsidRDefault="00000000" w:rsidRPr="00000000" w14:paraId="00000104">
      <w:pPr>
        <w:spacing w:after="80" w:before="60" w:lineRule="auto"/>
        <w:jc w:val="both"/>
        <w:rPr/>
      </w:pPr>
      <w:r>
        <w:rPr>
          <w:rFonts w:ascii="Arial" w:cs="Arial" w:eastAsia="Arial" w:hAnsi="Arial"/>
          <w:color w:val="404040"/>
          <w:sz w:val="22"/>
          <w:szCs w:val="22"/>
          <w:rtl w:val="0"/>
        </w:rPr>
        <w:t xml:space="preserve">No registered charges, debentures, mortgages, or encumbrances have been recorded against the Company in the last five years</w:t>
      </w:r>
      <w:r>
        <w:rPr>
          <w:color w:val="404040"/>
          <w:rtl w:val="0"/>
        </w:rPr>
        <w:t xml:space="preserve">,</w:t>
      </w:r>
      <w:r>
        <w:rPr>
          <w:rFonts w:ascii="Arial" w:cs="Arial" w:eastAsia="Arial" w:hAnsi="Arial"/>
          <w:color w:val="404040"/>
          <w:sz w:val="22"/>
          <w:szCs w:val="22"/>
          <w:rtl w:val="0"/>
        </w:rPr>
        <w:t xml:space="preserve"> a positive signal that the Company has not pledged its assets as security for undisclosed obligations.</w:t>
      </w:r>
      <w:r>
        <w:rPr>
          <w:rtl w:val="0"/>
        </w:rPr>
      </w:r>
    </w:p>
    <w:p w:rsidR="00000000" w:rsidDel="00000000" w:rsidP="00000000" w:rsidRDefault="00000000" w:rsidRPr="00000000" w14:paraId="00000105">
      <w:pPr>
        <w:rPr/>
      </w:pPr>
      <w:r>
        <w:br w:type="page"/>
      </w:r>
      <w:r>
        <w:rPr>
          <w:rtl w:val="0"/>
        </w:rPr>
      </w:r>
    </w:p>
    <w:p w:rsidR="00000000" w:rsidDel="00000000" w:rsidP="00000000" w:rsidRDefault="00000000" w:rsidRPr="00000000" w14:paraId="00000106">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4. Financial Statement Spreading</w:t>
      </w:r>
      <w:r>
        <w:rPr>
          <w:rtl w:val="0"/>
        </w:rPr>
      </w:r>
    </w:p>
    <w:p w:rsidR="00000000" w:rsidDel="00000000" w:rsidP="00000000" w:rsidRDefault="00000000" w:rsidRPr="00000000" w14:paraId="00000107">
      <w:pPr>
        <w:pStyle w:val="Heading2"/>
        <w:spacing w:after="100" w:before="240" w:lineRule="auto"/>
        <w:rPr/>
      </w:pPr>
      <w:r>
        <w:rPr>
          <w:rFonts w:ascii="Arial" w:cs="Arial" w:eastAsia="Arial" w:hAnsi="Arial"/>
          <w:b w:val="1"/>
          <w:bCs w:val="1"/>
          <w:color w:val="2e75b6"/>
          <w:sz w:val="26"/>
          <w:szCs w:val="26"/>
          <w:rtl w:val="0"/>
        </w:rPr>
        <w:t xml:space="preserve">4.1  Income Statement Summary</w:t>
      </w:r>
      <w:r>
        <w:rPr>
          <w:rtl w:val="0"/>
        </w:rPr>
      </w:r>
    </w:p>
    <w:p w:rsidR="00000000" w:rsidDel="00000000" w:rsidP="00000000" w:rsidRDefault="00000000" w:rsidRPr="00000000" w14:paraId="00000108">
      <w:pPr>
        <w:spacing w:after="80" w:before="60" w:lineRule="auto"/>
        <w:jc w:val="both"/>
        <w:rPr/>
      </w:pPr>
      <w:r>
        <w:rPr>
          <w:rFonts w:ascii="Arial" w:cs="Arial" w:eastAsia="Arial" w:hAnsi="Arial"/>
          <w:color w:val="404040"/>
          <w:sz w:val="22"/>
          <w:szCs w:val="22"/>
          <w:rtl w:val="0"/>
        </w:rPr>
        <w:t xml:space="preserve">The following table consolidates the key earnings data as reported by SCCB across three financial years (FY2023–FY2025), with all figures in Singapore Dollars. the Company' financial year ends on 28 February each year.</w:t>
      </w:r>
      <w:r>
        <w:rPr>
          <w:rtl w:val="0"/>
        </w:rPr>
      </w:r>
    </w:p>
    <w:p w:rsidR="00000000" w:rsidDel="00000000" w:rsidP="00000000" w:rsidRDefault="00000000" w:rsidRPr="00000000" w14:paraId="00000109">
      <w:pPr>
        <w:spacing w:after="80" w:before="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680"/>
        <w:gridCol w:w="1680"/>
        <w:gridCol w:w="1680"/>
        <w:gridCol w:w="1680"/>
        <w:tblGridChange w:id="0">
          <w:tblGrid>
            <w:gridCol w:w="2640"/>
            <w:gridCol w:w="1680"/>
            <w:gridCol w:w="1680"/>
            <w:gridCol w:w="168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Pr>
                <w:rFonts w:ascii="Arial" w:cs="Arial" w:eastAsia="Arial" w:hAnsi="Arial"/>
                <w:b w:val="1"/>
                <w:bCs w:val="1"/>
                <w:color w:val="ffffff"/>
                <w:sz w:val="20"/>
                <w:szCs w:val="20"/>
                <w:rtl w:val="0"/>
              </w:rPr>
              <w:t xml:space="preserve">Line Item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Pr>
                <w:rFonts w:ascii="Arial" w:cs="Arial" w:eastAsia="Arial" w:hAnsi="Arial"/>
                <w:b w:val="1"/>
                <w:bCs w:val="1"/>
                <w:color w:val="ffffff"/>
                <w:sz w:val="20"/>
                <w:szCs w:val="20"/>
                <w:rtl w:val="0"/>
              </w:rPr>
              <w:t xml:space="preserve">FY2023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Pr>
                <w:rFonts w:ascii="Arial" w:cs="Arial" w:eastAsia="Arial" w:hAnsi="Arial"/>
                <w:b w:val="1"/>
                <w:bCs w:val="1"/>
                <w:color w:val="ffffff"/>
                <w:sz w:val="20"/>
                <w:szCs w:val="20"/>
                <w:rtl w:val="0"/>
              </w:rPr>
              <w:t xml:space="preserve">FY2024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Pr>
                <w:rFonts w:ascii="Arial" w:cs="Arial" w:eastAsia="Arial" w:hAnsi="Arial"/>
                <w:b w:val="1"/>
                <w:bCs w:val="1"/>
                <w:color w:val="ffffff"/>
                <w:sz w:val="20"/>
                <w:szCs w:val="20"/>
                <w:rtl w:val="0"/>
              </w:rPr>
              <w:t xml:space="preserve">FY2025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Pr>
                <w:rFonts w:ascii="Arial" w:cs="Arial" w:eastAsia="Arial" w:hAnsi="Arial"/>
                <w:b w:val="1"/>
                <w:bCs w:val="1"/>
                <w:color w:val="ffffff"/>
                <w:sz w:val="20"/>
                <w:szCs w:val="20"/>
                <w:rtl w:val="0"/>
              </w:rPr>
              <w:t xml:space="preserve">AAGR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F">
            <w:pPr>
              <w:jc w:val="left"/>
              <w:rPr/>
            </w:pPr>
            <w:r>
              <w:rPr>
                <w:rFonts w:ascii="Arial" w:cs="Arial" w:eastAsia="Arial" w:hAnsi="Arial"/>
                <w:b w:val="1"/>
                <w:bCs w:val="1"/>
                <w:color w:val="404040"/>
                <w:sz w:val="20"/>
                <w:szCs w:val="20"/>
                <w:rtl w:val="0"/>
              </w:rPr>
              <w:t xml:space="preserve">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0">
            <w:pPr>
              <w:jc w:val="center"/>
              <w:rPr/>
            </w:pPr>
            <w:r>
              <w:rPr>
                <w:rFonts w:ascii="Arial" w:cs="Arial" w:eastAsia="Arial" w:hAnsi="Arial"/>
                <w:b w:val="0"/>
                <w:bCs w:val="0"/>
                <w:color w:val="404040"/>
                <w:sz w:val="20"/>
                <w:szCs w:val="20"/>
                <w:rtl w:val="0"/>
              </w:rPr>
              <w:t xml:space="preserve">40,242,168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1">
            <w:pPr>
              <w:jc w:val="center"/>
              <w:rPr/>
            </w:pPr>
            <w:r>
              <w:rPr>
                <w:rFonts w:ascii="Arial" w:cs="Arial" w:eastAsia="Arial" w:hAnsi="Arial"/>
                <w:b w:val="0"/>
                <w:bCs w:val="0"/>
                <w:color w:val="404040"/>
                <w:sz w:val="20"/>
                <w:szCs w:val="20"/>
                <w:rtl w:val="0"/>
              </w:rPr>
              <w:t xml:space="preserve">57,647,394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2">
            <w:pPr>
              <w:jc w:val="center"/>
              <w:rPr/>
            </w:pPr>
            <w:r>
              <w:rPr>
                <w:rFonts w:ascii="Arial" w:cs="Arial" w:eastAsia="Arial" w:hAnsi="Arial"/>
                <w:b w:val="0"/>
                <w:bCs w:val="0"/>
                <w:color w:val="404040"/>
                <w:sz w:val="20"/>
                <w:szCs w:val="20"/>
                <w:rtl w:val="0"/>
              </w:rPr>
              <w:t xml:space="preserve">141,123,520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3">
            <w:pPr>
              <w:jc w:val="center"/>
              <w:rPr/>
            </w:pPr>
            <w:r>
              <w:rPr>
                <w:rFonts w:ascii="Arial" w:cs="Arial" w:eastAsia="Arial" w:hAnsi="Arial"/>
                <w:b w:val="1"/>
                <w:bCs w:val="1"/>
                <w:color w:val="375623"/>
                <w:sz w:val="20"/>
                <w:szCs w:val="20"/>
                <w:rtl w:val="0"/>
              </w:rPr>
              <w:t xml:space="preserve">+94.0%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4">
            <w:pPr>
              <w:jc w:val="left"/>
              <w:rPr/>
            </w:pPr>
            <w:r>
              <w:rPr>
                <w:rFonts w:ascii="Arial" w:cs="Arial" w:eastAsia="Arial" w:hAnsi="Arial"/>
                <w:b w:val="0"/>
                <w:bCs w:val="0"/>
                <w:color w:val="404040"/>
                <w:sz w:val="20"/>
                <w:szCs w:val="20"/>
                <w:rtl w:val="0"/>
              </w:rPr>
              <w:t xml:space="preserve">Cost of Sales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5">
            <w:pPr>
              <w:jc w:val="center"/>
              <w:rPr/>
            </w:pPr>
            <w:r>
              <w:rPr>
                <w:rFonts w:ascii="Arial" w:cs="Arial" w:eastAsia="Arial" w:hAnsi="Arial"/>
                <w:b w:val="0"/>
                <w:bCs w:val="0"/>
                <w:color w:val="404040"/>
                <w:sz w:val="20"/>
                <w:szCs w:val="20"/>
                <w:rtl w:val="0"/>
              </w:rPr>
              <w:t xml:space="preserve">~37,100,000*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6">
            <w:pPr>
              <w:jc w:val="center"/>
              <w:rPr/>
            </w:pPr>
            <w:r>
              <w:rPr>
                <w:rFonts w:ascii="Arial" w:cs="Arial" w:eastAsia="Arial" w:hAnsi="Arial"/>
                <w:b w:val="0"/>
                <w:bCs w:val="0"/>
                <w:color w:val="404040"/>
                <w:sz w:val="20"/>
                <w:szCs w:val="20"/>
                <w:rtl w:val="0"/>
              </w:rPr>
              <w:t xml:space="preserve">53,669,000*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7">
            <w:pPr>
              <w:jc w:val="center"/>
              <w:rPr/>
            </w:pPr>
            <w:r>
              <w:rPr>
                <w:rFonts w:ascii="Arial" w:cs="Arial" w:eastAsia="Arial" w:hAnsi="Arial"/>
                <w:b w:val="0"/>
                <w:bCs w:val="0"/>
                <w:color w:val="404040"/>
                <w:sz w:val="20"/>
                <w:szCs w:val="20"/>
                <w:rtl w:val="0"/>
              </w:rPr>
              <w:t xml:space="preserve">128,379,000*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8">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jc w:val="left"/>
              <w:rPr/>
            </w:pPr>
            <w:r>
              <w:rPr>
                <w:rFonts w:ascii="Arial" w:cs="Arial" w:eastAsia="Arial" w:hAnsi="Arial"/>
                <w:b w:val="1"/>
                <w:bCs w:val="1"/>
                <w:color w:val="404040"/>
                <w:sz w:val="20"/>
                <w:szCs w:val="20"/>
                <w:rtl w:val="0"/>
              </w:rPr>
              <w:t xml:space="preserve">Gross Profit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A">
            <w:pPr>
              <w:jc w:val="center"/>
              <w:rPr/>
            </w:pPr>
            <w:r>
              <w:rPr>
                <w:rFonts w:ascii="Arial" w:cs="Arial" w:eastAsia="Arial" w:hAnsi="Arial"/>
                <w:b w:val="0"/>
                <w:bCs w:val="0"/>
                <w:color w:val="404040"/>
                <w:sz w:val="20"/>
                <w:szCs w:val="20"/>
                <w:rtl w:val="0"/>
              </w:rPr>
              <w:t xml:space="preserve">~3,142,168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B">
            <w:pPr>
              <w:jc w:val="center"/>
              <w:rPr/>
            </w:pPr>
            <w:r>
              <w:rPr>
                <w:rFonts w:ascii="Arial" w:cs="Arial" w:eastAsia="Arial" w:hAnsi="Arial"/>
                <w:b w:val="0"/>
                <w:bCs w:val="0"/>
                <w:color w:val="404040"/>
                <w:sz w:val="20"/>
                <w:szCs w:val="20"/>
                <w:rtl w:val="0"/>
              </w:rPr>
              <w:t xml:space="preserve">3,978,394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C">
            <w:pPr>
              <w:jc w:val="center"/>
              <w:rPr/>
            </w:pPr>
            <w:r>
              <w:rPr>
                <w:rFonts w:ascii="Arial" w:cs="Arial" w:eastAsia="Arial" w:hAnsi="Arial"/>
                <w:b w:val="0"/>
                <w:bCs w:val="0"/>
                <w:color w:val="404040"/>
                <w:sz w:val="20"/>
                <w:szCs w:val="20"/>
                <w:rtl w:val="0"/>
              </w:rPr>
              <w:t xml:space="preserve">12,744,520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D">
            <w:pPr>
              <w:jc w:val="center"/>
              <w:rPr/>
            </w:pPr>
            <w:sdt>
              <w:sdtPr>
                <w:id w:val="-132181378"/>
                <w:tag w:val="goog_rdk_9"/>
              </w:sdtPr>
              <w:sdtContent>
                <w:r>
                  <w:rPr>
                    <w:rFonts w:ascii="Arial Unicode MS" w:cs="Arial Unicode MS" w:eastAsia="Arial Unicode MS" w:hAnsi="Arial Unicode MS"/>
                    <w:b w:val="0"/>
                    <w:bCs w:val="0"/>
                    <w:color w:val="375623"/>
                    <w:sz w:val="20"/>
                    <w:szCs w:val="20"/>
                    <w:rtl w:val="0"/>
                  </w:rPr>
                  <w:t xml:space="preserve">Strong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E">
            <w:pPr>
              <w:jc w:val="left"/>
              <w:rPr/>
            </w:pPr>
            <w:r>
              <w:rPr>
                <w:rFonts w:ascii="Arial" w:cs="Arial" w:eastAsia="Arial" w:hAnsi="Arial"/>
                <w:b w:val="0"/>
                <w:bCs w:val="0"/>
                <w:color w:val="404040"/>
                <w:sz w:val="20"/>
                <w:szCs w:val="20"/>
                <w:rtl w:val="0"/>
              </w:rPr>
              <w:t xml:space="preserve">Gross Profit Margin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F">
            <w:pPr>
              <w:jc w:val="center"/>
              <w:rPr/>
            </w:pPr>
            <w:r>
              <w:rPr>
                <w:rFonts w:ascii="Arial" w:cs="Arial" w:eastAsia="Arial" w:hAnsi="Arial"/>
                <w:b w:val="0"/>
                <w:bCs w:val="0"/>
                <w:color w:val="404040"/>
                <w:sz w:val="20"/>
                <w:szCs w:val="20"/>
                <w:rtl w:val="0"/>
              </w:rPr>
              <w:t xml:space="preserve">7.81%</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0">
            <w:pPr>
              <w:jc w:val="center"/>
              <w:rPr/>
            </w:pPr>
            <w:r>
              <w:rPr>
                <w:rFonts w:ascii="Arial" w:cs="Arial" w:eastAsia="Arial" w:hAnsi="Arial"/>
                <w:b w:val="0"/>
                <w:bCs w:val="0"/>
                <w:color w:val="404040"/>
                <w:sz w:val="20"/>
                <w:szCs w:val="20"/>
                <w:rtl w:val="0"/>
              </w:rPr>
              <w:t xml:space="preserve">6.91%</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1">
            <w:pPr>
              <w:jc w:val="center"/>
              <w:rPr/>
            </w:pPr>
            <w:r>
              <w:rPr>
                <w:rFonts w:ascii="Arial" w:cs="Arial" w:eastAsia="Arial" w:hAnsi="Arial"/>
                <w:b w:val="0"/>
                <w:bCs w:val="0"/>
                <w:color w:val="404040"/>
                <w:sz w:val="20"/>
                <w:szCs w:val="20"/>
                <w:rtl w:val="0"/>
              </w:rPr>
              <w:t xml:space="preserve">9.03%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2">
            <w:pPr>
              <w:jc w:val="center"/>
              <w:rPr/>
            </w:pPr>
            <w:sdt>
              <w:sdtPr>
                <w:id w:val="362070331"/>
                <w:tag w:val="goog_rdk_10"/>
              </w:sdtPr>
              <w:sdtContent>
                <w:r>
                  <w:rPr>
                    <w:rFonts w:ascii="Arial Unicode MS" w:cs="Arial Unicode MS" w:eastAsia="Arial Unicode MS" w:hAnsi="Arial Unicode MS"/>
                    <w:b w:val="0"/>
                    <w:bCs w:val="0"/>
                    <w:color w:val="375623"/>
                    <w:sz w:val="20"/>
                    <w:szCs w:val="20"/>
                    <w:rtl w:val="0"/>
                  </w:rPr>
                  <w:t xml:space="preserve">Recovered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3">
            <w:pPr>
              <w:jc w:val="left"/>
              <w:rPr/>
            </w:pPr>
            <w:r>
              <w:rPr>
                <w:rFonts w:ascii="Arial" w:cs="Arial" w:eastAsia="Arial" w:hAnsi="Arial"/>
                <w:b w:val="0"/>
                <w:bCs w:val="0"/>
                <w:color w:val="404040"/>
                <w:sz w:val="20"/>
                <w:szCs w:val="20"/>
                <w:rtl w:val="0"/>
              </w:rPr>
              <w:t xml:space="preserve">Operating Expenses (Admin)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4">
            <w:pPr>
              <w:jc w:val="center"/>
              <w:rPr/>
            </w:pPr>
            <w:r>
              <w:rPr>
                <w:rFonts w:ascii="Arial" w:cs="Arial" w:eastAsia="Arial" w:hAnsi="Arial"/>
                <w:b w:val="0"/>
                <w:bCs w:val="0"/>
                <w:color w:val="404040"/>
                <w:sz w:val="20"/>
                <w:szCs w:val="20"/>
                <w:rtl w:val="0"/>
              </w:rPr>
              <w:t xml:space="preserve">~1,770,000*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5">
            <w:pPr>
              <w:jc w:val="center"/>
              <w:rPr/>
            </w:pPr>
            <w:r>
              <w:rPr>
                <w:rFonts w:ascii="Arial" w:cs="Arial" w:eastAsia="Arial" w:hAnsi="Arial"/>
                <w:b w:val="0"/>
                <w:bCs w:val="0"/>
                <w:color w:val="404040"/>
                <w:sz w:val="20"/>
                <w:szCs w:val="20"/>
                <w:rtl w:val="0"/>
              </w:rPr>
              <w:t xml:space="preserve">~2,260,000*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6">
            <w:pPr>
              <w:jc w:val="center"/>
              <w:rPr/>
            </w:pPr>
            <w:r>
              <w:rPr>
                <w:rFonts w:ascii="Arial" w:cs="Arial" w:eastAsia="Arial" w:hAnsi="Arial"/>
                <w:b w:val="0"/>
                <w:bCs w:val="0"/>
                <w:color w:val="404040"/>
                <w:sz w:val="20"/>
                <w:szCs w:val="20"/>
                <w:rtl w:val="0"/>
              </w:rPr>
              <w:t xml:space="preserve">7,490,000*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7">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8">
            <w:pPr>
              <w:jc w:val="left"/>
              <w:rPr/>
            </w:pPr>
            <w:r>
              <w:rPr>
                <w:rFonts w:ascii="Arial" w:cs="Arial" w:eastAsia="Arial" w:hAnsi="Arial"/>
                <w:b w:val="1"/>
                <w:bCs w:val="1"/>
                <w:color w:val="404040"/>
                <w:sz w:val="20"/>
                <w:szCs w:val="20"/>
                <w:rtl w:val="0"/>
              </w:rPr>
              <w:t xml:space="preserve">Profit Before Tax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9">
            <w:pPr>
              <w:jc w:val="center"/>
              <w:rPr/>
            </w:pPr>
            <w:r>
              <w:rPr>
                <w:rFonts w:ascii="Arial" w:cs="Arial" w:eastAsia="Arial" w:hAnsi="Arial"/>
                <w:b w:val="0"/>
                <w:bCs w:val="0"/>
                <w:color w:val="404040"/>
                <w:sz w:val="20"/>
                <w:szCs w:val="20"/>
                <w:rtl w:val="0"/>
              </w:rPr>
              <w:t xml:space="preserve">1,371,128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A">
            <w:pPr>
              <w:jc w:val="center"/>
              <w:rPr/>
            </w:pPr>
            <w:r>
              <w:rPr>
                <w:rFonts w:ascii="Arial" w:cs="Arial" w:eastAsia="Arial" w:hAnsi="Arial"/>
                <w:b w:val="0"/>
                <w:bCs w:val="0"/>
                <w:color w:val="404040"/>
                <w:sz w:val="20"/>
                <w:szCs w:val="20"/>
                <w:rtl w:val="0"/>
              </w:rPr>
              <w:t xml:space="preserve">1,718,703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B">
            <w:pPr>
              <w:jc w:val="center"/>
              <w:rPr/>
            </w:pPr>
            <w:r>
              <w:rPr>
                <w:rFonts w:ascii="Arial" w:cs="Arial" w:eastAsia="Arial" w:hAnsi="Arial"/>
                <w:b w:val="0"/>
                <w:bCs w:val="0"/>
                <w:color w:val="404040"/>
                <w:sz w:val="20"/>
                <w:szCs w:val="20"/>
                <w:rtl w:val="0"/>
              </w:rPr>
              <w:t xml:space="preserve">6,818,919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C">
            <w:pPr>
              <w:jc w:val="center"/>
              <w:rPr/>
            </w:pPr>
            <w:r>
              <w:rPr>
                <w:rFonts w:ascii="Arial" w:cs="Arial" w:eastAsia="Arial" w:hAnsi="Arial"/>
                <w:b w:val="1"/>
                <w:bCs w:val="1"/>
                <w:color w:val="375623"/>
                <w:sz w:val="20"/>
                <w:szCs w:val="20"/>
                <w:rtl w:val="0"/>
              </w:rPr>
              <w:t xml:space="preserve">+161.1%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D">
            <w:pPr>
              <w:jc w:val="left"/>
              <w:rPr/>
            </w:pPr>
            <w:r>
              <w:rPr>
                <w:rFonts w:ascii="Arial" w:cs="Arial" w:eastAsia="Arial" w:hAnsi="Arial"/>
                <w:b w:val="0"/>
                <w:bCs w:val="0"/>
                <w:color w:val="404040"/>
                <w:sz w:val="20"/>
                <w:szCs w:val="20"/>
                <w:rtl w:val="0"/>
              </w:rPr>
              <w:t xml:space="preserve">Income Tax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E">
            <w:pPr>
              <w:jc w:val="center"/>
              <w:rPr/>
            </w:pPr>
            <w:r>
              <w:rPr>
                <w:rFonts w:ascii="Arial" w:cs="Arial" w:eastAsia="Arial" w:hAnsi="Arial"/>
                <w:b w:val="0"/>
                <w:bCs w:val="0"/>
                <w:color w:val="404040"/>
                <w:sz w:val="20"/>
                <w:szCs w:val="20"/>
                <w:rtl w:val="0"/>
              </w:rPr>
              <w:t xml:space="preserve">(228,411)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F">
            <w:pPr>
              <w:jc w:val="center"/>
              <w:rPr/>
            </w:pPr>
            <w:r>
              <w:rPr>
                <w:rFonts w:ascii="Arial" w:cs="Arial" w:eastAsia="Arial" w:hAnsi="Arial"/>
                <w:b w:val="0"/>
                <w:bCs w:val="0"/>
                <w:color w:val="404040"/>
                <w:sz w:val="20"/>
                <w:szCs w:val="20"/>
                <w:rtl w:val="0"/>
              </w:rPr>
              <w:t xml:space="preserve">(234,760)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jc w:val="center"/>
              <w:rPr/>
            </w:pPr>
            <w:r>
              <w:rPr>
                <w:rFonts w:ascii="Arial" w:cs="Arial" w:eastAsia="Arial" w:hAnsi="Arial"/>
                <w:b w:val="0"/>
                <w:bCs w:val="0"/>
                <w:color w:val="404040"/>
                <w:sz w:val="20"/>
                <w:szCs w:val="20"/>
                <w:rtl w:val="0"/>
              </w:rPr>
              <w:t xml:space="preserve">(1,126,383)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1">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2">
            <w:pPr>
              <w:jc w:val="left"/>
              <w:rPr/>
            </w:pPr>
            <w:r>
              <w:rPr>
                <w:rFonts w:ascii="Arial" w:cs="Arial" w:eastAsia="Arial" w:hAnsi="Arial"/>
                <w:b w:val="1"/>
                <w:bCs w:val="1"/>
                <w:color w:val="404040"/>
                <w:sz w:val="20"/>
                <w:szCs w:val="20"/>
                <w:rtl w:val="0"/>
              </w:rPr>
              <w:t xml:space="preserve">Net Profit After Tax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3">
            <w:pPr>
              <w:jc w:val="center"/>
              <w:rPr/>
            </w:pPr>
            <w:r>
              <w:rPr>
                <w:rFonts w:ascii="Arial" w:cs="Arial" w:eastAsia="Arial" w:hAnsi="Arial"/>
                <w:b w:val="0"/>
                <w:bCs w:val="0"/>
                <w:color w:val="404040"/>
                <w:sz w:val="20"/>
                <w:szCs w:val="20"/>
                <w:rtl w:val="0"/>
              </w:rPr>
              <w:t xml:space="preserve">1,142,717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4">
            <w:pPr>
              <w:jc w:val="center"/>
              <w:rPr/>
            </w:pPr>
            <w:r>
              <w:rPr>
                <w:rFonts w:ascii="Arial" w:cs="Arial" w:eastAsia="Arial" w:hAnsi="Arial"/>
                <w:b w:val="0"/>
                <w:bCs w:val="0"/>
                <w:color w:val="404040"/>
                <w:sz w:val="20"/>
                <w:szCs w:val="20"/>
                <w:rtl w:val="0"/>
              </w:rPr>
              <w:t xml:space="preserve">1,483,943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5">
            <w:pPr>
              <w:jc w:val="center"/>
              <w:rPr/>
            </w:pPr>
            <w:r>
              <w:rPr>
                <w:rFonts w:ascii="Arial" w:cs="Arial" w:eastAsia="Arial" w:hAnsi="Arial"/>
                <w:b w:val="0"/>
                <w:bCs w:val="0"/>
                <w:color w:val="404040"/>
                <w:sz w:val="20"/>
                <w:szCs w:val="20"/>
                <w:rtl w:val="0"/>
              </w:rPr>
              <w:t xml:space="preserve">5,692,536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6">
            <w:pPr>
              <w:jc w:val="center"/>
              <w:rPr/>
            </w:pPr>
            <w:r>
              <w:rPr>
                <w:rFonts w:ascii="Arial" w:cs="Arial" w:eastAsia="Arial" w:hAnsi="Arial"/>
                <w:b w:val="1"/>
                <w:bCs w:val="1"/>
                <w:color w:val="375623"/>
                <w:sz w:val="20"/>
                <w:szCs w:val="20"/>
                <w:rtl w:val="0"/>
              </w:rPr>
              <w:t xml:space="preserve">+156.7%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7">
            <w:pPr>
              <w:jc w:val="left"/>
              <w:rPr/>
            </w:pPr>
            <w:r>
              <w:rPr>
                <w:rFonts w:ascii="Arial" w:cs="Arial" w:eastAsia="Arial" w:hAnsi="Arial"/>
                <w:b w:val="0"/>
                <w:bCs w:val="0"/>
                <w:color w:val="404040"/>
                <w:sz w:val="20"/>
                <w:szCs w:val="20"/>
                <w:rtl w:val="0"/>
              </w:rPr>
              <w:t xml:space="preserve">Net Profit Margin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8">
            <w:pPr>
              <w:jc w:val="center"/>
              <w:rPr/>
            </w:pPr>
            <w:r>
              <w:rPr>
                <w:rFonts w:ascii="Arial" w:cs="Arial" w:eastAsia="Arial" w:hAnsi="Arial"/>
                <w:b w:val="0"/>
                <w:bCs w:val="0"/>
                <w:color w:val="404040"/>
                <w:sz w:val="20"/>
                <w:szCs w:val="20"/>
                <w:rtl w:val="0"/>
              </w:rPr>
              <w:t xml:space="preserve">2.84%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9">
            <w:pPr>
              <w:jc w:val="center"/>
              <w:rPr/>
            </w:pPr>
            <w:r>
              <w:rPr>
                <w:rFonts w:ascii="Arial" w:cs="Arial" w:eastAsia="Arial" w:hAnsi="Arial"/>
                <w:b w:val="0"/>
                <w:bCs w:val="0"/>
                <w:color w:val="404040"/>
                <w:sz w:val="20"/>
                <w:szCs w:val="20"/>
                <w:rtl w:val="0"/>
              </w:rPr>
              <w:t xml:space="preserve">2.57%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A">
            <w:pPr>
              <w:jc w:val="center"/>
              <w:rPr/>
            </w:pPr>
            <w:r>
              <w:rPr>
                <w:rFonts w:ascii="Arial" w:cs="Arial" w:eastAsia="Arial" w:hAnsi="Arial"/>
                <w:b w:val="0"/>
                <w:bCs w:val="0"/>
                <w:color w:val="404040"/>
                <w:sz w:val="20"/>
                <w:szCs w:val="20"/>
                <w:rtl w:val="0"/>
              </w:rPr>
              <w:t xml:space="preserve">4.03%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B">
            <w:pPr>
              <w:jc w:val="center"/>
              <w:rPr/>
            </w:pPr>
            <w:sdt>
              <w:sdtPr>
                <w:id w:val="1162933053"/>
                <w:tag w:val="goog_rdk_11"/>
              </w:sdtPr>
              <w:sdtContent>
                <w:r>
                  <w:rPr>
                    <w:rFonts w:ascii="Arial Unicode MS" w:cs="Arial Unicode MS" w:eastAsia="Arial Unicode MS" w:hAnsi="Arial Unicode MS"/>
                    <w:b w:val="0"/>
                    <w:bCs w:val="0"/>
                    <w:color w:val="375623"/>
                    <w:sz w:val="20"/>
                    <w:szCs w:val="20"/>
                    <w:rtl w:val="0"/>
                  </w:rPr>
                  <w:t xml:space="preserve">Improved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C">
            <w:pPr>
              <w:jc w:val="left"/>
              <w:rPr/>
            </w:pPr>
            <w:r>
              <w:rPr>
                <w:rFonts w:ascii="Arial" w:cs="Arial" w:eastAsia="Arial" w:hAnsi="Arial"/>
                <w:b w:val="0"/>
                <w:bCs w:val="0"/>
                <w:color w:val="404040"/>
                <w:sz w:val="20"/>
                <w:szCs w:val="20"/>
                <w:rtl w:val="0"/>
              </w:rPr>
              <w:t xml:space="preserve">Accumulated Profit C/F</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D">
            <w:pPr>
              <w:jc w:val="center"/>
              <w:rPr/>
            </w:pPr>
            <w:r>
              <w:rPr>
                <w:rFonts w:ascii="Arial" w:cs="Arial" w:eastAsia="Arial" w:hAnsi="Arial"/>
                <w:b w:val="0"/>
                <w:bCs w:val="0"/>
                <w:color w:val="404040"/>
                <w:sz w:val="20"/>
                <w:szCs w:val="20"/>
                <w:rtl w:val="0"/>
              </w:rPr>
              <w:t xml:space="preserve">6,436,823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E">
            <w:pPr>
              <w:jc w:val="center"/>
              <w:rPr/>
            </w:pPr>
            <w:r>
              <w:rPr>
                <w:rFonts w:ascii="Arial" w:cs="Arial" w:eastAsia="Arial" w:hAnsi="Arial"/>
                <w:b w:val="0"/>
                <w:bCs w:val="0"/>
                <w:color w:val="404040"/>
                <w:sz w:val="20"/>
                <w:szCs w:val="20"/>
                <w:rtl w:val="0"/>
              </w:rPr>
              <w:t xml:space="preserve">7,920,766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F">
            <w:pPr>
              <w:jc w:val="center"/>
              <w:rPr/>
            </w:pPr>
            <w:r>
              <w:rPr>
                <w:rFonts w:ascii="Arial" w:cs="Arial" w:eastAsia="Arial" w:hAnsi="Arial"/>
                <w:b w:val="0"/>
                <w:bCs w:val="0"/>
                <w:color w:val="404040"/>
                <w:sz w:val="20"/>
                <w:szCs w:val="20"/>
                <w:rtl w:val="0"/>
              </w:rPr>
              <w:t xml:space="preserve">10,613,302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0">
            <w:pPr>
              <w:jc w:val="center"/>
              <w:rPr/>
            </w:pPr>
            <w:r>
              <w:rPr>
                <w:rFonts w:ascii="Arial" w:cs="Arial" w:eastAsia="Arial" w:hAnsi="Arial"/>
                <w:b w:val="0"/>
                <w:bCs w:val="0"/>
                <w:color w:val="375623"/>
                <w:sz w:val="20"/>
                <w:szCs w:val="20"/>
                <w:rtl w:val="0"/>
              </w:rPr>
              <w:t xml:space="preserve">+28.5%</w:t>
            </w:r>
            <w:r>
              <w:rPr>
                <w:rtl w:val="0"/>
              </w:rPr>
            </w:r>
          </w:p>
        </w:tc>
      </w:tr>
    </w:tbl>
    <w:p w:rsidR="00000000" w:rsidDel="00000000" w:rsidP="00000000" w:rsidRDefault="00000000" w:rsidRPr="00000000" w14:paraId="00000141">
      <w:pPr>
        <w:spacing w:after="80" w:before="0" w:lineRule="auto"/>
        <w:rPr/>
      </w:pPr>
      <w:r>
        <w:rPr>
          <w:rtl w:val="0"/>
        </w:rPr>
      </w:r>
    </w:p>
    <w:p w:rsidR="00000000" w:rsidDel="00000000" w:rsidP="00000000" w:rsidRDefault="00000000" w:rsidRPr="00000000" w14:paraId="00000142">
      <w:pPr>
        <w:spacing w:after="80" w:before="60" w:lineRule="auto"/>
        <w:jc w:val="both"/>
        <w:rPr/>
      </w:pPr>
      <w:sdt>
        <w:sdtPr>
          <w:id w:val="1173055319"/>
          <w:tag w:val="goog_rdk_12"/>
        </w:sdtPr>
        <w:sdtContent>
          <w:r>
            <w:rPr>
              <w:rFonts w:ascii="Arial Unicode MS" w:cs="Arial Unicode MS" w:eastAsia="Arial Unicode MS" w:hAnsi="Arial Unicode MS"/>
              <w:color w:val="404040"/>
              <w:sz w:val="22"/>
              <w:szCs w:val="22"/>
              <w:rtl w:val="0"/>
            </w:rPr>
            <w:t xml:space="preserve">* Cost of sales is calculated directly from SCCB-reported gross profit margin percentages applied to reported revenue (e.g. FY2025: SGD 141,123,520 × (1 − 9.03%) = SGD 128,380,066). This derivation is mathematically consistent with SCCB’s published margin figures and does not constitute an independent estimate. Operating expenses below the gross profit line are computed residually from pre-tax profit margins using the same methodology. These figures align within rounding tolerance to SCCB’s reported net income (FY2025 derived: SGD 5,687,278 vs. SCCB reported: SGD 5,692,536; FY2024 derived: SGD 1,481,538 vs. SCCB reported: SGD 1,483,943). Full audited accounts should be referenced for precise sub-line confirmation of cost categories.</w:t>
          </w:r>
        </w:sdtContent>
      </w:sdt>
      <w:r>
        <w:rPr>
          <w:rtl w:val="0"/>
        </w:rPr>
      </w:r>
    </w:p>
    <w:p w:rsidR="00000000" w:rsidDel="00000000" w:rsidP="00000000" w:rsidRDefault="00000000" w:rsidRPr="00000000" w14:paraId="00000143">
      <w:pPr>
        <w:spacing w:after="160" w:before="0" w:lineRule="auto"/>
        <w:rPr/>
      </w:pPr>
      <w:r>
        <w:rPr>
          <w:rtl w:val="0"/>
        </w:rPr>
      </w:r>
    </w:p>
    <w:p w:rsidR="00000000" w:rsidDel="00000000" w:rsidP="00000000" w:rsidRDefault="00000000" w:rsidRPr="00000000" w14:paraId="00000144">
      <w:pPr>
        <w:pStyle w:val="Heading2"/>
        <w:spacing w:after="100" w:before="240" w:lineRule="auto"/>
        <w:rPr/>
      </w:pPr>
      <w:r>
        <w:rPr>
          <w:rFonts w:ascii="Arial" w:cs="Arial" w:eastAsia="Arial" w:hAnsi="Arial"/>
          <w:b w:val="1"/>
          <w:bCs w:val="1"/>
          <w:color w:val="2e75b6"/>
          <w:sz w:val="26"/>
          <w:szCs w:val="26"/>
          <w:rtl w:val="0"/>
        </w:rPr>
        <w:t xml:space="preserve">4.2  Balance Sheet Summary</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680"/>
        <w:gridCol w:w="1680"/>
        <w:gridCol w:w="1680"/>
        <w:gridCol w:w="1680"/>
        <w:tblGridChange w:id="0">
          <w:tblGrid>
            <w:gridCol w:w="2640"/>
            <w:gridCol w:w="1680"/>
            <w:gridCol w:w="1680"/>
            <w:gridCol w:w="168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Pr>
                <w:rFonts w:ascii="Arial" w:cs="Arial" w:eastAsia="Arial" w:hAnsi="Arial"/>
                <w:b w:val="1"/>
                <w:bCs w:val="1"/>
                <w:color w:val="ffffff"/>
                <w:sz w:val="20"/>
                <w:szCs w:val="20"/>
                <w:rtl w:val="0"/>
              </w:rPr>
              <w:t xml:space="preserve">Line Item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Pr>
                <w:rFonts w:ascii="Arial" w:cs="Arial" w:eastAsia="Arial" w:hAnsi="Arial"/>
                <w:b w:val="1"/>
                <w:bCs w:val="1"/>
                <w:color w:val="ffffff"/>
                <w:sz w:val="20"/>
                <w:szCs w:val="20"/>
                <w:rtl w:val="0"/>
              </w:rPr>
              <w:t xml:space="preserve">FY2023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Pr>
                <w:rFonts w:ascii="Arial" w:cs="Arial" w:eastAsia="Arial" w:hAnsi="Arial"/>
                <w:b w:val="1"/>
                <w:bCs w:val="1"/>
                <w:color w:val="ffffff"/>
                <w:sz w:val="20"/>
                <w:szCs w:val="20"/>
                <w:rtl w:val="0"/>
              </w:rPr>
              <w:t xml:space="preserve">FY2024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Pr>
                <w:rFonts w:ascii="Arial" w:cs="Arial" w:eastAsia="Arial" w:hAnsi="Arial"/>
                <w:b w:val="1"/>
                <w:bCs w:val="1"/>
                <w:color w:val="ffffff"/>
                <w:sz w:val="20"/>
                <w:szCs w:val="20"/>
                <w:rtl w:val="0"/>
              </w:rPr>
              <w:t xml:space="preserve">FY2025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Pr>
                <w:rFonts w:ascii="Arial" w:cs="Arial" w:eastAsia="Arial" w:hAnsi="Arial"/>
                <w:b w:val="1"/>
                <w:bCs w:val="1"/>
                <w:color w:val="ffffff"/>
                <w:sz w:val="20"/>
                <w:szCs w:val="20"/>
                <w:rtl w:val="0"/>
              </w:rPr>
              <w:t xml:space="preserve">AAGR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A">
            <w:pPr>
              <w:jc w:val="left"/>
              <w:rPr/>
            </w:pPr>
            <w:r>
              <w:rPr>
                <w:rFonts w:ascii="Arial" w:cs="Arial" w:eastAsia="Arial" w:hAnsi="Arial"/>
                <w:b w:val="1"/>
                <w:bCs w:val="1"/>
                <w:color w:val="404040"/>
                <w:sz w:val="20"/>
                <w:szCs w:val="20"/>
                <w:rtl w:val="0"/>
              </w:rPr>
              <w:t xml:space="preserve">Current Assets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B">
            <w:pPr>
              <w:jc w:val="center"/>
              <w:rPr/>
            </w:pPr>
            <w:r>
              <w:rPr>
                <w:rFonts w:ascii="Arial" w:cs="Arial" w:eastAsia="Arial" w:hAnsi="Arial"/>
                <w:b w:val="0"/>
                <w:bCs w:val="0"/>
                <w:color w:val="404040"/>
                <w:sz w:val="20"/>
                <w:szCs w:val="20"/>
                <w:rtl w:val="0"/>
              </w:rPr>
              <w:t xml:space="preserve">27,513,920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C">
            <w:pPr>
              <w:jc w:val="center"/>
              <w:rPr/>
            </w:pPr>
            <w:r>
              <w:rPr>
                <w:rFonts w:ascii="Arial" w:cs="Arial" w:eastAsia="Arial" w:hAnsi="Arial"/>
                <w:b w:val="0"/>
                <w:bCs w:val="0"/>
                <w:color w:val="404040"/>
                <w:sz w:val="20"/>
                <w:szCs w:val="20"/>
                <w:rtl w:val="0"/>
              </w:rPr>
              <w:t xml:space="preserve">29,109,954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D">
            <w:pPr>
              <w:jc w:val="center"/>
              <w:rPr/>
            </w:pPr>
            <w:r>
              <w:rPr>
                <w:rFonts w:ascii="Arial" w:cs="Arial" w:eastAsia="Arial" w:hAnsi="Arial"/>
                <w:b w:val="0"/>
                <w:bCs w:val="0"/>
                <w:color w:val="404040"/>
                <w:sz w:val="20"/>
                <w:szCs w:val="20"/>
                <w:rtl w:val="0"/>
              </w:rPr>
              <w:t xml:space="preserve">59,122,413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E">
            <w:pPr>
              <w:jc w:val="center"/>
              <w:rPr/>
            </w:pPr>
            <w:r>
              <w:rPr>
                <w:rFonts w:ascii="Arial" w:cs="Arial" w:eastAsia="Arial" w:hAnsi="Arial"/>
                <w:b w:val="0"/>
                <w:bCs w:val="0"/>
                <w:color w:val="375623"/>
                <w:sz w:val="20"/>
                <w:szCs w:val="20"/>
                <w:rtl w:val="0"/>
              </w:rPr>
              <w:t xml:space="preserve">+54.5%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F">
            <w:pPr>
              <w:jc w:val="left"/>
              <w:rPr/>
            </w:pPr>
            <w:r>
              <w:rPr>
                <w:rFonts w:ascii="Arial" w:cs="Arial" w:eastAsia="Arial" w:hAnsi="Arial"/>
                <w:b w:val="0"/>
                <w:bCs w:val="0"/>
                <w:color w:val="404040"/>
                <w:sz w:val="20"/>
                <w:szCs w:val="20"/>
                <w:rtl w:val="0"/>
              </w:rPr>
              <w:t xml:space="preserve">Other Assets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0">
            <w:pPr>
              <w:jc w:val="center"/>
              <w:rPr/>
            </w:pPr>
            <w:r>
              <w:rPr>
                <w:rFonts w:ascii="Arial" w:cs="Arial" w:eastAsia="Arial" w:hAnsi="Arial"/>
                <w:b w:val="0"/>
                <w:bCs w:val="0"/>
                <w:color w:val="404040"/>
                <w:sz w:val="20"/>
                <w:szCs w:val="20"/>
                <w:rtl w:val="0"/>
              </w:rPr>
              <w:t xml:space="preserve">1,950,094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1">
            <w:pPr>
              <w:jc w:val="center"/>
              <w:rPr/>
            </w:pPr>
            <w:r>
              <w:rPr>
                <w:rFonts w:ascii="Arial" w:cs="Arial" w:eastAsia="Arial" w:hAnsi="Arial"/>
                <w:b w:val="0"/>
                <w:bCs w:val="0"/>
                <w:color w:val="404040"/>
                <w:sz w:val="20"/>
                <w:szCs w:val="20"/>
                <w:rtl w:val="0"/>
              </w:rPr>
              <w:t xml:space="preserve">2,666,348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2">
            <w:pPr>
              <w:jc w:val="center"/>
              <w:rPr/>
            </w:pPr>
            <w:r>
              <w:rPr>
                <w:rFonts w:ascii="Arial" w:cs="Arial" w:eastAsia="Arial" w:hAnsi="Arial"/>
                <w:b w:val="0"/>
                <w:bCs w:val="0"/>
                <w:color w:val="404040"/>
                <w:sz w:val="20"/>
                <w:szCs w:val="20"/>
                <w:rtl w:val="0"/>
              </w:rPr>
              <w:t xml:space="preserve">3,767,251</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3">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4">
            <w:pPr>
              <w:jc w:val="left"/>
              <w:rPr/>
            </w:pPr>
            <w:r>
              <w:rPr>
                <w:rFonts w:ascii="Arial" w:cs="Arial" w:eastAsia="Arial" w:hAnsi="Arial"/>
                <w:b w:val="0"/>
                <w:bCs w:val="0"/>
                <w:color w:val="404040"/>
                <w:sz w:val="20"/>
                <w:szCs w:val="20"/>
                <w:rtl w:val="0"/>
              </w:rPr>
              <w:t xml:space="preserve">Fixed Assets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5">
            <w:pPr>
              <w:jc w:val="center"/>
              <w:rPr/>
            </w:pPr>
            <w:r>
              <w:rPr>
                <w:rFonts w:ascii="Arial" w:cs="Arial" w:eastAsia="Arial" w:hAnsi="Arial"/>
                <w:b w:val="0"/>
                <w:bCs w:val="0"/>
                <w:color w:val="404040"/>
                <w:sz w:val="20"/>
                <w:szCs w:val="20"/>
                <w:rtl w:val="0"/>
              </w:rPr>
              <w:t xml:space="preserve">455,658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6">
            <w:pPr>
              <w:jc w:val="center"/>
              <w:rPr/>
            </w:pPr>
            <w:r>
              <w:rPr>
                <w:rFonts w:ascii="Arial" w:cs="Arial" w:eastAsia="Arial" w:hAnsi="Arial"/>
                <w:b w:val="0"/>
                <w:bCs w:val="0"/>
                <w:color w:val="404040"/>
                <w:sz w:val="20"/>
                <w:szCs w:val="20"/>
                <w:rtl w:val="0"/>
              </w:rPr>
              <w:t xml:space="preserve">714,386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7">
            <w:pPr>
              <w:jc w:val="center"/>
              <w:rPr/>
            </w:pPr>
            <w:r>
              <w:rPr>
                <w:rFonts w:ascii="Arial" w:cs="Arial" w:eastAsia="Arial" w:hAnsi="Arial"/>
                <w:b w:val="0"/>
                <w:bCs w:val="0"/>
                <w:color w:val="404040"/>
                <w:sz w:val="20"/>
                <w:szCs w:val="20"/>
                <w:rtl w:val="0"/>
              </w:rPr>
              <w:t xml:space="preserve">604,721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8">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9">
            <w:pPr>
              <w:jc w:val="left"/>
              <w:rPr/>
            </w:pPr>
            <w:r>
              <w:rPr>
                <w:rFonts w:ascii="Arial" w:cs="Arial" w:eastAsia="Arial" w:hAnsi="Arial"/>
                <w:b w:val="1"/>
                <w:bCs w:val="1"/>
                <w:color w:val="404040"/>
                <w:sz w:val="20"/>
                <w:szCs w:val="20"/>
                <w:rtl w:val="0"/>
              </w:rPr>
              <w:t xml:space="preserve">Total Assets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A">
            <w:pPr>
              <w:jc w:val="center"/>
              <w:rPr/>
            </w:pPr>
            <w:r>
              <w:rPr>
                <w:rFonts w:ascii="Arial" w:cs="Arial" w:eastAsia="Arial" w:hAnsi="Arial"/>
                <w:b w:val="0"/>
                <w:bCs w:val="0"/>
                <w:color w:val="404040"/>
                <w:sz w:val="20"/>
                <w:szCs w:val="20"/>
                <w:rtl w:val="0"/>
              </w:rPr>
              <w:t xml:space="preserve">29,919,672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B">
            <w:pPr>
              <w:jc w:val="center"/>
              <w:rPr/>
            </w:pPr>
            <w:r>
              <w:rPr>
                <w:rFonts w:ascii="Arial" w:cs="Arial" w:eastAsia="Arial" w:hAnsi="Arial"/>
                <w:b w:val="0"/>
                <w:bCs w:val="0"/>
                <w:color w:val="404040"/>
                <w:sz w:val="20"/>
                <w:szCs w:val="20"/>
                <w:rtl w:val="0"/>
              </w:rPr>
              <w:t xml:space="preserve">32,490,688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C">
            <w:pPr>
              <w:jc w:val="center"/>
              <w:rPr/>
            </w:pPr>
            <w:r>
              <w:rPr>
                <w:rFonts w:ascii="Arial" w:cs="Arial" w:eastAsia="Arial" w:hAnsi="Arial"/>
                <w:b w:val="0"/>
                <w:bCs w:val="0"/>
                <w:color w:val="404040"/>
                <w:sz w:val="20"/>
                <w:szCs w:val="20"/>
                <w:rtl w:val="0"/>
              </w:rPr>
              <w:t xml:space="preserve">63,494,385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D">
            <w:pPr>
              <w:jc w:val="center"/>
              <w:rPr/>
            </w:pPr>
            <w:r>
              <w:rPr>
                <w:rFonts w:ascii="Arial" w:cs="Arial" w:eastAsia="Arial" w:hAnsi="Arial"/>
                <w:b w:val="1"/>
                <w:bCs w:val="1"/>
                <w:color w:val="404040"/>
                <w:sz w:val="20"/>
                <w:szCs w:val="20"/>
                <w:rtl w:val="0"/>
              </w:rPr>
              <w:t xml:space="preserve">+52.0%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E">
            <w:pPr>
              <w:jc w:val="left"/>
              <w:rPr/>
            </w:pPr>
            <w:r>
              <w:rPr>
                <w:rFonts w:ascii="Arial" w:cs="Arial" w:eastAsia="Arial" w:hAnsi="Arial"/>
                <w:b w:val="1"/>
                <w:bCs w:val="1"/>
                <w:color w:val="404040"/>
                <w:sz w:val="20"/>
                <w:szCs w:val="20"/>
                <w:rtl w:val="0"/>
              </w:rPr>
              <w:t xml:space="preserve">Current Liabilities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F">
            <w:pPr>
              <w:jc w:val="center"/>
              <w:rPr/>
            </w:pPr>
            <w:r>
              <w:rPr>
                <w:rFonts w:ascii="Arial" w:cs="Arial" w:eastAsia="Arial" w:hAnsi="Arial"/>
                <w:b w:val="0"/>
                <w:bCs w:val="0"/>
                <w:color w:val="404040"/>
                <w:sz w:val="20"/>
                <w:szCs w:val="20"/>
                <w:rtl w:val="0"/>
              </w:rPr>
              <w:t xml:space="preserve">15,059,160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0">
            <w:pPr>
              <w:jc w:val="center"/>
              <w:rPr/>
            </w:pPr>
            <w:r>
              <w:rPr>
                <w:rFonts w:ascii="Arial" w:cs="Arial" w:eastAsia="Arial" w:hAnsi="Arial"/>
                <w:b w:val="0"/>
                <w:bCs w:val="0"/>
                <w:color w:val="404040"/>
                <w:sz w:val="20"/>
                <w:szCs w:val="20"/>
                <w:rtl w:val="0"/>
              </w:rPr>
              <w:t xml:space="preserve">17,546,365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1">
            <w:pPr>
              <w:jc w:val="center"/>
              <w:rPr/>
            </w:pPr>
            <w:r>
              <w:rPr>
                <w:rFonts w:ascii="Arial" w:cs="Arial" w:eastAsia="Arial" w:hAnsi="Arial"/>
                <w:b w:val="0"/>
                <w:bCs w:val="0"/>
                <w:color w:val="404040"/>
                <w:sz w:val="20"/>
                <w:szCs w:val="20"/>
                <w:rtl w:val="0"/>
              </w:rPr>
              <w:t xml:space="preserve">46,217,149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2">
            <w:pPr>
              <w:jc w:val="center"/>
              <w:rPr/>
            </w:pPr>
            <w:r>
              <w:rPr>
                <w:rFonts w:ascii="Arial" w:cs="Arial" w:eastAsia="Arial" w:hAnsi="Arial"/>
                <w:b w:val="1"/>
                <w:bCs w:val="1"/>
                <w:color w:val="c55a11"/>
                <w:sz w:val="20"/>
                <w:szCs w:val="20"/>
                <w:rtl w:val="0"/>
              </w:rPr>
              <w:t xml:space="preserve">+90.3%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3">
            <w:pPr>
              <w:jc w:val="left"/>
              <w:rPr/>
            </w:pPr>
            <w:r>
              <w:rPr>
                <w:rFonts w:ascii="Arial" w:cs="Arial" w:eastAsia="Arial" w:hAnsi="Arial"/>
                <w:b w:val="0"/>
                <w:bCs w:val="0"/>
                <w:color w:val="404040"/>
                <w:sz w:val="20"/>
                <w:szCs w:val="20"/>
                <w:rtl w:val="0"/>
              </w:rPr>
              <w:t xml:space="preserve">Non-Current Liabilities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4">
            <w:pPr>
              <w:jc w:val="center"/>
              <w:rPr/>
            </w:pPr>
            <w:r>
              <w:rPr>
                <w:rFonts w:ascii="Arial" w:cs="Arial" w:eastAsia="Arial" w:hAnsi="Arial"/>
                <w:b w:val="0"/>
                <w:bCs w:val="0"/>
                <w:color w:val="404040"/>
                <w:sz w:val="20"/>
                <w:szCs w:val="20"/>
                <w:rtl w:val="0"/>
              </w:rPr>
              <w:t xml:space="preserve">1,923,689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5">
            <w:pPr>
              <w:jc w:val="center"/>
              <w:rPr/>
            </w:pPr>
            <w:r>
              <w:rPr>
                <w:rFonts w:ascii="Arial" w:cs="Arial" w:eastAsia="Arial" w:hAnsi="Arial"/>
                <w:b w:val="0"/>
                <w:bCs w:val="0"/>
                <w:color w:val="404040"/>
                <w:sz w:val="20"/>
                <w:szCs w:val="20"/>
                <w:rtl w:val="0"/>
              </w:rPr>
              <w:t xml:space="preserve">523,557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6">
            <w:pPr>
              <w:jc w:val="center"/>
              <w:rPr/>
            </w:pPr>
            <w:r>
              <w:rPr>
                <w:rFonts w:ascii="Arial" w:cs="Arial" w:eastAsia="Arial" w:hAnsi="Arial"/>
                <w:b w:val="0"/>
                <w:bCs w:val="0"/>
                <w:color w:val="404040"/>
                <w:sz w:val="20"/>
                <w:szCs w:val="20"/>
                <w:rtl w:val="0"/>
              </w:rPr>
              <w:t xml:space="preserve">163,934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7">
            <w:pPr>
              <w:jc w:val="center"/>
              <w:rPr/>
            </w:pPr>
            <w:r>
              <w:rPr>
                <w:rFonts w:ascii="Arial" w:cs="Arial" w:eastAsia="Arial" w:hAnsi="Arial"/>
                <w:b w:val="0"/>
                <w:bCs w:val="0"/>
                <w:color w:val="375623"/>
                <w:sz w:val="20"/>
                <w:szCs w:val="20"/>
                <w:rtl w:val="0"/>
              </w:rPr>
              <w:t xml:space="preserve">(70.7%)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8">
            <w:pPr>
              <w:jc w:val="left"/>
              <w:rPr/>
            </w:pPr>
            <w:r>
              <w:rPr>
                <w:rFonts w:ascii="Arial" w:cs="Arial" w:eastAsia="Arial" w:hAnsi="Arial"/>
                <w:b w:val="1"/>
                <w:bCs w:val="1"/>
                <w:color w:val="404040"/>
                <w:sz w:val="20"/>
                <w:szCs w:val="20"/>
                <w:rtl w:val="0"/>
              </w:rPr>
              <w:t xml:space="preserve">Total Liabilities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9">
            <w:pPr>
              <w:jc w:val="center"/>
              <w:rPr/>
            </w:pPr>
            <w:r>
              <w:rPr>
                <w:rFonts w:ascii="Arial" w:cs="Arial" w:eastAsia="Arial" w:hAnsi="Arial"/>
                <w:b w:val="0"/>
                <w:bCs w:val="0"/>
                <w:color w:val="404040"/>
                <w:sz w:val="20"/>
                <w:szCs w:val="20"/>
                <w:rtl w:val="0"/>
              </w:rPr>
              <w:t xml:space="preserve">16,982,849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A">
            <w:pPr>
              <w:jc w:val="center"/>
              <w:rPr/>
            </w:pPr>
            <w:r>
              <w:rPr>
                <w:rFonts w:ascii="Arial" w:cs="Arial" w:eastAsia="Arial" w:hAnsi="Arial"/>
                <w:b w:val="0"/>
                <w:bCs w:val="0"/>
                <w:color w:val="404040"/>
                <w:sz w:val="20"/>
                <w:szCs w:val="20"/>
                <w:rtl w:val="0"/>
              </w:rPr>
              <w:t xml:space="preserve">18,069,922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B">
            <w:pPr>
              <w:jc w:val="center"/>
              <w:rPr/>
            </w:pPr>
            <w:r>
              <w:rPr>
                <w:rFonts w:ascii="Arial" w:cs="Arial" w:eastAsia="Arial" w:hAnsi="Arial"/>
                <w:b w:val="0"/>
                <w:bCs w:val="0"/>
                <w:color w:val="404040"/>
                <w:sz w:val="20"/>
                <w:szCs w:val="20"/>
                <w:rtl w:val="0"/>
              </w:rPr>
              <w:t xml:space="preserve">46,381,083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C">
            <w:pPr>
              <w:jc w:val="center"/>
              <w:rPr/>
            </w:pPr>
            <w:r>
              <w:rPr>
                <w:rFonts w:ascii="Arial" w:cs="Arial" w:eastAsia="Arial" w:hAnsi="Arial"/>
                <w:b w:val="1"/>
                <w:bCs w:val="1"/>
                <w:color w:val="c55a11"/>
                <w:sz w:val="20"/>
                <w:szCs w:val="20"/>
                <w:rtl w:val="0"/>
              </w:rPr>
              <w:t xml:space="preserve">+81.5%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D">
            <w:pPr>
              <w:jc w:val="left"/>
              <w:rPr/>
            </w:pPr>
            <w:r>
              <w:rPr>
                <w:rFonts w:ascii="Arial" w:cs="Arial" w:eastAsia="Arial" w:hAnsi="Arial"/>
                <w:b w:val="1"/>
                <w:bCs w:val="1"/>
                <w:color w:val="404040"/>
                <w:sz w:val="20"/>
                <w:szCs w:val="20"/>
                <w:rtl w:val="0"/>
              </w:rPr>
              <w:t xml:space="preserve">Working Capital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E">
            <w:pPr>
              <w:jc w:val="center"/>
              <w:rPr/>
            </w:pPr>
            <w:r>
              <w:rPr>
                <w:rFonts w:ascii="Arial" w:cs="Arial" w:eastAsia="Arial" w:hAnsi="Arial"/>
                <w:b w:val="0"/>
                <w:bCs w:val="0"/>
                <w:color w:val="404040"/>
                <w:sz w:val="20"/>
                <w:szCs w:val="20"/>
                <w:rtl w:val="0"/>
              </w:rPr>
              <w:t xml:space="preserve">12,454,760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F">
            <w:pPr>
              <w:jc w:val="center"/>
              <w:rPr/>
            </w:pPr>
            <w:r>
              <w:rPr>
                <w:rFonts w:ascii="Arial" w:cs="Arial" w:eastAsia="Arial" w:hAnsi="Arial"/>
                <w:b w:val="0"/>
                <w:bCs w:val="0"/>
                <w:color w:val="404040"/>
                <w:sz w:val="20"/>
                <w:szCs w:val="20"/>
                <w:rtl w:val="0"/>
              </w:rPr>
              <w:t xml:space="preserve">11,563,589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0">
            <w:pPr>
              <w:jc w:val="center"/>
              <w:rPr/>
            </w:pPr>
            <w:r>
              <w:rPr>
                <w:rFonts w:ascii="Arial" w:cs="Arial" w:eastAsia="Arial" w:hAnsi="Arial"/>
                <w:b w:val="0"/>
                <w:bCs w:val="0"/>
                <w:color w:val="404040"/>
                <w:sz w:val="20"/>
                <w:szCs w:val="20"/>
                <w:rtl w:val="0"/>
              </w:rPr>
              <w:t xml:space="preserve">12,905,264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1">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2">
            <w:pPr>
              <w:jc w:val="left"/>
              <w:rPr/>
            </w:pPr>
            <w:r>
              <w:rPr>
                <w:rFonts w:ascii="Arial" w:cs="Arial" w:eastAsia="Arial" w:hAnsi="Arial"/>
                <w:b w:val="0"/>
                <w:bCs w:val="0"/>
                <w:color w:val="404040"/>
                <w:sz w:val="20"/>
                <w:szCs w:val="20"/>
                <w:rtl w:val="0"/>
              </w:rPr>
              <w:t xml:space="preserve">Share Capital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3">
            <w:pPr>
              <w:jc w:val="center"/>
              <w:rPr/>
            </w:pPr>
            <w:r>
              <w:rPr>
                <w:rFonts w:ascii="Arial" w:cs="Arial" w:eastAsia="Arial" w:hAnsi="Arial"/>
                <w:b w:val="0"/>
                <w:bCs w:val="0"/>
                <w:color w:val="404040"/>
                <w:sz w:val="20"/>
                <w:szCs w:val="20"/>
                <w:rtl w:val="0"/>
              </w:rPr>
              <w:t xml:space="preserve">6,500,000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4">
            <w:pPr>
              <w:jc w:val="center"/>
              <w:rPr/>
            </w:pPr>
            <w:r>
              <w:rPr>
                <w:rFonts w:ascii="Arial" w:cs="Arial" w:eastAsia="Arial" w:hAnsi="Arial"/>
                <w:b w:val="0"/>
                <w:bCs w:val="0"/>
                <w:color w:val="404040"/>
                <w:sz w:val="20"/>
                <w:szCs w:val="20"/>
                <w:rtl w:val="0"/>
              </w:rPr>
              <w:t xml:space="preserve">6,500,000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5">
            <w:pPr>
              <w:jc w:val="center"/>
              <w:rPr/>
            </w:pPr>
            <w:r>
              <w:rPr>
                <w:rFonts w:ascii="Arial" w:cs="Arial" w:eastAsia="Arial" w:hAnsi="Arial"/>
                <w:b w:val="0"/>
                <w:bCs w:val="0"/>
                <w:color w:val="404040"/>
                <w:sz w:val="20"/>
                <w:szCs w:val="20"/>
                <w:rtl w:val="0"/>
              </w:rPr>
              <w:t xml:space="preserve">6,500,000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6">
            <w:pPr>
              <w:jc w:val="center"/>
              <w:rPr/>
            </w:pPr>
            <w:r>
              <w:rPr>
                <w:rFonts w:ascii="Arial" w:cs="Arial" w:eastAsia="Arial" w:hAnsi="Arial"/>
                <w:b w:val="0"/>
                <w:bCs w:val="0"/>
                <w:color w:val="404040"/>
                <w:sz w:val="20"/>
                <w:szCs w:val="20"/>
                <w:rtl w:val="0"/>
              </w:rPr>
              <w:t xml:space="preserve">Unchanged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7">
            <w:pPr>
              <w:jc w:val="left"/>
              <w:rPr/>
            </w:pPr>
            <w:r>
              <w:rPr>
                <w:rFonts w:ascii="Arial" w:cs="Arial" w:eastAsia="Arial" w:hAnsi="Arial"/>
                <w:b w:val="0"/>
                <w:bCs w:val="0"/>
                <w:color w:val="404040"/>
                <w:sz w:val="20"/>
                <w:szCs w:val="20"/>
                <w:rtl w:val="0"/>
              </w:rPr>
              <w:t xml:space="preserve">Accumulated Profit (Loss)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8">
            <w:pPr>
              <w:jc w:val="center"/>
              <w:rPr/>
            </w:pPr>
            <w:r>
              <w:rPr>
                <w:rFonts w:ascii="Arial" w:cs="Arial" w:eastAsia="Arial" w:hAnsi="Arial"/>
                <w:b w:val="0"/>
                <w:bCs w:val="0"/>
                <w:color w:val="404040"/>
                <w:sz w:val="20"/>
                <w:szCs w:val="20"/>
                <w:rtl w:val="0"/>
              </w:rPr>
              <w:t xml:space="preserve">6,436,823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9">
            <w:pPr>
              <w:jc w:val="center"/>
              <w:rPr/>
            </w:pPr>
            <w:r>
              <w:rPr>
                <w:rFonts w:ascii="Arial" w:cs="Arial" w:eastAsia="Arial" w:hAnsi="Arial"/>
                <w:b w:val="0"/>
                <w:bCs w:val="0"/>
                <w:color w:val="404040"/>
                <w:sz w:val="20"/>
                <w:szCs w:val="20"/>
                <w:rtl w:val="0"/>
              </w:rPr>
              <w:t xml:space="preserve">7,920,766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A">
            <w:pPr>
              <w:jc w:val="center"/>
              <w:rPr/>
            </w:pPr>
            <w:r>
              <w:rPr>
                <w:rFonts w:ascii="Arial" w:cs="Arial" w:eastAsia="Arial" w:hAnsi="Arial"/>
                <w:b w:val="0"/>
                <w:bCs w:val="0"/>
                <w:color w:val="404040"/>
                <w:sz w:val="20"/>
                <w:szCs w:val="20"/>
                <w:rtl w:val="0"/>
              </w:rPr>
              <w:t xml:space="preserve">10,613,302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B">
            <w:pPr>
              <w:jc w:val="center"/>
              <w:rPr/>
            </w:pP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C">
            <w:pPr>
              <w:jc w:val="left"/>
              <w:rPr/>
            </w:pPr>
            <w:r>
              <w:rPr>
                <w:rFonts w:ascii="Arial" w:cs="Arial" w:eastAsia="Arial" w:hAnsi="Arial"/>
                <w:b w:val="1"/>
                <w:bCs w:val="1"/>
                <w:color w:val="404040"/>
                <w:sz w:val="20"/>
                <w:szCs w:val="20"/>
                <w:rtl w:val="0"/>
              </w:rPr>
              <w:t xml:space="preserve">Total Shareholders'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D">
            <w:pPr>
              <w:jc w:val="center"/>
              <w:rPr/>
            </w:pPr>
            <w:r>
              <w:rPr>
                <w:rFonts w:ascii="Arial" w:cs="Arial" w:eastAsia="Arial" w:hAnsi="Arial"/>
                <w:b w:val="0"/>
                <w:bCs w:val="0"/>
                <w:color w:val="404040"/>
                <w:sz w:val="20"/>
                <w:szCs w:val="20"/>
                <w:rtl w:val="0"/>
              </w:rPr>
              <w:t xml:space="preserve">12,936,823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E">
            <w:pPr>
              <w:jc w:val="center"/>
              <w:rPr/>
            </w:pPr>
            <w:r>
              <w:rPr>
                <w:rFonts w:ascii="Arial" w:cs="Arial" w:eastAsia="Arial" w:hAnsi="Arial"/>
                <w:b w:val="0"/>
                <w:bCs w:val="0"/>
                <w:color w:val="404040"/>
                <w:sz w:val="20"/>
                <w:szCs w:val="20"/>
                <w:rtl w:val="0"/>
              </w:rPr>
              <w:t xml:space="preserve">14,420,766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F">
            <w:pPr>
              <w:jc w:val="center"/>
              <w:rPr/>
            </w:pPr>
            <w:r>
              <w:rPr>
                <w:rFonts w:ascii="Arial" w:cs="Arial" w:eastAsia="Arial" w:hAnsi="Arial"/>
                <w:b w:val="0"/>
                <w:bCs w:val="0"/>
                <w:color w:val="404040"/>
                <w:sz w:val="20"/>
                <w:szCs w:val="20"/>
                <w:rtl w:val="0"/>
              </w:rPr>
              <w:t xml:space="preserve">17,113,302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0">
            <w:pPr>
              <w:jc w:val="center"/>
              <w:rPr/>
            </w:pPr>
            <w:r>
              <w:rPr>
                <w:rFonts w:ascii="Arial" w:cs="Arial" w:eastAsia="Arial" w:hAnsi="Arial"/>
                <w:b w:val="0"/>
                <w:bCs w:val="0"/>
                <w:color w:val="375623"/>
                <w:sz w:val="20"/>
                <w:szCs w:val="20"/>
                <w:rtl w:val="0"/>
              </w:rPr>
              <w:t xml:space="preserve">+15.1%</w:t>
            </w:r>
            <w:r>
              <w:rPr>
                <w:rtl w:val="0"/>
              </w:rPr>
            </w:r>
          </w:p>
        </w:tc>
      </w:tr>
    </w:tbl>
    <w:p w:rsidR="00000000" w:rsidDel="00000000" w:rsidP="00000000" w:rsidRDefault="00000000" w:rsidRPr="00000000" w14:paraId="00000181">
      <w:pPr>
        <w:spacing w:after="160" w:before="0" w:lineRule="auto"/>
        <w:rPr/>
      </w:pPr>
      <w:r>
        <w:rPr>
          <w:rtl w:val="0"/>
        </w:rPr>
      </w:r>
    </w:p>
    <w:p w:rsidR="00000000" w:rsidDel="00000000" w:rsidP="00000000" w:rsidRDefault="00000000" w:rsidRPr="00000000" w14:paraId="00000182">
      <w:pPr>
        <w:pStyle w:val="Heading2"/>
        <w:spacing w:after="100" w:before="240" w:lineRule="auto"/>
        <w:rPr/>
      </w:pPr>
      <w:r>
        <w:rPr>
          <w:rFonts w:ascii="Arial" w:cs="Arial" w:eastAsia="Arial" w:hAnsi="Arial"/>
          <w:b w:val="1"/>
          <w:bCs w:val="1"/>
          <w:color w:val="2e75b6"/>
          <w:sz w:val="26"/>
          <w:szCs w:val="26"/>
          <w:rtl w:val="0"/>
        </w:rPr>
        <w:t xml:space="preserve">4.3  Cash Flow Summary</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Pr>
                <w:rFonts w:ascii="Arial" w:cs="Arial" w:eastAsia="Arial" w:hAnsi="Arial"/>
                <w:b w:val="1"/>
                <w:bCs w:val="1"/>
                <w:color w:val="ffffff"/>
                <w:sz w:val="20"/>
                <w:szCs w:val="20"/>
                <w:rtl w:val="0"/>
              </w:rPr>
              <w:t xml:space="preserve">Line Item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4">
            <w:pPr>
              <w:jc w:val="center"/>
              <w:rPr/>
            </w:pPr>
            <w:r>
              <w:rPr>
                <w:rFonts w:ascii="Arial" w:cs="Arial" w:eastAsia="Arial" w:hAnsi="Arial"/>
                <w:b w:val="1"/>
                <w:bCs w:val="1"/>
                <w:color w:val="ffffff"/>
                <w:sz w:val="20"/>
                <w:szCs w:val="20"/>
                <w:rtl w:val="0"/>
              </w:rPr>
              <w:t xml:space="preserve">FY2023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Pr>
                <w:rFonts w:ascii="Arial" w:cs="Arial" w:eastAsia="Arial" w:hAnsi="Arial"/>
                <w:b w:val="1"/>
                <w:bCs w:val="1"/>
                <w:color w:val="ffffff"/>
                <w:sz w:val="20"/>
                <w:szCs w:val="20"/>
                <w:rtl w:val="0"/>
              </w:rPr>
              <w:t xml:space="preserve">FY2024 (SGD)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Pr>
                <w:rFonts w:ascii="Arial" w:cs="Arial" w:eastAsia="Arial" w:hAnsi="Arial"/>
                <w:b w:val="1"/>
                <w:bCs w:val="1"/>
                <w:color w:val="ffffff"/>
                <w:sz w:val="20"/>
                <w:szCs w:val="20"/>
                <w:rtl w:val="0"/>
              </w:rPr>
              <w:t xml:space="preserve">FY2025 (SGD)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7">
            <w:pPr>
              <w:jc w:val="left"/>
              <w:rPr/>
            </w:pPr>
            <w:r>
              <w:rPr>
                <w:rFonts w:ascii="Arial" w:cs="Arial" w:eastAsia="Arial" w:hAnsi="Arial"/>
                <w:b w:val="0"/>
                <w:bCs w:val="0"/>
                <w:color w:val="404040"/>
                <w:sz w:val="20"/>
                <w:szCs w:val="20"/>
                <w:rtl w:val="0"/>
              </w:rPr>
              <w:t xml:space="preserve">Net Cash – Operating Activities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8">
            <w:pPr>
              <w:jc w:val="center"/>
              <w:rPr/>
            </w:pPr>
            <w:r>
              <w:rPr>
                <w:rFonts w:ascii="Arial" w:cs="Arial" w:eastAsia="Arial" w:hAnsi="Arial"/>
                <w:b w:val="0"/>
                <w:bCs w:val="0"/>
                <w:color w:val="404040"/>
                <w:sz w:val="20"/>
                <w:szCs w:val="20"/>
                <w:rtl w:val="0"/>
              </w:rPr>
              <w:t xml:space="preserve">2,890,104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9">
            <w:pPr>
              <w:jc w:val="center"/>
              <w:rPr/>
            </w:pPr>
            <w:r>
              <w:rPr>
                <w:rFonts w:ascii="Arial" w:cs="Arial" w:eastAsia="Arial" w:hAnsi="Arial"/>
                <w:b w:val="0"/>
                <w:bCs w:val="0"/>
                <w:color w:val="404040"/>
                <w:sz w:val="20"/>
                <w:szCs w:val="20"/>
                <w:rtl w:val="0"/>
              </w:rPr>
              <w:t xml:space="preserve">5,154,516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A">
            <w:pPr>
              <w:jc w:val="center"/>
              <w:rPr/>
            </w:pPr>
            <w:r>
              <w:rPr>
                <w:rFonts w:ascii="Arial" w:cs="Arial" w:eastAsia="Arial" w:hAnsi="Arial"/>
                <w:b w:val="1"/>
                <w:bCs w:val="1"/>
                <w:color w:val="375623"/>
                <w:sz w:val="20"/>
                <w:szCs w:val="20"/>
                <w:rtl w:val="0"/>
              </w:rPr>
              <w:t xml:space="preserve">17,741,446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B">
            <w:pPr>
              <w:jc w:val="left"/>
              <w:rPr/>
            </w:pPr>
            <w:r>
              <w:rPr>
                <w:rFonts w:ascii="Arial" w:cs="Arial" w:eastAsia="Arial" w:hAnsi="Arial"/>
                <w:b w:val="0"/>
                <w:bCs w:val="0"/>
                <w:color w:val="404040"/>
                <w:sz w:val="20"/>
                <w:szCs w:val="20"/>
                <w:rtl w:val="0"/>
              </w:rPr>
              <w:t xml:space="preserve">Net Cash – Investing Activities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C">
            <w:pPr>
              <w:jc w:val="center"/>
              <w:rPr/>
            </w:pPr>
            <w:r>
              <w:rPr>
                <w:rFonts w:ascii="Arial" w:cs="Arial" w:eastAsia="Arial" w:hAnsi="Arial"/>
                <w:b w:val="0"/>
                <w:bCs w:val="0"/>
                <w:color w:val="404040"/>
                <w:sz w:val="20"/>
                <w:szCs w:val="20"/>
                <w:rtl w:val="0"/>
              </w:rPr>
              <w:t xml:space="preserve">(1,112,730)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D">
            <w:pPr>
              <w:jc w:val="center"/>
              <w:rPr/>
            </w:pPr>
            <w:r>
              <w:rPr>
                <w:rFonts w:ascii="Arial" w:cs="Arial" w:eastAsia="Arial" w:hAnsi="Arial"/>
                <w:b w:val="0"/>
                <w:bCs w:val="0"/>
                <w:color w:val="404040"/>
                <w:sz w:val="20"/>
                <w:szCs w:val="20"/>
                <w:rtl w:val="0"/>
              </w:rPr>
              <w:t xml:space="preserve">(82,237)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E">
            <w:pPr>
              <w:jc w:val="center"/>
              <w:rPr/>
            </w:pPr>
            <w:r>
              <w:rPr>
                <w:rFonts w:ascii="Arial" w:cs="Arial" w:eastAsia="Arial" w:hAnsi="Arial"/>
                <w:b w:val="0"/>
                <w:bCs w:val="0"/>
                <w:color w:val="404040"/>
                <w:sz w:val="20"/>
                <w:szCs w:val="20"/>
                <w:rtl w:val="0"/>
              </w:rPr>
              <w:t xml:space="preserve">(1,336,883)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F">
            <w:pPr>
              <w:jc w:val="left"/>
              <w:rPr/>
            </w:pPr>
            <w:r>
              <w:rPr>
                <w:rFonts w:ascii="Arial" w:cs="Arial" w:eastAsia="Arial" w:hAnsi="Arial"/>
                <w:b w:val="0"/>
                <w:bCs w:val="0"/>
                <w:color w:val="404040"/>
                <w:sz w:val="20"/>
                <w:szCs w:val="20"/>
                <w:rtl w:val="0"/>
              </w:rPr>
              <w:t xml:space="preserve">Net Cash – Financing Activities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0">
            <w:pPr>
              <w:jc w:val="center"/>
              <w:rPr/>
            </w:pPr>
            <w:r>
              <w:rPr>
                <w:rFonts w:ascii="Arial" w:cs="Arial" w:eastAsia="Arial" w:hAnsi="Arial"/>
                <w:b w:val="0"/>
                <w:bCs w:val="0"/>
                <w:color w:val="404040"/>
                <w:sz w:val="20"/>
                <w:szCs w:val="20"/>
                <w:rtl w:val="0"/>
              </w:rPr>
              <w:t xml:space="preserve">(2,994,731)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1">
            <w:pPr>
              <w:jc w:val="center"/>
              <w:rPr/>
            </w:pPr>
            <w:r>
              <w:rPr>
                <w:rFonts w:ascii="Arial" w:cs="Arial" w:eastAsia="Arial" w:hAnsi="Arial"/>
                <w:b w:val="0"/>
                <w:bCs w:val="0"/>
                <w:color w:val="404040"/>
                <w:sz w:val="20"/>
                <w:szCs w:val="20"/>
                <w:rtl w:val="0"/>
              </w:rPr>
              <w:t xml:space="preserve">(2,035,449)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2">
            <w:pPr>
              <w:jc w:val="center"/>
              <w:rPr/>
            </w:pPr>
            <w:r>
              <w:rPr>
                <w:rFonts w:ascii="Arial" w:cs="Arial" w:eastAsia="Arial" w:hAnsi="Arial"/>
                <w:b w:val="0"/>
                <w:bCs w:val="0"/>
                <w:color w:val="404040"/>
                <w:sz w:val="20"/>
                <w:szCs w:val="20"/>
                <w:rtl w:val="0"/>
              </w:rPr>
              <w:t xml:space="preserve">(5,288,070)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3">
            <w:pPr>
              <w:jc w:val="left"/>
              <w:rPr/>
            </w:pPr>
            <w:r>
              <w:rPr>
                <w:rFonts w:ascii="Arial" w:cs="Arial" w:eastAsia="Arial" w:hAnsi="Arial"/>
                <w:b w:val="1"/>
                <w:bCs w:val="1"/>
                <w:color w:val="404040"/>
                <w:sz w:val="20"/>
                <w:szCs w:val="20"/>
                <w:rtl w:val="0"/>
              </w:rPr>
              <w:t xml:space="preserve">Net Change in Cash</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4">
            <w:pPr>
              <w:jc w:val="center"/>
              <w:rPr/>
            </w:pPr>
            <w:r>
              <w:rPr>
                <w:rFonts w:ascii="Arial" w:cs="Arial" w:eastAsia="Arial" w:hAnsi="Arial"/>
                <w:b w:val="0"/>
                <w:bCs w:val="0"/>
                <w:color w:val="404040"/>
                <w:sz w:val="20"/>
                <w:szCs w:val="20"/>
                <w:rtl w:val="0"/>
              </w:rPr>
              <w:t xml:space="preserve">(1,217,357)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5">
            <w:pPr>
              <w:jc w:val="center"/>
              <w:rPr/>
            </w:pPr>
            <w:r>
              <w:rPr>
                <w:rFonts w:ascii="Arial" w:cs="Arial" w:eastAsia="Arial" w:hAnsi="Arial"/>
                <w:b w:val="0"/>
                <w:bCs w:val="0"/>
                <w:color w:val="404040"/>
                <w:sz w:val="20"/>
                <w:szCs w:val="20"/>
                <w:rtl w:val="0"/>
              </w:rPr>
              <w:t xml:space="preserve">3,036,830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6">
            <w:pPr>
              <w:jc w:val="center"/>
              <w:rPr/>
            </w:pPr>
            <w:r>
              <w:rPr>
                <w:rFonts w:ascii="Arial" w:cs="Arial" w:eastAsia="Arial" w:hAnsi="Arial"/>
                <w:b w:val="1"/>
                <w:bCs w:val="1"/>
                <w:color w:val="375623"/>
                <w:sz w:val="20"/>
                <w:szCs w:val="20"/>
                <w:rtl w:val="0"/>
              </w:rPr>
              <w:t xml:space="preserve">11,116,493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7">
            <w:pPr>
              <w:jc w:val="left"/>
              <w:rPr/>
            </w:pPr>
            <w:r>
              <w:rPr>
                <w:rFonts w:ascii="Arial" w:cs="Arial" w:eastAsia="Arial" w:hAnsi="Arial"/>
                <w:b w:val="0"/>
                <w:bCs w:val="0"/>
                <w:color w:val="404040"/>
                <w:sz w:val="20"/>
                <w:szCs w:val="20"/>
                <w:rtl w:val="0"/>
              </w:rPr>
              <w:t xml:space="preserve">Cash B/Forward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jc w:val="center"/>
              <w:rPr/>
            </w:pPr>
            <w:r>
              <w:rPr>
                <w:rFonts w:ascii="Arial" w:cs="Arial" w:eastAsia="Arial" w:hAnsi="Arial"/>
                <w:b w:val="0"/>
                <w:bCs w:val="0"/>
                <w:color w:val="404040"/>
                <w:sz w:val="20"/>
                <w:szCs w:val="20"/>
                <w:rtl w:val="0"/>
              </w:rPr>
              <w:t xml:space="preserve">1,652,139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jc w:val="center"/>
              <w:rPr/>
            </w:pPr>
            <w:r>
              <w:rPr>
                <w:rFonts w:ascii="Arial" w:cs="Arial" w:eastAsia="Arial" w:hAnsi="Arial"/>
                <w:b w:val="0"/>
                <w:bCs w:val="0"/>
                <w:color w:val="404040"/>
                <w:sz w:val="20"/>
                <w:szCs w:val="20"/>
                <w:rtl w:val="0"/>
              </w:rPr>
              <w:t xml:space="preserve">434,782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A">
            <w:pPr>
              <w:jc w:val="center"/>
              <w:rPr/>
            </w:pPr>
            <w:r>
              <w:rPr>
                <w:rFonts w:ascii="Arial" w:cs="Arial" w:eastAsia="Arial" w:hAnsi="Arial"/>
                <w:b w:val="0"/>
                <w:bCs w:val="0"/>
                <w:color w:val="404040"/>
                <w:sz w:val="20"/>
                <w:szCs w:val="20"/>
                <w:rtl w:val="0"/>
              </w:rPr>
              <w:t xml:space="preserve">3,471,612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B">
            <w:pPr>
              <w:jc w:val="left"/>
              <w:rPr/>
            </w:pPr>
            <w:r>
              <w:rPr>
                <w:rFonts w:ascii="Arial" w:cs="Arial" w:eastAsia="Arial" w:hAnsi="Arial"/>
                <w:b w:val="1"/>
                <w:bCs w:val="1"/>
                <w:color w:val="404040"/>
                <w:sz w:val="20"/>
                <w:szCs w:val="20"/>
                <w:rtl w:val="0"/>
              </w:rPr>
              <w:t xml:space="preserve">Cash C/Forward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C">
            <w:pPr>
              <w:jc w:val="center"/>
              <w:rPr/>
            </w:pPr>
            <w:r>
              <w:rPr>
                <w:rFonts w:ascii="Arial" w:cs="Arial" w:eastAsia="Arial" w:hAnsi="Arial"/>
                <w:b w:val="0"/>
                <w:bCs w:val="0"/>
                <w:color w:val="404040"/>
                <w:sz w:val="20"/>
                <w:szCs w:val="20"/>
                <w:rtl w:val="0"/>
              </w:rPr>
              <w:t xml:space="preserve">434,782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D">
            <w:pPr>
              <w:jc w:val="center"/>
              <w:rPr/>
            </w:pPr>
            <w:r>
              <w:rPr>
                <w:rFonts w:ascii="Arial" w:cs="Arial" w:eastAsia="Arial" w:hAnsi="Arial"/>
                <w:b w:val="0"/>
                <w:bCs w:val="0"/>
                <w:color w:val="404040"/>
                <w:sz w:val="20"/>
                <w:szCs w:val="20"/>
                <w:rtl w:val="0"/>
              </w:rPr>
              <w:t xml:space="preserve">3,471,612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E">
            <w:pPr>
              <w:jc w:val="center"/>
              <w:rPr/>
            </w:pPr>
            <w:r>
              <w:rPr>
                <w:rFonts w:ascii="Arial" w:cs="Arial" w:eastAsia="Arial" w:hAnsi="Arial"/>
                <w:b w:val="1"/>
                <w:bCs w:val="1"/>
                <w:color w:val="375623"/>
                <w:sz w:val="20"/>
                <w:szCs w:val="20"/>
                <w:rtl w:val="0"/>
              </w:rPr>
              <w:t xml:space="preserve">14,588,105</w:t>
            </w:r>
            <w:r>
              <w:rPr>
                <w:rtl w:val="0"/>
              </w:rPr>
            </w:r>
          </w:p>
        </w:tc>
      </w:tr>
    </w:tbl>
    <w:p w:rsidR="00000000" w:rsidDel="00000000" w:rsidP="00000000" w:rsidRDefault="00000000" w:rsidRPr="00000000" w14:paraId="0000019F">
      <w:pPr>
        <w:spacing w:after="160" w:before="0" w:lineRule="auto"/>
        <w:rPr/>
      </w:pPr>
      <w:r>
        <w:rPr>
          <w:rtl w:val="0"/>
        </w:rPr>
      </w:r>
    </w:p>
    <w:p w:rsidR="00000000" w:rsidDel="00000000" w:rsidP="00000000" w:rsidRDefault="00000000" w:rsidRPr="00000000" w14:paraId="000001A0">
      <w:pPr>
        <w:spacing w:after="80" w:before="60" w:lineRule="auto"/>
        <w:jc w:val="both"/>
        <w:rPr/>
      </w:pPr>
      <w:r>
        <w:rPr>
          <w:rFonts w:ascii="Arial" w:cs="Arial" w:eastAsia="Arial" w:hAnsi="Arial"/>
          <w:color w:val="404040"/>
          <w:sz w:val="22"/>
          <w:szCs w:val="22"/>
          <w:rtl w:val="0"/>
        </w:rPr>
        <w:t xml:space="preserve">The cash flow trajectory is one of the most positive elements in the Company' financial profile. Operating cash flow grew from SGD 2.9 million in FY2023 to SGD 17.7 million in FY2025, driven primarily by the increase in profit before taxation and working capital management improvements. The closing cash balance of SGD 14.6 million in FY2025 represents a dramatic improvement from the SGD 0.43 million position two years prior, and provides significant liquidity headroom that is not fully reflected in the current ratio calculation.</w:t>
      </w: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5. Quantitative Ratio Analysis</w:t>
      </w:r>
      <w:r>
        <w:rPr>
          <w:rtl w:val="0"/>
        </w:rPr>
      </w:r>
    </w:p>
    <w:p w:rsidR="00000000" w:rsidDel="00000000" w:rsidP="00000000" w:rsidRDefault="00000000" w:rsidRPr="00000000" w14:paraId="000001A3">
      <w:pPr>
        <w:pStyle w:val="Heading2"/>
        <w:spacing w:after="100" w:before="240" w:lineRule="auto"/>
        <w:rPr/>
      </w:pPr>
      <w:r>
        <w:rPr>
          <w:rFonts w:ascii="Arial" w:cs="Arial" w:eastAsia="Arial" w:hAnsi="Arial"/>
          <w:b w:val="1"/>
          <w:bCs w:val="1"/>
          <w:color w:val="2e75b6"/>
          <w:sz w:val="26"/>
          <w:szCs w:val="26"/>
          <w:rtl w:val="0"/>
        </w:rPr>
        <w:t xml:space="preserve">5.1  Profitability Ratios</w:t>
      </w:r>
      <w:r>
        <w:rPr>
          <w:rtl w:val="0"/>
        </w:rPr>
      </w:r>
    </w:p>
    <w:p w:rsidR="00000000" w:rsidDel="00000000" w:rsidP="00000000" w:rsidRDefault="00000000" w:rsidRPr="00000000" w14:paraId="000001A4">
      <w:pPr>
        <w:spacing w:after="80" w:before="60" w:lineRule="auto"/>
        <w:jc w:val="both"/>
        <w:rPr/>
      </w:pPr>
      <w:r>
        <w:rPr>
          <w:rFonts w:ascii="Arial" w:cs="Arial" w:eastAsia="Arial" w:hAnsi="Arial"/>
          <w:color w:val="404040"/>
          <w:sz w:val="22"/>
          <w:szCs w:val="22"/>
          <w:rtl w:val="0"/>
        </w:rPr>
        <w:t xml:space="preserve">Profitability ratios measure the Company's ability to generate earnings relative to its revenue and invested capital. Despite the large revenue increase in FY2025, margins compressed at the gross level due to the cost structure of major construction contracts, before recovering as the Company demonstrated improved cost discipline.</w:t>
      </w:r>
      <w:r>
        <w:rPr>
          <w:rtl w:val="0"/>
        </w:rPr>
      </w:r>
    </w:p>
    <w:p w:rsidR="00000000" w:rsidDel="00000000" w:rsidP="00000000" w:rsidRDefault="00000000" w:rsidRPr="00000000" w14:paraId="000001A5">
      <w:pPr>
        <w:spacing w:after="80" w:before="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2360"/>
        <w:gridCol w:w="840"/>
        <w:gridCol w:w="840"/>
        <w:gridCol w:w="840"/>
        <w:gridCol w:w="1320"/>
        <w:gridCol w:w="1400"/>
        <w:tblGridChange w:id="0">
          <w:tblGrid>
            <w:gridCol w:w="1760"/>
            <w:gridCol w:w="2360"/>
            <w:gridCol w:w="840"/>
            <w:gridCol w:w="840"/>
            <w:gridCol w:w="840"/>
            <w:gridCol w:w="132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Pr>
                <w:rFonts w:ascii="Arial" w:cs="Arial" w:eastAsia="Arial" w:hAnsi="Arial"/>
                <w:b w:val="1"/>
                <w:bCs w:val="1"/>
                <w:color w:val="ffffff"/>
                <w:sz w:val="20"/>
                <w:szCs w:val="20"/>
                <w:rtl w:val="0"/>
              </w:rPr>
              <w:t xml:space="preserve">Ratio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Pr>
                <w:rFonts w:ascii="Arial" w:cs="Arial" w:eastAsia="Arial" w:hAnsi="Arial"/>
                <w:b w:val="1"/>
                <w:bCs w:val="1"/>
                <w:color w:val="ffffff"/>
                <w:sz w:val="20"/>
                <w:szCs w:val="20"/>
                <w:rtl w:val="0"/>
              </w:rPr>
              <w:t xml:space="preserve">Formula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Pr>
                <w:rFonts w:ascii="Arial" w:cs="Arial" w:eastAsia="Arial" w:hAnsi="Arial"/>
                <w:b w:val="1"/>
                <w:bCs w:val="1"/>
                <w:color w:val="ffffff"/>
                <w:sz w:val="20"/>
                <w:szCs w:val="20"/>
                <w:rtl w:val="0"/>
              </w:rPr>
              <w:t xml:space="preserve">FY2023</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Pr>
                <w:rFonts w:ascii="Arial" w:cs="Arial" w:eastAsia="Arial" w:hAnsi="Arial"/>
                <w:b w:val="1"/>
                <w:bCs w:val="1"/>
                <w:color w:val="ffffff"/>
                <w:sz w:val="20"/>
                <w:szCs w:val="20"/>
                <w:rtl w:val="0"/>
              </w:rPr>
              <w:t xml:space="preserve">FY2024</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Pr>
                <w:rFonts w:ascii="Arial" w:cs="Arial" w:eastAsia="Arial" w:hAnsi="Arial"/>
                <w:b w:val="1"/>
                <w:bCs w:val="1"/>
                <w:color w:val="ffffff"/>
                <w:sz w:val="20"/>
                <w:szCs w:val="20"/>
                <w:rtl w:val="0"/>
              </w:rPr>
              <w:t xml:space="preserve">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Pr>
                <w:rFonts w:ascii="Arial" w:cs="Arial" w:eastAsia="Arial" w:hAnsi="Arial"/>
                <w:b w:val="1"/>
                <w:bCs w:val="1"/>
                <w:color w:val="ffffff"/>
                <w:sz w:val="20"/>
                <w:szCs w:val="20"/>
                <w:rtl w:val="0"/>
              </w:rPr>
              <w:t xml:space="preserve">Industry Median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Pr>
                <w:rFonts w:ascii="Arial" w:cs="Arial" w:eastAsia="Arial" w:hAnsi="Arial"/>
                <w:b w:val="1"/>
                <w:bCs w:val="1"/>
                <w:color w:val="ffffff"/>
                <w:sz w:val="20"/>
                <w:szCs w:val="20"/>
                <w:rtl w:val="0"/>
              </w:rPr>
              <w:t xml:space="preserve">Assessment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D">
            <w:pPr>
              <w:jc w:val="left"/>
              <w:rPr/>
            </w:pPr>
            <w:r>
              <w:rPr>
                <w:rFonts w:ascii="Arial" w:cs="Arial" w:eastAsia="Arial" w:hAnsi="Arial"/>
                <w:b w:val="0"/>
                <w:bCs w:val="0"/>
                <w:color w:val="404040"/>
                <w:sz w:val="20"/>
                <w:szCs w:val="20"/>
                <w:rtl w:val="0"/>
              </w:rPr>
              <w:t xml:space="preserve">Gross Profit Margin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E">
            <w:pPr>
              <w:jc w:val="center"/>
              <w:rPr/>
            </w:pPr>
            <w:r>
              <w:rPr>
                <w:rFonts w:ascii="Arial" w:cs="Arial" w:eastAsia="Arial" w:hAnsi="Arial"/>
                <w:b w:val="0"/>
                <w:bCs w:val="0"/>
                <w:color w:val="404040"/>
                <w:sz w:val="20"/>
                <w:szCs w:val="20"/>
                <w:rtl w:val="0"/>
              </w:rPr>
              <w:t xml:space="preserve">Gross Profit / Revenue ×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F">
            <w:pPr>
              <w:jc w:val="center"/>
              <w:rPr/>
            </w:pPr>
            <w:r>
              <w:rPr>
                <w:rFonts w:ascii="Arial" w:cs="Arial" w:eastAsia="Arial" w:hAnsi="Arial"/>
                <w:b w:val="0"/>
                <w:bCs w:val="0"/>
                <w:color w:val="404040"/>
                <w:sz w:val="20"/>
                <w:szCs w:val="20"/>
                <w:rtl w:val="0"/>
              </w:rPr>
              <w:t xml:space="preserve">7.81%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0">
            <w:pPr>
              <w:jc w:val="center"/>
              <w:rPr/>
            </w:pPr>
            <w:r>
              <w:rPr>
                <w:rFonts w:ascii="Arial" w:cs="Arial" w:eastAsia="Arial" w:hAnsi="Arial"/>
                <w:b w:val="0"/>
                <w:bCs w:val="0"/>
                <w:color w:val="404040"/>
                <w:sz w:val="20"/>
                <w:szCs w:val="20"/>
                <w:rtl w:val="0"/>
              </w:rPr>
              <w:t xml:space="preserve">6.91%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1">
            <w:pPr>
              <w:jc w:val="center"/>
              <w:rPr/>
            </w:pPr>
            <w:r>
              <w:rPr>
                <w:rFonts w:ascii="Arial" w:cs="Arial" w:eastAsia="Arial" w:hAnsi="Arial"/>
                <w:b w:val="0"/>
                <w:bCs w:val="0"/>
                <w:color w:val="404040"/>
                <w:sz w:val="20"/>
                <w:szCs w:val="20"/>
                <w:rtl w:val="0"/>
              </w:rPr>
              <w:t xml:space="preserve">9.03%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2">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3">
            <w:pPr>
              <w:jc w:val="center"/>
              <w:rPr/>
            </w:pPr>
            <w:sdt>
              <w:sdtPr>
                <w:id w:val="1964738531"/>
                <w:tag w:val="goog_rdk_13"/>
              </w:sdtPr>
              <w:sdtContent>
                <w:r>
                  <w:rPr>
                    <w:rFonts w:ascii="Arial Unicode MS" w:cs="Arial Unicode MS" w:eastAsia="Arial Unicode MS" w:hAnsi="Arial Unicode MS"/>
                    <w:b w:val="0"/>
                    <w:bCs w:val="0"/>
                    <w:color w:val="375623"/>
                    <w:sz w:val="20"/>
                    <w:szCs w:val="20"/>
                    <w:rtl w:val="0"/>
                  </w:rPr>
                  <w:t xml:space="preserve">Improving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4">
            <w:pPr>
              <w:jc w:val="left"/>
              <w:rPr/>
            </w:pPr>
            <w:r>
              <w:rPr>
                <w:rFonts w:ascii="Arial" w:cs="Arial" w:eastAsia="Arial" w:hAnsi="Arial"/>
                <w:b w:val="0"/>
                <w:bCs w:val="0"/>
                <w:color w:val="404040"/>
                <w:sz w:val="20"/>
                <w:szCs w:val="20"/>
                <w:rtl w:val="0"/>
              </w:rPr>
              <w:t xml:space="preserve">Net Profit Margin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5">
            <w:pPr>
              <w:jc w:val="center"/>
              <w:rPr/>
            </w:pPr>
            <w:r>
              <w:rPr>
                <w:rFonts w:ascii="Arial" w:cs="Arial" w:eastAsia="Arial" w:hAnsi="Arial"/>
                <w:b w:val="0"/>
                <w:bCs w:val="0"/>
                <w:color w:val="404040"/>
                <w:sz w:val="20"/>
                <w:szCs w:val="20"/>
                <w:rtl w:val="0"/>
              </w:rPr>
              <w:t xml:space="preserve">Net Profit / Revenue × 100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6">
            <w:pPr>
              <w:jc w:val="center"/>
              <w:rPr/>
            </w:pPr>
            <w:r>
              <w:rPr>
                <w:rFonts w:ascii="Arial" w:cs="Arial" w:eastAsia="Arial" w:hAnsi="Arial"/>
                <w:b w:val="0"/>
                <w:bCs w:val="0"/>
                <w:color w:val="404040"/>
                <w:sz w:val="20"/>
                <w:szCs w:val="20"/>
                <w:rtl w:val="0"/>
              </w:rPr>
              <w:t xml:space="preserve">2.84%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7">
            <w:pPr>
              <w:jc w:val="center"/>
              <w:rPr/>
            </w:pPr>
            <w:r>
              <w:rPr>
                <w:rFonts w:ascii="Arial" w:cs="Arial" w:eastAsia="Arial" w:hAnsi="Arial"/>
                <w:b w:val="0"/>
                <w:bCs w:val="0"/>
                <w:color w:val="404040"/>
                <w:sz w:val="20"/>
                <w:szCs w:val="20"/>
                <w:rtl w:val="0"/>
              </w:rPr>
              <w:t xml:space="preserve">2.57%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8">
            <w:pPr>
              <w:jc w:val="center"/>
              <w:rPr/>
            </w:pPr>
            <w:r>
              <w:rPr>
                <w:rFonts w:ascii="Arial" w:cs="Arial" w:eastAsia="Arial" w:hAnsi="Arial"/>
                <w:b w:val="0"/>
                <w:bCs w:val="0"/>
                <w:color w:val="404040"/>
                <w:sz w:val="20"/>
                <w:szCs w:val="20"/>
                <w:rtl w:val="0"/>
              </w:rPr>
              <w:t xml:space="preserve">4.03%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9">
            <w:pPr>
              <w:jc w:val="center"/>
              <w:rPr/>
            </w:pPr>
            <w:r>
              <w:rPr>
                <w:rFonts w:ascii="Arial" w:cs="Arial" w:eastAsia="Arial" w:hAnsi="Arial"/>
                <w:b w:val="0"/>
                <w:bCs w:val="0"/>
                <w:color w:val="404040"/>
                <w:sz w:val="20"/>
                <w:szCs w:val="20"/>
                <w:rtl w:val="0"/>
              </w:rPr>
              <w:t xml:space="preserve">(3.78%)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A">
            <w:pPr>
              <w:jc w:val="center"/>
              <w:rPr/>
            </w:pPr>
            <w:sdt>
              <w:sdtPr>
                <w:id w:val="-1676292549"/>
                <w:tag w:val="goog_rdk_14"/>
              </w:sdtPr>
              <w:sdtContent>
                <w:r>
                  <w:rPr>
                    <w:rFonts w:ascii="Arial Unicode MS" w:cs="Arial Unicode MS" w:eastAsia="Arial Unicode MS" w:hAnsi="Arial Unicode MS"/>
                    <w:b w:val="0"/>
                    <w:bCs w:val="0"/>
                    <w:color w:val="375623"/>
                    <w:sz w:val="20"/>
                    <w:szCs w:val="20"/>
                    <w:rtl w:val="0"/>
                  </w:rPr>
                  <w:t xml:space="preserve">Above Median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B">
            <w:pPr>
              <w:jc w:val="left"/>
              <w:rPr/>
            </w:pPr>
            <w:r>
              <w:rPr>
                <w:rFonts w:ascii="Arial" w:cs="Arial" w:eastAsia="Arial" w:hAnsi="Arial"/>
                <w:b w:val="0"/>
                <w:bCs w:val="0"/>
                <w:color w:val="404040"/>
                <w:sz w:val="20"/>
                <w:szCs w:val="20"/>
                <w:rtl w:val="0"/>
              </w:rPr>
              <w:t xml:space="preserve">Pre-Tax Profit Margin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jc w:val="center"/>
              <w:rPr/>
            </w:pPr>
            <w:r>
              <w:rPr>
                <w:rFonts w:ascii="Arial" w:cs="Arial" w:eastAsia="Arial" w:hAnsi="Arial"/>
                <w:b w:val="0"/>
                <w:bCs w:val="0"/>
                <w:color w:val="404040"/>
                <w:sz w:val="20"/>
                <w:szCs w:val="20"/>
                <w:rtl w:val="0"/>
              </w:rPr>
              <w:t xml:space="preserve">PBT / Revenue ×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D">
            <w:pPr>
              <w:jc w:val="center"/>
              <w:rPr/>
            </w:pPr>
            <w:r>
              <w:rPr>
                <w:rFonts w:ascii="Arial" w:cs="Arial" w:eastAsia="Arial" w:hAnsi="Arial"/>
                <w:b w:val="0"/>
                <w:bCs w:val="0"/>
                <w:color w:val="404040"/>
                <w:sz w:val="20"/>
                <w:szCs w:val="20"/>
                <w:rtl w:val="0"/>
              </w:rPr>
              <w:t xml:space="preserve">3.41%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E">
            <w:pPr>
              <w:jc w:val="center"/>
              <w:rPr/>
            </w:pPr>
            <w:r>
              <w:rPr>
                <w:rFonts w:ascii="Arial" w:cs="Arial" w:eastAsia="Arial" w:hAnsi="Arial"/>
                <w:b w:val="0"/>
                <w:bCs w:val="0"/>
                <w:color w:val="404040"/>
                <w:sz w:val="20"/>
                <w:szCs w:val="20"/>
                <w:rtl w:val="0"/>
              </w:rPr>
              <w:t xml:space="preserve">2.98%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F">
            <w:pPr>
              <w:jc w:val="center"/>
              <w:rPr/>
            </w:pPr>
            <w:r>
              <w:rPr>
                <w:rFonts w:ascii="Arial" w:cs="Arial" w:eastAsia="Arial" w:hAnsi="Arial"/>
                <w:b w:val="0"/>
                <w:bCs w:val="0"/>
                <w:color w:val="404040"/>
                <w:sz w:val="20"/>
                <w:szCs w:val="20"/>
                <w:rtl w:val="0"/>
              </w:rPr>
              <w:t xml:space="preserve">4.83%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0">
            <w:pPr>
              <w:jc w:val="center"/>
              <w:rPr/>
            </w:pPr>
            <w:r>
              <w:rPr>
                <w:rFonts w:ascii="Arial" w:cs="Arial" w:eastAsia="Arial" w:hAnsi="Arial"/>
                <w:b w:val="0"/>
                <w:bCs w:val="0"/>
                <w:color w:val="404040"/>
                <w:sz w:val="20"/>
                <w:szCs w:val="20"/>
                <w:rtl w:val="0"/>
              </w:rPr>
              <w:t xml:space="preserve">(4.71%)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1">
            <w:pPr>
              <w:jc w:val="center"/>
              <w:rPr/>
            </w:pPr>
            <w:r>
              <w:rPr>
                <w:rFonts w:ascii="Arial" w:cs="Arial" w:eastAsia="Arial" w:hAnsi="Arial"/>
                <w:b w:val="0"/>
                <w:bCs w:val="0"/>
                <w:color w:val="375623"/>
                <w:sz w:val="20"/>
                <w:szCs w:val="20"/>
                <w:rtl w:val="0"/>
              </w:rPr>
              <w:t xml:space="preserve">Positive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2">
            <w:pPr>
              <w:jc w:val="left"/>
              <w:rPr/>
            </w:pPr>
            <w:r>
              <w:rPr>
                <w:rFonts w:ascii="Arial" w:cs="Arial" w:eastAsia="Arial" w:hAnsi="Arial"/>
                <w:b w:val="0"/>
                <w:bCs w:val="0"/>
                <w:color w:val="404040"/>
                <w:sz w:val="20"/>
                <w:szCs w:val="20"/>
                <w:rtl w:val="0"/>
              </w:rPr>
              <w:t xml:space="preserve">Return on Assets (ROA)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3">
            <w:pPr>
              <w:jc w:val="center"/>
              <w:rPr/>
            </w:pPr>
            <w:r>
              <w:rPr>
                <w:rFonts w:ascii="Arial" w:cs="Arial" w:eastAsia="Arial" w:hAnsi="Arial"/>
                <w:b w:val="0"/>
                <w:bCs w:val="0"/>
                <w:color w:val="404040"/>
                <w:sz w:val="20"/>
                <w:szCs w:val="20"/>
                <w:rtl w:val="0"/>
              </w:rPr>
              <w:t xml:space="preserve">Net Profit / Total Assets × 100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4">
            <w:pPr>
              <w:jc w:val="center"/>
              <w:rPr/>
            </w:pPr>
            <w:r>
              <w:rPr>
                <w:rFonts w:ascii="Arial" w:cs="Arial" w:eastAsia="Arial" w:hAnsi="Arial"/>
                <w:b w:val="0"/>
                <w:bCs w:val="0"/>
                <w:color w:val="404040"/>
                <w:sz w:val="20"/>
                <w:szCs w:val="20"/>
                <w:rtl w:val="0"/>
              </w:rPr>
              <w:t xml:space="preserve">3.82%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5">
            <w:pPr>
              <w:jc w:val="center"/>
              <w:rPr/>
            </w:pPr>
            <w:r>
              <w:rPr>
                <w:rFonts w:ascii="Arial" w:cs="Arial" w:eastAsia="Arial" w:hAnsi="Arial"/>
                <w:b w:val="0"/>
                <w:bCs w:val="0"/>
                <w:color w:val="404040"/>
                <w:sz w:val="20"/>
                <w:szCs w:val="20"/>
                <w:rtl w:val="0"/>
              </w:rPr>
              <w:t xml:space="preserve">4.57%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6">
            <w:pPr>
              <w:jc w:val="center"/>
              <w:rPr/>
            </w:pPr>
            <w:r>
              <w:rPr>
                <w:rFonts w:ascii="Arial" w:cs="Arial" w:eastAsia="Arial" w:hAnsi="Arial"/>
                <w:b w:val="0"/>
                <w:bCs w:val="0"/>
                <w:color w:val="404040"/>
                <w:sz w:val="20"/>
                <w:szCs w:val="20"/>
                <w:rtl w:val="0"/>
              </w:rPr>
              <w:t xml:space="preserve">8.97%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7">
            <w:pPr>
              <w:jc w:val="center"/>
              <w:rPr/>
            </w:pPr>
            <w:r>
              <w:rPr>
                <w:rFonts w:ascii="Arial" w:cs="Arial" w:eastAsia="Arial" w:hAnsi="Arial"/>
                <w:b w:val="0"/>
                <w:bCs w:val="0"/>
                <w:color w:val="404040"/>
                <w:sz w:val="20"/>
                <w:szCs w:val="20"/>
                <w:rtl w:val="0"/>
              </w:rPr>
              <w:t xml:space="preserve">(3.10%)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8">
            <w:pPr>
              <w:jc w:val="center"/>
              <w:rPr/>
            </w:pPr>
            <w:sdt>
              <w:sdtPr>
                <w:id w:val="-1117083847"/>
                <w:tag w:val="goog_rdk_15"/>
              </w:sdtPr>
              <w:sdtContent>
                <w:r>
                  <w:rPr>
                    <w:rFonts w:ascii="Arial Unicode MS" w:cs="Arial Unicode MS" w:eastAsia="Arial Unicode MS" w:hAnsi="Arial Unicode MS"/>
                    <w:b w:val="1"/>
                    <w:bCs w:val="1"/>
                    <w:color w:val="375623"/>
                    <w:sz w:val="20"/>
                    <w:szCs w:val="20"/>
                    <w:rtl w:val="0"/>
                  </w:rPr>
                  <w:t xml:space="preserve">Strong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9">
            <w:pPr>
              <w:jc w:val="left"/>
              <w:rPr/>
            </w:pPr>
            <w:r>
              <w:rPr>
                <w:rFonts w:ascii="Arial" w:cs="Arial" w:eastAsia="Arial" w:hAnsi="Arial"/>
                <w:b w:val="0"/>
                <w:bCs w:val="0"/>
                <w:color w:val="404040"/>
                <w:sz w:val="20"/>
                <w:szCs w:val="20"/>
                <w:rtl w:val="0"/>
              </w:rPr>
              <w:t xml:space="preserve">Return on Equity (ROE)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A">
            <w:pPr>
              <w:jc w:val="center"/>
              <w:rPr/>
            </w:pPr>
            <w:r>
              <w:rPr>
                <w:rFonts w:ascii="Arial" w:cs="Arial" w:eastAsia="Arial" w:hAnsi="Arial"/>
                <w:b w:val="0"/>
                <w:bCs w:val="0"/>
                <w:color w:val="404040"/>
                <w:sz w:val="20"/>
                <w:szCs w:val="20"/>
                <w:rtl w:val="0"/>
              </w:rPr>
              <w:t xml:space="preserve">Net Profit / Shareholders' Equity ×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B">
            <w:pPr>
              <w:jc w:val="center"/>
              <w:rPr/>
            </w:pPr>
            <w:r>
              <w:rPr>
                <w:rFonts w:ascii="Arial" w:cs="Arial" w:eastAsia="Arial" w:hAnsi="Arial"/>
                <w:b w:val="0"/>
                <w:bCs w:val="0"/>
                <w:color w:val="404040"/>
                <w:sz w:val="20"/>
                <w:szCs w:val="20"/>
                <w:rtl w:val="0"/>
              </w:rPr>
              <w:t xml:space="preserve">8.83%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C">
            <w:pPr>
              <w:jc w:val="center"/>
              <w:rPr/>
            </w:pPr>
            <w:r>
              <w:rPr>
                <w:rFonts w:ascii="Arial" w:cs="Arial" w:eastAsia="Arial" w:hAnsi="Arial"/>
                <w:b w:val="0"/>
                <w:bCs w:val="0"/>
                <w:color w:val="404040"/>
                <w:sz w:val="20"/>
                <w:szCs w:val="20"/>
                <w:rtl w:val="0"/>
              </w:rPr>
              <w:t xml:space="preserve">10.29%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D">
            <w:pPr>
              <w:jc w:val="center"/>
              <w:rPr/>
            </w:pPr>
            <w:r>
              <w:rPr>
                <w:rFonts w:ascii="Arial" w:cs="Arial" w:eastAsia="Arial" w:hAnsi="Arial"/>
                <w:b w:val="0"/>
                <w:bCs w:val="0"/>
                <w:color w:val="404040"/>
                <w:sz w:val="20"/>
                <w:szCs w:val="20"/>
                <w:rtl w:val="0"/>
              </w:rPr>
              <w:t xml:space="preserve">33.26%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E">
            <w:pPr>
              <w:jc w:val="center"/>
              <w:rPr/>
            </w:pPr>
            <w:r>
              <w:rPr>
                <w:rFonts w:ascii="Arial" w:cs="Arial" w:eastAsia="Arial" w:hAnsi="Arial"/>
                <w:b w:val="0"/>
                <w:bCs w:val="0"/>
                <w:color w:val="404040"/>
                <w:sz w:val="20"/>
                <w:szCs w:val="20"/>
                <w:rtl w:val="0"/>
              </w:rPr>
              <w:t xml:space="preserve">9.11%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F">
            <w:pPr>
              <w:jc w:val="center"/>
              <w:rPr/>
            </w:pPr>
            <w:sdt>
              <w:sdtPr>
                <w:id w:val="367200834"/>
                <w:tag w:val="goog_rdk_16"/>
              </w:sdtPr>
              <w:sdtContent>
                <w:r>
                  <w:rPr>
                    <w:rFonts w:ascii="Arial Unicode MS" w:cs="Arial Unicode MS" w:eastAsia="Arial Unicode MS" w:hAnsi="Arial Unicode MS"/>
                    <w:b w:val="1"/>
                    <w:bCs w:val="1"/>
                    <w:color w:val="375623"/>
                    <w:sz w:val="20"/>
                    <w:szCs w:val="20"/>
                    <w:rtl w:val="0"/>
                  </w:rPr>
                  <w:t xml:space="preserve">High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0">
            <w:pPr>
              <w:jc w:val="left"/>
              <w:rPr/>
            </w:pPr>
            <w:r>
              <w:rPr>
                <w:rFonts w:ascii="Arial" w:cs="Arial" w:eastAsia="Arial" w:hAnsi="Arial"/>
                <w:b w:val="0"/>
                <w:bCs w:val="0"/>
                <w:color w:val="404040"/>
                <w:sz w:val="20"/>
                <w:szCs w:val="20"/>
                <w:rtl w:val="0"/>
              </w:rPr>
              <w:t xml:space="preserve">Basic Earning Power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1">
            <w:pPr>
              <w:jc w:val="center"/>
              <w:rPr/>
            </w:pPr>
            <w:r>
              <w:rPr>
                <w:rFonts w:ascii="Arial" w:cs="Arial" w:eastAsia="Arial" w:hAnsi="Arial"/>
                <w:b w:val="0"/>
                <w:bCs w:val="0"/>
                <w:color w:val="404040"/>
                <w:sz w:val="20"/>
                <w:szCs w:val="20"/>
                <w:rtl w:val="0"/>
              </w:rPr>
              <w:t xml:space="preserve">EBIT / Total Assets × 100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2">
            <w:pPr>
              <w:jc w:val="center"/>
              <w:rPr/>
            </w:pPr>
            <w:r>
              <w:rPr>
                <w:rFonts w:ascii="Arial" w:cs="Arial" w:eastAsia="Arial" w:hAnsi="Arial"/>
                <w:b w:val="0"/>
                <w:bCs w:val="0"/>
                <w:color w:val="404040"/>
                <w:sz w:val="20"/>
                <w:szCs w:val="20"/>
                <w:rtl w:val="0"/>
              </w:rPr>
              <w:t xml:space="preserve">11.19%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3">
            <w:pPr>
              <w:jc w:val="center"/>
              <w:rPr/>
            </w:pPr>
            <w:r>
              <w:rPr>
                <w:rFonts w:ascii="Arial" w:cs="Arial" w:eastAsia="Arial" w:hAnsi="Arial"/>
                <w:b w:val="0"/>
                <w:bCs w:val="0"/>
                <w:color w:val="404040"/>
                <w:sz w:val="20"/>
                <w:szCs w:val="20"/>
                <w:rtl w:val="0"/>
              </w:rPr>
              <w:t xml:space="preserve">12.32%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4">
            <w:pPr>
              <w:jc w:val="center"/>
              <w:rPr/>
            </w:pPr>
            <w:r>
              <w:rPr>
                <w:rFonts w:ascii="Arial" w:cs="Arial" w:eastAsia="Arial" w:hAnsi="Arial"/>
                <w:b w:val="0"/>
                <w:bCs w:val="0"/>
                <w:color w:val="404040"/>
                <w:sz w:val="20"/>
                <w:szCs w:val="20"/>
                <w:rtl w:val="0"/>
              </w:rPr>
              <w:t xml:space="preserve">40.10%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5">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6">
            <w:pPr>
              <w:jc w:val="center"/>
              <w:rPr/>
            </w:pPr>
            <w:sdt>
              <w:sdtPr>
                <w:id w:val="-1722520381"/>
                <w:tag w:val="goog_rdk_17"/>
              </w:sdtPr>
              <w:sdtContent>
                <w:r>
                  <w:rPr>
                    <w:rFonts w:ascii="Arial Unicode MS" w:cs="Arial Unicode MS" w:eastAsia="Arial Unicode MS" w:hAnsi="Arial Unicode MS"/>
                    <w:b w:val="1"/>
                    <w:bCs w:val="1"/>
                    <w:color w:val="375623"/>
                    <w:sz w:val="20"/>
                    <w:szCs w:val="20"/>
                    <w:rtl w:val="0"/>
                  </w:rPr>
                  <w:t xml:space="preserve">Excellent ↑</w:t>
                </w:r>
              </w:sdtContent>
            </w:sdt>
            <w:r>
              <w:rPr>
                <w:rtl w:val="0"/>
              </w:rPr>
            </w:r>
          </w:p>
        </w:tc>
      </w:tr>
    </w:tbl>
    <w:p w:rsidR="00000000" w:rsidDel="00000000" w:rsidP="00000000" w:rsidRDefault="00000000" w:rsidRPr="00000000" w14:paraId="000001D7">
      <w:pPr>
        <w:spacing w:after="160" w:before="0" w:lineRule="auto"/>
        <w:rPr/>
      </w:pPr>
      <w:r>
        <w:rPr>
          <w:rtl w:val="0"/>
        </w:rPr>
      </w:r>
    </w:p>
    <w:p w:rsidR="00000000" w:rsidDel="00000000" w:rsidP="00000000" w:rsidRDefault="00000000" w:rsidRPr="00000000" w14:paraId="000001D8">
      <w:pPr>
        <w:spacing w:after="80" w:before="60" w:lineRule="auto"/>
        <w:jc w:val="both"/>
        <w:rPr/>
      </w:pPr>
      <w:r>
        <w:rPr>
          <w:rFonts w:ascii="Arial" w:cs="Arial" w:eastAsia="Arial" w:hAnsi="Arial"/>
          <w:color w:val="404040"/>
          <w:sz w:val="22"/>
          <w:szCs w:val="22"/>
          <w:rtl w:val="0"/>
        </w:rPr>
        <w:t xml:space="preserve">The profitability picture is unambiguously positive. ROE of 33.26 percent in FY2025 is significantly above the SCCB industry median of 9.11 percent, and ROA of 8.97 percent likewise exceeds the median. The basic earning power ratio of 40.10 percent reflects the Company's capacity to generate pre-interest, pre-tax returns on its asset base</w:t>
      </w:r>
      <w:r>
        <w:rPr>
          <w:color w:val="404040"/>
          <w:rtl w:val="0"/>
        </w:rPr>
        <w:t xml:space="preserve">,</w:t>
      </w:r>
      <w:r>
        <w:rPr>
          <w:rFonts w:ascii="Arial" w:cs="Arial" w:eastAsia="Arial" w:hAnsi="Arial"/>
          <w:color w:val="404040"/>
          <w:sz w:val="22"/>
          <w:szCs w:val="22"/>
          <w:rtl w:val="0"/>
        </w:rPr>
        <w:t xml:space="preserve"> a metric particularly relevant to lenders assessing debt serviceability.</w:t>
      </w:r>
      <w:r>
        <w:rPr>
          <w:rtl w:val="0"/>
        </w:rPr>
      </w:r>
    </w:p>
    <w:p w:rsidR="00000000" w:rsidDel="00000000" w:rsidP="00000000" w:rsidRDefault="00000000" w:rsidRPr="00000000" w14:paraId="000001D9">
      <w:pPr>
        <w:spacing w:after="160" w:before="0" w:lineRule="auto"/>
        <w:rPr/>
      </w:pPr>
      <w:r>
        <w:rPr>
          <w:rtl w:val="0"/>
        </w:rPr>
      </w:r>
    </w:p>
    <w:p w:rsidR="00000000" w:rsidDel="00000000" w:rsidP="00000000" w:rsidRDefault="00000000" w:rsidRPr="00000000" w14:paraId="000001DA">
      <w:pPr>
        <w:pStyle w:val="Heading2"/>
        <w:spacing w:after="100" w:before="240" w:lineRule="auto"/>
        <w:rPr/>
      </w:pPr>
      <w:r>
        <w:rPr>
          <w:rFonts w:ascii="Arial" w:cs="Arial" w:eastAsia="Arial" w:hAnsi="Arial"/>
          <w:b w:val="1"/>
          <w:bCs w:val="1"/>
          <w:color w:val="2e75b6"/>
          <w:sz w:val="26"/>
          <w:szCs w:val="26"/>
          <w:rtl w:val="0"/>
        </w:rPr>
        <w:t xml:space="preserve">5.2  Liquidity Ratios</w:t>
      </w:r>
      <w:r>
        <w:rPr>
          <w:rtl w:val="0"/>
        </w:rPr>
      </w:r>
    </w:p>
    <w:p w:rsidR="00000000" w:rsidDel="00000000" w:rsidP="00000000" w:rsidRDefault="00000000" w:rsidRPr="00000000" w14:paraId="000001DB">
      <w:pPr>
        <w:spacing w:after="80" w:before="60" w:lineRule="auto"/>
        <w:jc w:val="both"/>
        <w:rPr/>
      </w:pPr>
      <w:r>
        <w:rPr>
          <w:rFonts w:ascii="Arial" w:cs="Arial" w:eastAsia="Arial" w:hAnsi="Arial"/>
          <w:color w:val="404040"/>
          <w:sz w:val="22"/>
          <w:szCs w:val="22"/>
          <w:rtl w:val="0"/>
        </w:rPr>
        <w:t xml:space="preserve">Liquidity ratios assess the Company's ability to meet short-term obligations as they fall due. This is the area of greatest credit concern for the Company in FY2025, as the surge in current liabilities has tightened liquidity buffers.</w:t>
      </w:r>
      <w:r>
        <w:rPr>
          <w:rtl w:val="0"/>
        </w:rPr>
      </w:r>
    </w:p>
    <w:p w:rsidR="00000000" w:rsidDel="00000000" w:rsidP="00000000" w:rsidRDefault="00000000" w:rsidRPr="00000000" w14:paraId="000001DC">
      <w:pPr>
        <w:spacing w:after="80" w:before="0" w:lineRule="auto"/>
        <w:rPr/>
      </w:pPr>
      <w:r>
        <w:rPr>
          <w:rtl w:val="0"/>
        </w:rPr>
      </w:r>
    </w:p>
    <w:tbl>
      <w:tblPr>
        <w:tblStyle w:val="Table17"/>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2600"/>
        <w:gridCol w:w="800"/>
        <w:gridCol w:w="800"/>
        <w:gridCol w:w="1200"/>
        <w:gridCol w:w="1200"/>
        <w:gridCol w:w="2000"/>
        <w:tblGridChange w:id="0">
          <w:tblGrid>
            <w:gridCol w:w="1760"/>
            <w:gridCol w:w="2600"/>
            <w:gridCol w:w="800"/>
            <w:gridCol w:w="800"/>
            <w:gridCol w:w="1200"/>
            <w:gridCol w:w="12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Pr>
                <w:rFonts w:ascii="Arial" w:cs="Arial" w:eastAsia="Arial" w:hAnsi="Arial"/>
                <w:b w:val="1"/>
                <w:bCs w:val="1"/>
                <w:color w:val="ffffff"/>
                <w:sz w:val="20"/>
                <w:szCs w:val="20"/>
                <w:rtl w:val="0"/>
              </w:rPr>
              <w:t xml:space="preserve">Ratio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Pr>
                <w:rFonts w:ascii="Arial" w:cs="Arial" w:eastAsia="Arial" w:hAnsi="Arial"/>
                <w:b w:val="1"/>
                <w:bCs w:val="1"/>
                <w:color w:val="ffffff"/>
                <w:sz w:val="20"/>
                <w:szCs w:val="20"/>
                <w:rtl w:val="0"/>
              </w:rPr>
              <w:t xml:space="preserve">Formula</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Pr>
                <w:rFonts w:ascii="Arial" w:cs="Arial" w:eastAsia="Arial" w:hAnsi="Arial"/>
                <w:b w:val="1"/>
                <w:bCs w:val="1"/>
                <w:color w:val="ffffff"/>
                <w:sz w:val="20"/>
                <w:szCs w:val="20"/>
                <w:rtl w:val="0"/>
              </w:rPr>
              <w:t xml:space="preserve">FY2023</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Pr>
                <w:rFonts w:ascii="Arial" w:cs="Arial" w:eastAsia="Arial" w:hAnsi="Arial"/>
                <w:b w:val="1"/>
                <w:bCs w:val="1"/>
                <w:color w:val="ffffff"/>
                <w:sz w:val="20"/>
                <w:szCs w:val="20"/>
                <w:rtl w:val="0"/>
              </w:rPr>
              <w:t xml:space="preserve">FY2024</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Pr>
                <w:rFonts w:ascii="Arial" w:cs="Arial" w:eastAsia="Arial" w:hAnsi="Arial"/>
                <w:b w:val="1"/>
                <w:bCs w:val="1"/>
                <w:color w:val="ffffff"/>
                <w:sz w:val="20"/>
                <w:szCs w:val="20"/>
                <w:rtl w:val="0"/>
              </w:rPr>
              <w:t xml:space="preserve">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Pr>
                <w:rFonts w:ascii="Arial" w:cs="Arial" w:eastAsia="Arial" w:hAnsi="Arial"/>
                <w:b w:val="1"/>
                <w:bCs w:val="1"/>
                <w:color w:val="ffffff"/>
                <w:sz w:val="20"/>
                <w:szCs w:val="20"/>
                <w:rtl w:val="0"/>
              </w:rPr>
              <w:t xml:space="preserve">Industry Lower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Pr>
                <w:rFonts w:ascii="Arial" w:cs="Arial" w:eastAsia="Arial" w:hAnsi="Arial"/>
                <w:b w:val="1"/>
                <w:bCs w:val="1"/>
                <w:color w:val="ffffff"/>
                <w:sz w:val="20"/>
                <w:szCs w:val="20"/>
                <w:rtl w:val="0"/>
              </w:rPr>
              <w:t xml:space="preserve">Assessment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4">
            <w:pPr>
              <w:jc w:val="left"/>
              <w:rPr/>
            </w:pPr>
            <w:r>
              <w:rPr>
                <w:rFonts w:ascii="Arial" w:cs="Arial" w:eastAsia="Arial" w:hAnsi="Arial"/>
                <w:b w:val="0"/>
                <w:bCs w:val="0"/>
                <w:color w:val="404040"/>
                <w:sz w:val="20"/>
                <w:szCs w:val="20"/>
                <w:rtl w:val="0"/>
              </w:rPr>
              <w:t xml:space="preserve">Current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jc w:val="center"/>
              <w:rPr/>
            </w:pPr>
            <w:r>
              <w:rPr>
                <w:rFonts w:ascii="Arial" w:cs="Arial" w:eastAsia="Arial" w:hAnsi="Arial"/>
                <w:b w:val="0"/>
                <w:bCs w:val="0"/>
                <w:color w:val="404040"/>
                <w:sz w:val="20"/>
                <w:szCs w:val="20"/>
                <w:rtl w:val="0"/>
              </w:rPr>
              <w:t xml:space="preserve">Current Assets / Current Liabilities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6">
            <w:pPr>
              <w:jc w:val="center"/>
              <w:rPr/>
            </w:pPr>
            <w:r>
              <w:rPr>
                <w:rFonts w:ascii="Arial" w:cs="Arial" w:eastAsia="Arial" w:hAnsi="Arial"/>
                <w:b w:val="0"/>
                <w:bCs w:val="0"/>
                <w:color w:val="404040"/>
                <w:sz w:val="20"/>
                <w:szCs w:val="20"/>
                <w:rtl w:val="0"/>
              </w:rPr>
              <w:t xml:space="preserve">1.83x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7">
            <w:pPr>
              <w:jc w:val="center"/>
              <w:rPr/>
            </w:pPr>
            <w:r>
              <w:rPr>
                <w:rFonts w:ascii="Arial" w:cs="Arial" w:eastAsia="Arial" w:hAnsi="Arial"/>
                <w:b w:val="0"/>
                <w:bCs w:val="0"/>
                <w:color w:val="404040"/>
                <w:sz w:val="20"/>
                <w:szCs w:val="20"/>
                <w:rtl w:val="0"/>
              </w:rPr>
              <w:t xml:space="preserve">1.67x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8">
            <w:pPr>
              <w:jc w:val="center"/>
              <w:rPr/>
            </w:pPr>
            <w:r>
              <w:rPr>
                <w:rFonts w:ascii="Arial" w:cs="Arial" w:eastAsia="Arial" w:hAnsi="Arial"/>
                <w:b w:val="1"/>
                <w:bCs w:val="1"/>
                <w:color w:val="c55a11"/>
                <w:sz w:val="20"/>
                <w:szCs w:val="20"/>
                <w:rtl w:val="0"/>
              </w:rPr>
              <w:t xml:space="preserve">1.28x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9">
            <w:pPr>
              <w:jc w:val="center"/>
              <w:rPr/>
            </w:pPr>
            <w:r>
              <w:rPr>
                <w:rFonts w:ascii="Arial" w:cs="Arial" w:eastAsia="Arial" w:hAnsi="Arial"/>
                <w:b w:val="0"/>
                <w:bCs w:val="0"/>
                <w:color w:val="404040"/>
                <w:sz w:val="20"/>
                <w:szCs w:val="20"/>
                <w:rtl w:val="0"/>
              </w:rPr>
              <w:t xml:space="preserve">0.22x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A">
            <w:pPr>
              <w:jc w:val="center"/>
              <w:rPr/>
            </w:pPr>
            <w:sdt>
              <w:sdtPr>
                <w:id w:val="-178619076"/>
                <w:tag w:val="goog_rdk_18"/>
              </w:sdtPr>
              <w:sdtContent>
                <w:r>
                  <w:rPr>
                    <w:rFonts w:ascii="Arial Unicode MS" w:cs="Arial Unicode MS" w:eastAsia="Arial Unicode MS" w:hAnsi="Arial Unicode MS"/>
                    <w:b w:val="0"/>
                    <w:bCs w:val="0"/>
                    <w:color w:val="c55a11"/>
                    <w:sz w:val="20"/>
                    <w:szCs w:val="20"/>
                    <w:rtl w:val="0"/>
                  </w:rPr>
                  <w:t xml:space="preserve">Above floor but declining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B">
            <w:pPr>
              <w:jc w:val="left"/>
              <w:rPr/>
            </w:pPr>
            <w:r>
              <w:rPr>
                <w:rFonts w:ascii="Arial" w:cs="Arial" w:eastAsia="Arial" w:hAnsi="Arial"/>
                <w:b w:val="0"/>
                <w:bCs w:val="0"/>
                <w:color w:val="404040"/>
                <w:sz w:val="20"/>
                <w:szCs w:val="20"/>
                <w:rtl w:val="0"/>
              </w:rPr>
              <w:t xml:space="preserve">Quick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C">
            <w:pPr>
              <w:jc w:val="center"/>
              <w:rPr/>
            </w:pPr>
            <w:r>
              <w:rPr>
                <w:rFonts w:ascii="Arial" w:cs="Arial" w:eastAsia="Arial" w:hAnsi="Arial"/>
                <w:b w:val="0"/>
                <w:bCs w:val="0"/>
                <w:color w:val="404040"/>
                <w:sz w:val="20"/>
                <w:szCs w:val="20"/>
                <w:rtl w:val="0"/>
              </w:rPr>
              <w:t xml:space="preserve">(CA – Inventories) / CL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D">
            <w:pPr>
              <w:jc w:val="center"/>
              <w:rPr/>
            </w:pPr>
            <w:r>
              <w:rPr>
                <w:rFonts w:ascii="Arial" w:cs="Arial" w:eastAsia="Arial" w:hAnsi="Arial"/>
                <w:b w:val="0"/>
                <w:bCs w:val="0"/>
                <w:color w:val="404040"/>
                <w:sz w:val="20"/>
                <w:szCs w:val="20"/>
                <w:rtl w:val="0"/>
              </w:rPr>
              <w:t xml:space="preserve">1.83x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E">
            <w:pPr>
              <w:jc w:val="center"/>
              <w:rPr/>
            </w:pPr>
            <w:r>
              <w:rPr>
                <w:rFonts w:ascii="Arial" w:cs="Arial" w:eastAsia="Arial" w:hAnsi="Arial"/>
                <w:b w:val="0"/>
                <w:bCs w:val="0"/>
                <w:color w:val="404040"/>
                <w:sz w:val="20"/>
                <w:szCs w:val="20"/>
                <w:rtl w:val="0"/>
              </w:rPr>
              <w:t xml:space="preserve">1.67x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F">
            <w:pPr>
              <w:jc w:val="center"/>
              <w:rPr/>
            </w:pPr>
            <w:r>
              <w:rPr>
                <w:rFonts w:ascii="Arial" w:cs="Arial" w:eastAsia="Arial" w:hAnsi="Arial"/>
                <w:b w:val="1"/>
                <w:bCs w:val="1"/>
                <w:color w:val="c55a11"/>
                <w:sz w:val="20"/>
                <w:szCs w:val="20"/>
                <w:rtl w:val="0"/>
              </w:rPr>
              <w:t xml:space="preserve">1.28x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0">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1">
            <w:pPr>
              <w:jc w:val="center"/>
              <w:rPr/>
            </w:pPr>
            <w:r>
              <w:rPr>
                <w:rFonts w:ascii="Arial" w:cs="Arial" w:eastAsia="Arial" w:hAnsi="Arial"/>
                <w:b w:val="0"/>
                <w:bCs w:val="0"/>
                <w:color w:val="c55a11"/>
                <w:sz w:val="20"/>
                <w:szCs w:val="20"/>
                <w:rtl w:val="0"/>
              </w:rPr>
              <w:t xml:space="preserve">Mirrors current ratio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2">
            <w:pPr>
              <w:jc w:val="left"/>
              <w:rPr/>
            </w:pPr>
            <w:r>
              <w:rPr>
                <w:rFonts w:ascii="Arial" w:cs="Arial" w:eastAsia="Arial" w:hAnsi="Arial"/>
                <w:b w:val="0"/>
                <w:bCs w:val="0"/>
                <w:color w:val="404040"/>
                <w:sz w:val="20"/>
                <w:szCs w:val="20"/>
                <w:rtl w:val="0"/>
              </w:rPr>
              <w:t xml:space="preserve">Cash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3">
            <w:pPr>
              <w:jc w:val="center"/>
              <w:rPr/>
            </w:pPr>
            <w:r>
              <w:rPr>
                <w:rFonts w:ascii="Arial" w:cs="Arial" w:eastAsia="Arial" w:hAnsi="Arial"/>
                <w:b w:val="0"/>
                <w:bCs w:val="0"/>
                <w:color w:val="404040"/>
                <w:sz w:val="20"/>
                <w:szCs w:val="20"/>
                <w:rtl w:val="0"/>
              </w:rPr>
              <w:t xml:space="preserve">Cash / Current Liabilities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4">
            <w:pPr>
              <w:jc w:val="center"/>
              <w:rPr/>
            </w:pPr>
            <w:r>
              <w:rPr>
                <w:rFonts w:ascii="Arial" w:cs="Arial" w:eastAsia="Arial" w:hAnsi="Arial"/>
                <w:b w:val="0"/>
                <w:bCs w:val="0"/>
                <w:color w:val="404040"/>
                <w:sz w:val="20"/>
                <w:szCs w:val="20"/>
                <w:rtl w:val="0"/>
              </w:rPr>
              <w:t xml:space="preserve">0.03x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5">
            <w:pPr>
              <w:jc w:val="center"/>
              <w:rPr/>
            </w:pPr>
            <w:r>
              <w:rPr>
                <w:rFonts w:ascii="Arial" w:cs="Arial" w:eastAsia="Arial" w:hAnsi="Arial"/>
                <w:b w:val="0"/>
                <w:bCs w:val="0"/>
                <w:color w:val="404040"/>
                <w:sz w:val="20"/>
                <w:szCs w:val="20"/>
                <w:rtl w:val="0"/>
              </w:rPr>
              <w:t xml:space="preserve">0.23x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6">
            <w:pPr>
              <w:jc w:val="center"/>
              <w:rPr/>
            </w:pPr>
            <w:r>
              <w:rPr>
                <w:rFonts w:ascii="Arial" w:cs="Arial" w:eastAsia="Arial" w:hAnsi="Arial"/>
                <w:b w:val="0"/>
                <w:bCs w:val="0"/>
                <w:color w:val="404040"/>
                <w:sz w:val="20"/>
                <w:szCs w:val="20"/>
                <w:rtl w:val="0"/>
              </w:rPr>
              <w:t xml:space="preserve">0.32x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7">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8">
            <w:pPr>
              <w:jc w:val="center"/>
              <w:rPr/>
            </w:pPr>
            <w:sdt>
              <w:sdtPr>
                <w:id w:val="-805406526"/>
                <w:tag w:val="goog_rdk_19"/>
              </w:sdtPr>
              <w:sdtContent>
                <w:r>
                  <w:rPr>
                    <w:rFonts w:ascii="Arial Unicode MS" w:cs="Arial Unicode MS" w:eastAsia="Arial Unicode MS" w:hAnsi="Arial Unicode MS"/>
                    <w:b w:val="0"/>
                    <w:bCs w:val="0"/>
                    <w:color w:val="375623"/>
                    <w:sz w:val="20"/>
                    <w:szCs w:val="20"/>
                    <w:rtl w:val="0"/>
                  </w:rPr>
                  <w:t xml:space="preserve">Improved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9">
            <w:pPr>
              <w:jc w:val="left"/>
              <w:rPr/>
            </w:pPr>
            <w:r>
              <w:rPr>
                <w:rFonts w:ascii="Arial" w:cs="Arial" w:eastAsia="Arial" w:hAnsi="Arial"/>
                <w:b w:val="0"/>
                <w:bCs w:val="0"/>
                <w:color w:val="404040"/>
                <w:sz w:val="20"/>
                <w:szCs w:val="20"/>
                <w:rtl w:val="0"/>
              </w:rPr>
              <w:t xml:space="preserve">Cash to Current Assets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A">
            <w:pPr>
              <w:jc w:val="center"/>
              <w:rPr/>
            </w:pPr>
            <w:r>
              <w:rPr>
                <w:rFonts w:ascii="Arial" w:cs="Arial" w:eastAsia="Arial" w:hAnsi="Arial"/>
                <w:b w:val="0"/>
                <w:bCs w:val="0"/>
                <w:color w:val="404040"/>
                <w:sz w:val="20"/>
                <w:szCs w:val="20"/>
                <w:rtl w:val="0"/>
              </w:rPr>
              <w:t xml:space="preserve">Cash / Current Assets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B">
            <w:pPr>
              <w:jc w:val="center"/>
              <w:rPr/>
            </w:pPr>
            <w:r>
              <w:rPr>
                <w:rFonts w:ascii="Arial" w:cs="Arial" w:eastAsia="Arial" w:hAnsi="Arial"/>
                <w:b w:val="0"/>
                <w:bCs w:val="0"/>
                <w:color w:val="404040"/>
                <w:sz w:val="20"/>
                <w:szCs w:val="20"/>
                <w:rtl w:val="0"/>
              </w:rPr>
              <w:t xml:space="preserve">0.02x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C">
            <w:pPr>
              <w:jc w:val="center"/>
              <w:rPr/>
            </w:pPr>
            <w:r>
              <w:rPr>
                <w:rFonts w:ascii="Arial" w:cs="Arial" w:eastAsia="Arial" w:hAnsi="Arial"/>
                <w:b w:val="0"/>
                <w:bCs w:val="0"/>
                <w:color w:val="404040"/>
                <w:sz w:val="20"/>
                <w:szCs w:val="20"/>
                <w:rtl w:val="0"/>
              </w:rPr>
              <w:t xml:space="preserve">0.12x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D">
            <w:pPr>
              <w:jc w:val="center"/>
              <w:rPr/>
            </w:pPr>
            <w:r>
              <w:rPr>
                <w:rFonts w:ascii="Arial" w:cs="Arial" w:eastAsia="Arial" w:hAnsi="Arial"/>
                <w:b w:val="0"/>
                <w:bCs w:val="0"/>
                <w:color w:val="404040"/>
                <w:sz w:val="20"/>
                <w:szCs w:val="20"/>
                <w:rtl w:val="0"/>
              </w:rPr>
              <w:t xml:space="preserve">0.25x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E">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F">
            <w:pPr>
              <w:jc w:val="center"/>
              <w:rPr/>
            </w:pPr>
            <w:sdt>
              <w:sdtPr>
                <w:id w:val="1153944765"/>
                <w:tag w:val="goog_rdk_20"/>
              </w:sdtPr>
              <w:sdtContent>
                <w:r>
                  <w:rPr>
                    <w:rFonts w:ascii="Arial Unicode MS" w:cs="Arial Unicode MS" w:eastAsia="Arial Unicode MS" w:hAnsi="Arial Unicode MS"/>
                    <w:b w:val="0"/>
                    <w:bCs w:val="0"/>
                    <w:color w:val="375623"/>
                    <w:sz w:val="20"/>
                    <w:szCs w:val="20"/>
                    <w:rtl w:val="0"/>
                  </w:rPr>
                  <w:t xml:space="preserve">Improved ↑</w:t>
                </w:r>
              </w:sdtContent>
            </w:sdt>
            <w:r>
              <w:rPr>
                <w:rtl w:val="0"/>
              </w:rPr>
            </w:r>
          </w:p>
        </w:tc>
      </w:tr>
    </w:tbl>
    <w:p w:rsidR="00000000" w:rsidDel="00000000" w:rsidP="00000000" w:rsidRDefault="00000000" w:rsidRPr="00000000" w14:paraId="00000200">
      <w:pPr>
        <w:spacing w:after="160" w:before="0" w:lineRule="auto"/>
        <w:rPr/>
      </w:pPr>
      <w:r>
        <w:rPr>
          <w:rtl w:val="0"/>
        </w:rPr>
      </w:r>
    </w:p>
    <w:p w:rsidR="00000000" w:rsidDel="00000000" w:rsidP="00000000" w:rsidRDefault="00000000" w:rsidRPr="00000000" w14:paraId="00000201">
      <w:pPr>
        <w:spacing w:after="80" w:before="60" w:lineRule="auto"/>
        <w:jc w:val="both"/>
        <w:rPr/>
      </w:pPr>
      <w:r>
        <w:rPr>
          <w:rFonts w:ascii="Arial" w:cs="Arial" w:eastAsia="Arial" w:hAnsi="Arial"/>
          <w:color w:val="404040"/>
          <w:sz w:val="22"/>
          <w:szCs w:val="22"/>
          <w:rtl w:val="0"/>
        </w:rPr>
        <w:t xml:space="preserve">The current ratio decline from 1.83x to 1.28x in two years is material. The primary driver is the rise in current liabilities from SGD 15.1 million (FY2023) to SGD 46.2 million (FY2025)</w:t>
      </w:r>
      <w:r>
        <w:rPr>
          <w:color w:val="404040"/>
          <w:rtl w:val="0"/>
        </w:rPr>
        <w:t xml:space="preserve">,</w:t>
      </w:r>
      <w:r>
        <w:rPr>
          <w:rFonts w:ascii="Arial" w:cs="Arial" w:eastAsia="Arial" w:hAnsi="Arial"/>
          <w:color w:val="404040"/>
          <w:sz w:val="22"/>
          <w:szCs w:val="22"/>
          <w:rtl w:val="0"/>
        </w:rPr>
        <w:t xml:space="preserve"> a 206 percent increase over three years, compared to current asset growth of 115 percent. This divergence indicates that the Company has been financing working capital requirements through short-term trade payables and other current obligations rather than longer-duration facilities.</w:t>
      </w:r>
      <w:r>
        <w:rPr>
          <w:rtl w:val="0"/>
        </w:rPr>
      </w:r>
    </w:p>
    <w:p w:rsidR="00000000" w:rsidDel="00000000" w:rsidP="00000000" w:rsidRDefault="00000000" w:rsidRPr="00000000" w14:paraId="00000202">
      <w:pPr>
        <w:spacing w:after="80" w:before="60" w:lineRule="auto"/>
        <w:jc w:val="both"/>
        <w:rPr/>
      </w:pPr>
      <w:r>
        <w:rPr>
          <w:rFonts w:ascii="Arial" w:cs="Arial" w:eastAsia="Arial" w:hAnsi="Arial"/>
          <w:color w:val="404040"/>
          <w:sz w:val="22"/>
          <w:szCs w:val="22"/>
          <w:rtl w:val="0"/>
        </w:rPr>
        <w:t xml:space="preserve">It is important to contextualise this, however: the Company's cash position has improved dramatically (from SGD 0.43 million to SGD 14.6 million), and the working capital surplus remains positive at SGD 12.9 million. The liquidity risk is one of structural mismatch, not fundamental insolvency.</w:t>
      </w:r>
      <w:r>
        <w:rPr>
          <w:rtl w:val="0"/>
        </w:rPr>
      </w:r>
    </w:p>
    <w:p w:rsidR="00000000" w:rsidDel="00000000" w:rsidP="00000000" w:rsidRDefault="00000000" w:rsidRPr="00000000" w14:paraId="00000203">
      <w:pPr>
        <w:spacing w:after="160" w:before="0" w:lineRule="auto"/>
        <w:rPr/>
      </w:pPr>
      <w:r>
        <w:rPr>
          <w:rtl w:val="0"/>
        </w:rPr>
      </w:r>
    </w:p>
    <w:p w:rsidR="00000000" w:rsidDel="00000000" w:rsidP="00000000" w:rsidRDefault="00000000" w:rsidRPr="00000000" w14:paraId="00000204">
      <w:pPr>
        <w:pStyle w:val="Heading2"/>
        <w:spacing w:after="100" w:before="240" w:lineRule="auto"/>
        <w:rPr/>
      </w:pPr>
      <w:r>
        <w:rPr>
          <w:rFonts w:ascii="Arial" w:cs="Arial" w:eastAsia="Arial" w:hAnsi="Arial"/>
          <w:b w:val="1"/>
          <w:bCs w:val="1"/>
          <w:color w:val="2e75b6"/>
          <w:sz w:val="26"/>
          <w:szCs w:val="26"/>
          <w:rtl w:val="0"/>
        </w:rPr>
        <w:t xml:space="preserve">5.3  Leverage Ratios</w:t>
      </w:r>
      <w:r>
        <w:rPr>
          <w:rtl w:val="0"/>
        </w:rPr>
      </w:r>
    </w:p>
    <w:p w:rsidR="00000000" w:rsidDel="00000000" w:rsidP="00000000" w:rsidRDefault="00000000" w:rsidRPr="00000000" w14:paraId="00000205">
      <w:pPr>
        <w:spacing w:after="80" w:before="60" w:lineRule="auto"/>
        <w:jc w:val="both"/>
        <w:rPr/>
      </w:pPr>
      <w:r>
        <w:rPr>
          <w:rFonts w:ascii="Arial" w:cs="Arial" w:eastAsia="Arial" w:hAnsi="Arial"/>
          <w:color w:val="404040"/>
          <w:sz w:val="22"/>
          <w:szCs w:val="22"/>
          <w:rtl w:val="0"/>
        </w:rPr>
        <w:t xml:space="preserve">Leverage ratios measure the extent to which the Company relies on debt to finance its operations and assets. This is the second area of significant credit concern.</w:t>
      </w:r>
      <w:r>
        <w:rPr>
          <w:rtl w:val="0"/>
        </w:rPr>
      </w:r>
    </w:p>
    <w:p w:rsidR="00000000" w:rsidDel="00000000" w:rsidP="00000000" w:rsidRDefault="00000000" w:rsidRPr="00000000" w14:paraId="00000206">
      <w:pPr>
        <w:spacing w:after="80" w:before="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1000"/>
        <w:gridCol w:w="1400"/>
        <w:gridCol w:w="1560"/>
        <w:gridCol w:w="2000"/>
        <w:tblGridChange w:id="0">
          <w:tblGrid>
            <w:gridCol w:w="2400"/>
            <w:gridCol w:w="1000"/>
            <w:gridCol w:w="1000"/>
            <w:gridCol w:w="1400"/>
            <w:gridCol w:w="15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7">
            <w:pPr>
              <w:jc w:val="center"/>
              <w:rPr/>
            </w:pPr>
            <w:r>
              <w:rPr>
                <w:rFonts w:ascii="Arial" w:cs="Arial" w:eastAsia="Arial" w:hAnsi="Arial"/>
                <w:b w:val="1"/>
                <w:bCs w:val="1"/>
                <w:color w:val="ffffff"/>
                <w:sz w:val="20"/>
                <w:szCs w:val="20"/>
                <w:rtl w:val="0"/>
              </w:rPr>
              <w:t xml:space="preserve">Ratio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Pr>
                <w:rFonts w:ascii="Arial" w:cs="Arial" w:eastAsia="Arial" w:hAnsi="Arial"/>
                <w:b w:val="1"/>
                <w:bCs w:val="1"/>
                <w:color w:val="ffffff"/>
                <w:sz w:val="20"/>
                <w:szCs w:val="20"/>
                <w:rtl w:val="0"/>
              </w:rPr>
              <w:t xml:space="preserve">FY2023</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Pr>
                <w:rFonts w:ascii="Arial" w:cs="Arial" w:eastAsia="Arial" w:hAnsi="Arial"/>
                <w:b w:val="1"/>
                <w:bCs w:val="1"/>
                <w:color w:val="ffffff"/>
                <w:sz w:val="20"/>
                <w:szCs w:val="20"/>
                <w:rtl w:val="0"/>
              </w:rPr>
              <w:t xml:space="preserve">FY2024</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Pr>
                <w:rFonts w:ascii="Arial" w:cs="Arial" w:eastAsia="Arial" w:hAnsi="Arial"/>
                <w:b w:val="1"/>
                <w:bCs w:val="1"/>
                <w:color w:val="ffffff"/>
                <w:sz w:val="20"/>
                <w:szCs w:val="20"/>
                <w:rtl w:val="0"/>
              </w:rPr>
              <w:t xml:space="preserve">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Pr>
                <w:rFonts w:ascii="Arial" w:cs="Arial" w:eastAsia="Arial" w:hAnsi="Arial"/>
                <w:b w:val="1"/>
                <w:bCs w:val="1"/>
                <w:color w:val="ffffff"/>
                <w:sz w:val="20"/>
                <w:szCs w:val="20"/>
                <w:rtl w:val="0"/>
              </w:rPr>
              <w:t xml:space="preserve">Industry Median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Pr>
                <w:rFonts w:ascii="Arial" w:cs="Arial" w:eastAsia="Arial" w:hAnsi="Arial"/>
                <w:b w:val="1"/>
                <w:bCs w:val="1"/>
                <w:color w:val="ffffff"/>
                <w:sz w:val="20"/>
                <w:szCs w:val="20"/>
                <w:rtl w:val="0"/>
              </w:rPr>
              <w:t xml:space="preserve">Assessment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D">
            <w:pPr>
              <w:jc w:val="left"/>
              <w:rPr/>
            </w:pPr>
            <w:r>
              <w:rPr>
                <w:rFonts w:ascii="Arial" w:cs="Arial" w:eastAsia="Arial" w:hAnsi="Arial"/>
                <w:b w:val="0"/>
                <w:bCs w:val="0"/>
                <w:color w:val="404040"/>
                <w:sz w:val="20"/>
                <w:szCs w:val="20"/>
                <w:rtl w:val="0"/>
              </w:rPr>
              <w:t xml:space="preserve">Total Debt to Asset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E">
            <w:pPr>
              <w:jc w:val="center"/>
              <w:rPr/>
            </w:pPr>
            <w:r>
              <w:rPr>
                <w:rFonts w:ascii="Arial" w:cs="Arial" w:eastAsia="Arial" w:hAnsi="Arial"/>
                <w:b w:val="0"/>
                <w:bCs w:val="0"/>
                <w:color w:val="404040"/>
                <w:sz w:val="20"/>
                <w:szCs w:val="20"/>
                <w:rtl w:val="0"/>
              </w:rPr>
              <w:t xml:space="preserve">56.76%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F">
            <w:pPr>
              <w:jc w:val="center"/>
              <w:rPr/>
            </w:pPr>
            <w:r>
              <w:rPr>
                <w:rFonts w:ascii="Arial" w:cs="Arial" w:eastAsia="Arial" w:hAnsi="Arial"/>
                <w:b w:val="0"/>
                <w:bCs w:val="0"/>
                <w:color w:val="404040"/>
                <w:sz w:val="20"/>
                <w:szCs w:val="20"/>
                <w:rtl w:val="0"/>
              </w:rPr>
              <w:t xml:space="preserve">55.62%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jc w:val="center"/>
              <w:rPr/>
            </w:pPr>
            <w:r>
              <w:rPr>
                <w:rFonts w:ascii="Arial" w:cs="Arial" w:eastAsia="Arial" w:hAnsi="Arial"/>
                <w:b w:val="1"/>
                <w:bCs w:val="1"/>
                <w:color w:val="c55a11"/>
                <w:sz w:val="20"/>
                <w:szCs w:val="20"/>
                <w:rtl w:val="0"/>
              </w:rPr>
              <w:t xml:space="preserve">73.05%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jc w:val="center"/>
              <w:rPr/>
            </w:pPr>
            <w:r>
              <w:rPr>
                <w:rFonts w:ascii="Arial" w:cs="Arial" w:eastAsia="Arial" w:hAnsi="Arial"/>
                <w:b w:val="0"/>
                <w:bCs w:val="0"/>
                <w:color w:val="404040"/>
                <w:sz w:val="20"/>
                <w:szCs w:val="20"/>
                <w:rtl w:val="0"/>
              </w:rPr>
              <w:t xml:space="preserve">117.36%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jc w:val="center"/>
              <w:rPr/>
            </w:pPr>
            <w:r>
              <w:rPr>
                <w:rFonts w:ascii="Arial" w:cs="Arial" w:eastAsia="Arial" w:hAnsi="Arial"/>
                <w:b w:val="0"/>
                <w:bCs w:val="0"/>
                <w:color w:val="c55a11"/>
                <w:sz w:val="20"/>
                <w:szCs w:val="20"/>
                <w:rtl w:val="0"/>
              </w:rPr>
              <w:t xml:space="preserve">Elevated but below median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3">
            <w:pPr>
              <w:jc w:val="left"/>
              <w:rPr/>
            </w:pPr>
            <w:r>
              <w:rPr>
                <w:rFonts w:ascii="Arial" w:cs="Arial" w:eastAsia="Arial" w:hAnsi="Arial"/>
                <w:b w:val="0"/>
                <w:bCs w:val="0"/>
                <w:color w:val="404040"/>
                <w:sz w:val="20"/>
                <w:szCs w:val="20"/>
                <w:rtl w:val="0"/>
              </w:rPr>
              <w:t xml:space="preserve">Total Debt to Equity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4">
            <w:pPr>
              <w:jc w:val="center"/>
              <w:rPr/>
            </w:pPr>
            <w:r>
              <w:rPr>
                <w:rFonts w:ascii="Arial" w:cs="Arial" w:eastAsia="Arial" w:hAnsi="Arial"/>
                <w:b w:val="0"/>
                <w:bCs w:val="0"/>
                <w:color w:val="404040"/>
                <w:sz w:val="20"/>
                <w:szCs w:val="20"/>
                <w:rtl w:val="0"/>
              </w:rPr>
              <w:t xml:space="preserve">131.28%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5">
            <w:pPr>
              <w:jc w:val="center"/>
              <w:rPr/>
            </w:pPr>
            <w:r>
              <w:rPr>
                <w:rFonts w:ascii="Arial" w:cs="Arial" w:eastAsia="Arial" w:hAnsi="Arial"/>
                <w:b w:val="0"/>
                <w:bCs w:val="0"/>
                <w:color w:val="404040"/>
                <w:sz w:val="20"/>
                <w:szCs w:val="20"/>
                <w:rtl w:val="0"/>
              </w:rPr>
              <w:t xml:space="preserve">125.30%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6">
            <w:pPr>
              <w:jc w:val="center"/>
              <w:rPr/>
            </w:pPr>
            <w:r>
              <w:rPr>
                <w:rFonts w:ascii="Arial" w:cs="Arial" w:eastAsia="Arial" w:hAnsi="Arial"/>
                <w:b w:val="1"/>
                <w:bCs w:val="1"/>
                <w:color w:val="c00000"/>
                <w:sz w:val="20"/>
                <w:szCs w:val="20"/>
                <w:rtl w:val="0"/>
              </w:rPr>
              <w:t xml:space="preserve">271.02%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7">
            <w:pPr>
              <w:jc w:val="center"/>
              <w:rPr/>
            </w:pPr>
            <w:r>
              <w:rPr>
                <w:rFonts w:ascii="Arial" w:cs="Arial" w:eastAsia="Arial" w:hAnsi="Arial"/>
                <w:b w:val="0"/>
                <w:bCs w:val="0"/>
                <w:color w:val="404040"/>
                <w:sz w:val="20"/>
                <w:szCs w:val="20"/>
                <w:rtl w:val="0"/>
              </w:rPr>
              <w:t xml:space="preserve">(113.97%)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8">
            <w:pPr>
              <w:jc w:val="center"/>
              <w:rPr/>
            </w:pPr>
            <w:sdt>
              <w:sdtPr>
                <w:id w:val="-55426104"/>
                <w:tag w:val="goog_rdk_21"/>
              </w:sdtPr>
              <w:sdtContent>
                <w:r>
                  <w:rPr>
                    <w:rFonts w:ascii="Arial Unicode MS" w:cs="Arial Unicode MS" w:eastAsia="Arial Unicode MS" w:hAnsi="Arial Unicode MS"/>
                    <w:b w:val="1"/>
                    <w:bCs w:val="1"/>
                    <w:color w:val="c00000"/>
                    <w:sz w:val="20"/>
                    <w:szCs w:val="20"/>
                    <w:rtl w:val="0"/>
                  </w:rPr>
                  <w:t xml:space="preserve">Significantly elevated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9">
            <w:pPr>
              <w:jc w:val="left"/>
              <w:rPr/>
            </w:pPr>
            <w:r>
              <w:rPr>
                <w:rFonts w:ascii="Arial" w:cs="Arial" w:eastAsia="Arial" w:hAnsi="Arial"/>
                <w:b w:val="0"/>
                <w:bCs w:val="0"/>
                <w:color w:val="404040"/>
                <w:sz w:val="20"/>
                <w:szCs w:val="20"/>
                <w:rtl w:val="0"/>
              </w:rPr>
              <w:t xml:space="preserve">Non-Current Debt to Asset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A">
            <w:pPr>
              <w:jc w:val="center"/>
              <w:rPr/>
            </w:pPr>
            <w:r>
              <w:rPr>
                <w:rFonts w:ascii="Arial" w:cs="Arial" w:eastAsia="Arial" w:hAnsi="Arial"/>
                <w:b w:val="0"/>
                <w:bCs w:val="0"/>
                <w:color w:val="404040"/>
                <w:sz w:val="20"/>
                <w:szCs w:val="20"/>
                <w:rtl w:val="0"/>
              </w:rPr>
              <w:t xml:space="preserve">6.43%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B">
            <w:pPr>
              <w:jc w:val="center"/>
              <w:rPr/>
            </w:pPr>
            <w:r>
              <w:rPr>
                <w:rFonts w:ascii="Arial" w:cs="Arial" w:eastAsia="Arial" w:hAnsi="Arial"/>
                <w:b w:val="0"/>
                <w:bCs w:val="0"/>
                <w:color w:val="404040"/>
                <w:sz w:val="20"/>
                <w:szCs w:val="20"/>
                <w:rtl w:val="0"/>
              </w:rPr>
              <w:t xml:space="preserve">1.61%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C">
            <w:pPr>
              <w:jc w:val="center"/>
              <w:rPr/>
            </w:pPr>
            <w:r>
              <w:rPr>
                <w:rFonts w:ascii="Arial" w:cs="Arial" w:eastAsia="Arial" w:hAnsi="Arial"/>
                <w:b w:val="0"/>
                <w:bCs w:val="0"/>
                <w:color w:val="404040"/>
                <w:sz w:val="20"/>
                <w:szCs w:val="20"/>
                <w:rtl w:val="0"/>
              </w:rPr>
              <w:t xml:space="preserve">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D">
            <w:pPr>
              <w:jc w:val="center"/>
              <w:rPr/>
            </w:pPr>
            <w:r>
              <w:rPr>
                <w:rFonts w:ascii="Arial" w:cs="Arial" w:eastAsia="Arial" w:hAnsi="Arial"/>
                <w:b w:val="0"/>
                <w:bCs w:val="0"/>
                <w:color w:val="404040"/>
                <w:sz w:val="20"/>
                <w:szCs w:val="20"/>
                <w:rtl w:val="0"/>
              </w:rPr>
              <w:t xml:space="preserve">0.06%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E">
            <w:pPr>
              <w:jc w:val="center"/>
              <w:rPr/>
            </w:pPr>
            <w:sdt>
              <w:sdtPr>
                <w:id w:val="1708539948"/>
                <w:tag w:val="goog_rdk_22"/>
              </w:sdtPr>
              <w:sdtContent>
                <w:r>
                  <w:rPr>
                    <w:rFonts w:ascii="Arial Unicode MS" w:cs="Arial Unicode MS" w:eastAsia="Arial Unicode MS" w:hAnsi="Arial Unicode MS"/>
                    <w:b w:val="0"/>
                    <w:bCs w:val="0"/>
                    <w:color w:val="375623"/>
                    <w:sz w:val="20"/>
                    <w:szCs w:val="20"/>
                    <w:rtl w:val="0"/>
                  </w:rPr>
                  <w:t xml:space="preserve">Good – LT debt reduced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1F">
            <w:pPr>
              <w:jc w:val="left"/>
              <w:rPr/>
            </w:pPr>
            <w:r>
              <w:rPr>
                <w:rFonts w:ascii="Arial" w:cs="Arial" w:eastAsia="Arial" w:hAnsi="Arial"/>
                <w:b w:val="0"/>
                <w:bCs w:val="0"/>
                <w:color w:val="404040"/>
                <w:sz w:val="20"/>
                <w:szCs w:val="20"/>
                <w:rtl w:val="0"/>
              </w:rPr>
              <w:t xml:space="preserve">Total Bank Borrowings to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0">
            <w:pPr>
              <w:jc w:val="center"/>
              <w:rPr/>
            </w:pPr>
            <w:r>
              <w:rPr>
                <w:rFonts w:ascii="Arial" w:cs="Arial" w:eastAsia="Arial" w:hAnsi="Arial"/>
                <w:b w:val="0"/>
                <w:bCs w:val="0"/>
                <w:color w:val="404040"/>
                <w:sz w:val="20"/>
                <w:szCs w:val="20"/>
                <w:rtl w:val="0"/>
              </w:rPr>
              <w:t xml:space="preserve">22.55%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1">
            <w:pPr>
              <w:jc w:val="center"/>
              <w:rPr/>
            </w:pPr>
            <w:r>
              <w:rPr>
                <w:rFonts w:ascii="Arial" w:cs="Arial" w:eastAsia="Arial" w:hAnsi="Arial"/>
                <w:b w:val="0"/>
                <w:bCs w:val="0"/>
                <w:color w:val="404040"/>
                <w:sz w:val="20"/>
                <w:szCs w:val="20"/>
                <w:rtl w:val="0"/>
              </w:rPr>
              <w:t xml:space="preserve">11.56%</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2">
            <w:pPr>
              <w:jc w:val="center"/>
              <w:rPr/>
            </w:pPr>
            <w:r>
              <w:rPr>
                <w:rFonts w:ascii="Arial" w:cs="Arial" w:eastAsia="Arial" w:hAnsi="Arial"/>
                <w:b w:val="0"/>
                <w:bCs w:val="0"/>
                <w:color w:val="404040"/>
                <w:sz w:val="20"/>
                <w:szCs w:val="20"/>
                <w:rtl w:val="0"/>
              </w:rPr>
              <w:t xml:space="preserve">2.43%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3">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4">
            <w:pPr>
              <w:jc w:val="center"/>
              <w:rPr/>
            </w:pPr>
            <w:sdt>
              <w:sdtPr>
                <w:id w:val="842430928"/>
                <w:tag w:val="goog_rdk_23"/>
              </w:sdtPr>
              <w:sdtContent>
                <w:r>
                  <w:rPr>
                    <w:rFonts w:ascii="Arial Unicode MS" w:cs="Arial Unicode MS" w:eastAsia="Arial Unicode MS" w:hAnsi="Arial Unicode MS"/>
                    <w:b w:val="1"/>
                    <w:bCs w:val="1"/>
                    <w:color w:val="375623"/>
                    <w:sz w:val="20"/>
                    <w:szCs w:val="20"/>
                    <w:rtl w:val="0"/>
                  </w:rPr>
                  <w:t xml:space="preserve">Excellent – debt repaid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5">
            <w:pPr>
              <w:jc w:val="left"/>
              <w:rPr/>
            </w:pPr>
            <w:r>
              <w:rPr>
                <w:rFonts w:ascii="Arial" w:cs="Arial" w:eastAsia="Arial" w:hAnsi="Arial"/>
                <w:b w:val="0"/>
                <w:bCs w:val="0"/>
                <w:color w:val="404040"/>
                <w:sz w:val="20"/>
                <w:szCs w:val="20"/>
                <w:rtl w:val="0"/>
              </w:rPr>
              <w:t xml:space="preserve">Interest Coverage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6">
            <w:pPr>
              <w:jc w:val="center"/>
              <w:rPr/>
            </w:pPr>
            <w:r>
              <w:rPr>
                <w:rFonts w:ascii="Arial" w:cs="Arial" w:eastAsia="Arial" w:hAnsi="Arial"/>
                <w:b w:val="0"/>
                <w:bCs w:val="0"/>
                <w:color w:val="404040"/>
                <w:sz w:val="20"/>
                <w:szCs w:val="20"/>
                <w:rtl w:val="0"/>
              </w:rPr>
              <w:t xml:space="preserve">18.87x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7">
            <w:pPr>
              <w:jc w:val="center"/>
              <w:rPr/>
            </w:pPr>
            <w:r>
              <w:rPr>
                <w:rFonts w:ascii="Arial" w:cs="Arial" w:eastAsia="Arial" w:hAnsi="Arial"/>
                <w:b w:val="0"/>
                <w:bCs w:val="0"/>
                <w:color w:val="404040"/>
                <w:sz w:val="20"/>
                <w:szCs w:val="20"/>
                <w:rtl w:val="0"/>
              </w:rPr>
              <w:t xml:space="preserve">30.44x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8">
            <w:pPr>
              <w:jc w:val="center"/>
              <w:rPr/>
            </w:pPr>
            <w:r>
              <w:rPr>
                <w:rFonts w:ascii="Arial" w:cs="Arial" w:eastAsia="Arial" w:hAnsi="Arial"/>
                <w:b w:val="1"/>
                <w:bCs w:val="1"/>
                <w:color w:val="375623"/>
                <w:sz w:val="20"/>
                <w:szCs w:val="20"/>
                <w:rtl w:val="0"/>
              </w:rPr>
              <w:t xml:space="preserve">160.82x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9">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A">
            <w:pPr>
              <w:jc w:val="center"/>
              <w:rPr/>
            </w:pPr>
            <w:sdt>
              <w:sdtPr>
                <w:id w:val="977573277"/>
                <w:tag w:val="goog_rdk_24"/>
              </w:sdtPr>
              <w:sdtContent>
                <w:r>
                  <w:rPr>
                    <w:rFonts w:ascii="Arial Unicode MS" w:cs="Arial Unicode MS" w:eastAsia="Arial Unicode MS" w:hAnsi="Arial Unicode MS"/>
                    <w:b w:val="1"/>
                    <w:bCs w:val="1"/>
                    <w:color w:val="375623"/>
                    <w:sz w:val="20"/>
                    <w:szCs w:val="20"/>
                    <w:rtl w:val="0"/>
                  </w:rPr>
                  <w:t xml:space="preserve">Exceptional strength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B">
            <w:pPr>
              <w:jc w:val="left"/>
              <w:rPr/>
            </w:pPr>
            <w:r>
              <w:rPr>
                <w:rFonts w:ascii="Arial" w:cs="Arial" w:eastAsia="Arial" w:hAnsi="Arial"/>
                <w:b w:val="0"/>
                <w:bCs w:val="0"/>
                <w:color w:val="404040"/>
                <w:sz w:val="20"/>
                <w:szCs w:val="20"/>
                <w:rtl w:val="0"/>
              </w:rPr>
              <w:t xml:space="preserve">Bank Borrowings Coverage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C">
            <w:pPr>
              <w:jc w:val="center"/>
              <w:rPr/>
            </w:pPr>
            <w:r>
              <w:rPr>
                <w:rFonts w:ascii="Arial" w:cs="Arial" w:eastAsia="Arial" w:hAnsi="Arial"/>
                <w:b w:val="0"/>
                <w:bCs w:val="0"/>
                <w:color w:val="404040"/>
                <w:sz w:val="20"/>
                <w:szCs w:val="20"/>
                <w:rtl w:val="0"/>
              </w:rPr>
              <w:t xml:space="preserve">0.91x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D">
            <w:pPr>
              <w:jc w:val="center"/>
              <w:rPr/>
            </w:pPr>
            <w:r>
              <w:rPr>
                <w:rFonts w:ascii="Arial" w:cs="Arial" w:eastAsia="Arial" w:hAnsi="Arial"/>
                <w:b w:val="0"/>
                <w:bCs w:val="0"/>
                <w:color w:val="404040"/>
                <w:sz w:val="20"/>
                <w:szCs w:val="20"/>
                <w:rtl w:val="0"/>
              </w:rPr>
              <w:t xml:space="preserve">1.19x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E">
            <w:pPr>
              <w:jc w:val="center"/>
              <w:rPr/>
            </w:pPr>
            <w:r>
              <w:rPr>
                <w:rFonts w:ascii="Arial" w:cs="Arial" w:eastAsia="Arial" w:hAnsi="Arial"/>
                <w:b w:val="0"/>
                <w:bCs w:val="0"/>
                <w:color w:val="404040"/>
                <w:sz w:val="20"/>
                <w:szCs w:val="20"/>
                <w:rtl w:val="0"/>
              </w:rPr>
              <w:t xml:space="preserve">13.66x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2F">
            <w:pPr>
              <w:jc w:val="center"/>
              <w:rPr/>
            </w:pPr>
            <w:r>
              <w:rPr>
                <w:rFonts w:ascii="Arial" w:cs="Arial" w:eastAsia="Arial" w:hAnsi="Arial"/>
                <w:b w:val="0"/>
                <w:bCs w:val="0"/>
                <w:color w:val="404040"/>
                <w:sz w:val="20"/>
                <w:szCs w:val="20"/>
                <w:rtl w:val="0"/>
              </w:rPr>
              <w:t xml:space="preserve">N/A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30">
            <w:pPr>
              <w:jc w:val="center"/>
              <w:rPr/>
            </w:pPr>
            <w:sdt>
              <w:sdtPr>
                <w:id w:val="175017954"/>
                <w:tag w:val="goog_rdk_25"/>
              </w:sdtPr>
              <w:sdtContent>
                <w:r>
                  <w:rPr>
                    <w:rFonts w:ascii="Arial Unicode MS" w:cs="Arial Unicode MS" w:eastAsia="Arial Unicode MS" w:hAnsi="Arial Unicode MS"/>
                    <w:b w:val="0"/>
                    <w:bCs w:val="0"/>
                    <w:color w:val="375623"/>
                    <w:sz w:val="20"/>
                    <w:szCs w:val="20"/>
                    <w:rtl w:val="0"/>
                  </w:rPr>
                  <w:t xml:space="preserve">Excellent ↑</w:t>
                </w:r>
              </w:sdtContent>
            </w:sdt>
            <w:r>
              <w:rPr>
                <w:rtl w:val="0"/>
              </w:rPr>
            </w:r>
          </w:p>
        </w:tc>
      </w:tr>
    </w:tbl>
    <w:p w:rsidR="00000000" w:rsidDel="00000000" w:rsidP="00000000" w:rsidRDefault="00000000" w:rsidRPr="00000000" w14:paraId="00000231">
      <w:pPr>
        <w:spacing w:after="160" w:before="0" w:lineRule="auto"/>
        <w:rPr/>
      </w:pPr>
      <w:r>
        <w:rPr>
          <w:rtl w:val="0"/>
        </w:rPr>
      </w:r>
    </w:p>
    <w:p w:rsidR="00000000" w:rsidDel="00000000" w:rsidP="00000000" w:rsidRDefault="00000000" w:rsidRPr="00000000" w14:paraId="00000232">
      <w:pPr>
        <w:spacing w:after="80" w:before="60" w:lineRule="auto"/>
        <w:jc w:val="both"/>
        <w:rPr/>
      </w:pPr>
      <w:r>
        <w:rPr>
          <w:rFonts w:ascii="Arial" w:cs="Arial" w:eastAsia="Arial" w:hAnsi="Arial"/>
          <w:color w:val="404040"/>
          <w:sz w:val="22"/>
          <w:szCs w:val="22"/>
          <w:rtl w:val="0"/>
        </w:rPr>
        <w:t xml:space="preserve">The leverage picture contains a critical nuance: while the total debt-to-equity ratio has risen sharply to 271 percent, this is almost entirely attributable to the surge in current trade payables and contract liabilities</w:t>
      </w:r>
      <w:r>
        <w:rPr>
          <w:color w:val="404040"/>
          <w:rtl w:val="0"/>
        </w:rPr>
        <w:t xml:space="preserve">, </w:t>
      </w:r>
      <w:r>
        <w:rPr>
          <w:rFonts w:ascii="Arial" w:cs="Arial" w:eastAsia="Arial" w:hAnsi="Arial"/>
          <w:color w:val="404040"/>
          <w:sz w:val="22"/>
          <w:szCs w:val="22"/>
          <w:rtl w:val="0"/>
        </w:rPr>
        <w:t xml:space="preserve">not bank borrowings. In fact, total bank borrowings fell from SGD 2.92 million (FY2023) to just SGD 0.42 million (FY2025), and the bank borrowings-to-equity ratio is now only 2.43 percent. This means the leverage concern is operational in nature, arising from trade credit extended by suppliers and subcontractors, rather than financial leverage in the traditional sense.</w:t>
      </w:r>
      <w:r>
        <w:rPr>
          <w:rtl w:val="0"/>
        </w:rPr>
      </w:r>
    </w:p>
    <w:p w:rsidR="00000000" w:rsidDel="00000000" w:rsidP="00000000" w:rsidRDefault="00000000" w:rsidRPr="00000000" w14:paraId="00000233">
      <w:pPr>
        <w:spacing w:after="80" w:before="60" w:lineRule="auto"/>
        <w:jc w:val="both"/>
        <w:rPr/>
      </w:pPr>
      <w:r>
        <w:rPr>
          <w:rFonts w:ascii="Arial" w:cs="Arial" w:eastAsia="Arial" w:hAnsi="Arial"/>
          <w:color w:val="404040"/>
          <w:sz w:val="22"/>
          <w:szCs w:val="22"/>
          <w:rtl w:val="0"/>
        </w:rPr>
        <w:t xml:space="preserve">The interest coverage ratio of 160.82x confirms that operating earnings far exceed interest obligations. This is a strong signal for lenders assessing the Company's debt serviceability, and should be highlighted in any credit facility applications.</w:t>
      </w:r>
      <w:r>
        <w:rPr>
          <w:rtl w:val="0"/>
        </w:rPr>
      </w:r>
    </w:p>
    <w:p w:rsidR="00000000" w:rsidDel="00000000" w:rsidP="00000000" w:rsidRDefault="00000000" w:rsidRPr="00000000" w14:paraId="00000234">
      <w:pPr>
        <w:spacing w:after="160" w:before="0" w:lineRule="auto"/>
        <w:rPr/>
      </w:pPr>
      <w:r>
        <w:rPr>
          <w:rtl w:val="0"/>
        </w:rPr>
      </w:r>
    </w:p>
    <w:p w:rsidR="00000000" w:rsidDel="00000000" w:rsidP="00000000" w:rsidRDefault="00000000" w:rsidRPr="00000000" w14:paraId="00000235">
      <w:pPr>
        <w:pStyle w:val="Heading2"/>
        <w:spacing w:after="100" w:before="240" w:lineRule="auto"/>
        <w:rPr/>
      </w:pPr>
      <w:r>
        <w:rPr>
          <w:rFonts w:ascii="Arial" w:cs="Arial" w:eastAsia="Arial" w:hAnsi="Arial"/>
          <w:b w:val="1"/>
          <w:bCs w:val="1"/>
          <w:color w:val="2e75b6"/>
          <w:sz w:val="26"/>
          <w:szCs w:val="26"/>
          <w:rtl w:val="0"/>
        </w:rPr>
        <w:t xml:space="preserve">5.4  Operating Efficiency Ratios</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40"/>
        <w:gridCol w:w="1440"/>
        <w:gridCol w:w="1680"/>
        <w:gridCol w:w="2200"/>
        <w:tblGridChange w:id="0">
          <w:tblGrid>
            <w:gridCol w:w="2600"/>
            <w:gridCol w:w="1440"/>
            <w:gridCol w:w="1440"/>
            <w:gridCol w:w="168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Pr>
                <w:rFonts w:ascii="Arial" w:cs="Arial" w:eastAsia="Arial" w:hAnsi="Arial"/>
                <w:b w:val="1"/>
                <w:bCs w:val="1"/>
                <w:color w:val="ffffff"/>
                <w:sz w:val="20"/>
                <w:szCs w:val="20"/>
                <w:rtl w:val="0"/>
              </w:rPr>
              <w:t xml:space="preserve">Ratio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Pr>
                <w:rFonts w:ascii="Arial" w:cs="Arial" w:eastAsia="Arial" w:hAnsi="Arial"/>
                <w:b w:val="1"/>
                <w:bCs w:val="1"/>
                <w:color w:val="ffffff"/>
                <w:sz w:val="20"/>
                <w:szCs w:val="20"/>
                <w:rtl w:val="0"/>
              </w:rPr>
              <w:t xml:space="preserve">FY2023</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Pr>
                <w:rFonts w:ascii="Arial" w:cs="Arial" w:eastAsia="Arial" w:hAnsi="Arial"/>
                <w:b w:val="1"/>
                <w:bCs w:val="1"/>
                <w:color w:val="ffffff"/>
                <w:sz w:val="20"/>
                <w:szCs w:val="20"/>
                <w:rtl w:val="0"/>
              </w:rPr>
              <w:t xml:space="preserve">FY2024</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Pr>
                <w:rFonts w:ascii="Arial" w:cs="Arial" w:eastAsia="Arial" w:hAnsi="Arial"/>
                <w:b w:val="1"/>
                <w:bCs w:val="1"/>
                <w:color w:val="ffffff"/>
                <w:sz w:val="20"/>
                <w:szCs w:val="20"/>
                <w:rtl w:val="0"/>
              </w:rPr>
              <w:t xml:space="preserve">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Pr>
                <w:rFonts w:ascii="Arial" w:cs="Arial" w:eastAsia="Arial" w:hAnsi="Arial"/>
                <w:b w:val="1"/>
                <w:bCs w:val="1"/>
                <w:color w:val="ffffff"/>
                <w:sz w:val="20"/>
                <w:szCs w:val="20"/>
                <w:rtl w:val="0"/>
              </w:rPr>
              <w:t xml:space="preserve">Assessment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B">
            <w:pPr>
              <w:jc w:val="left"/>
              <w:rPr/>
            </w:pPr>
            <w:r>
              <w:rPr>
                <w:rFonts w:ascii="Arial" w:cs="Arial" w:eastAsia="Arial" w:hAnsi="Arial"/>
                <w:b w:val="0"/>
                <w:bCs w:val="0"/>
                <w:color w:val="404040"/>
                <w:sz w:val="20"/>
                <w:szCs w:val="20"/>
                <w:rtl w:val="0"/>
              </w:rPr>
              <w:t xml:space="preserve">Accounts Receivable 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C">
            <w:pPr>
              <w:jc w:val="center"/>
              <w:rPr/>
            </w:pPr>
            <w:r>
              <w:rPr>
                <w:rFonts w:ascii="Arial" w:cs="Arial" w:eastAsia="Arial" w:hAnsi="Arial"/>
                <w:b w:val="0"/>
                <w:bCs w:val="0"/>
                <w:color w:val="404040"/>
                <w:sz w:val="20"/>
                <w:szCs w:val="20"/>
                <w:rtl w:val="0"/>
              </w:rPr>
              <w:t xml:space="preserve">1.62x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D">
            <w:pPr>
              <w:jc w:val="center"/>
              <w:rPr/>
            </w:pPr>
            <w:r>
              <w:rPr>
                <w:rFonts w:ascii="Arial" w:cs="Arial" w:eastAsia="Arial" w:hAnsi="Arial"/>
                <w:b w:val="0"/>
                <w:bCs w:val="0"/>
                <w:color w:val="404040"/>
                <w:sz w:val="20"/>
                <w:szCs w:val="20"/>
                <w:rtl w:val="0"/>
              </w:rPr>
              <w:t xml:space="preserve">5.35x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E">
            <w:pPr>
              <w:jc w:val="center"/>
              <w:rPr/>
            </w:pPr>
            <w:r>
              <w:rPr>
                <w:rFonts w:ascii="Arial" w:cs="Arial" w:eastAsia="Arial" w:hAnsi="Arial"/>
                <w:b w:val="0"/>
                <w:bCs w:val="0"/>
                <w:color w:val="375623"/>
                <w:sz w:val="20"/>
                <w:szCs w:val="20"/>
                <w:rtl w:val="0"/>
              </w:rPr>
              <w:t xml:space="preserve">7.73x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F">
            <w:pPr>
              <w:jc w:val="center"/>
              <w:rPr/>
            </w:pPr>
            <w:sdt>
              <w:sdtPr>
                <w:id w:val="-1414027724"/>
                <w:tag w:val="goog_rdk_26"/>
              </w:sdtPr>
              <w:sdtContent>
                <w:r>
                  <w:rPr>
                    <w:rFonts w:ascii="Arial Unicode MS" w:cs="Arial Unicode MS" w:eastAsia="Arial Unicode MS" w:hAnsi="Arial Unicode MS"/>
                    <w:b w:val="0"/>
                    <w:bCs w:val="0"/>
                    <w:color w:val="375623"/>
                    <w:sz w:val="20"/>
                    <w:szCs w:val="20"/>
                    <w:rtl w:val="0"/>
                  </w:rPr>
                  <w:t xml:space="preserve">Improving – collecting faster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0">
            <w:pPr>
              <w:jc w:val="left"/>
              <w:rPr/>
            </w:pPr>
            <w:r>
              <w:rPr>
                <w:rFonts w:ascii="Arial" w:cs="Arial" w:eastAsia="Arial" w:hAnsi="Arial"/>
                <w:b w:val="0"/>
                <w:bCs w:val="0"/>
                <w:color w:val="404040"/>
                <w:sz w:val="20"/>
                <w:szCs w:val="20"/>
                <w:rtl w:val="0"/>
              </w:rPr>
              <w:t xml:space="preserve">Collection Period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1">
            <w:pPr>
              <w:jc w:val="center"/>
              <w:rPr/>
            </w:pPr>
            <w:r>
              <w:rPr>
                <w:rFonts w:ascii="Arial" w:cs="Arial" w:eastAsia="Arial" w:hAnsi="Arial"/>
                <w:b w:val="0"/>
                <w:bCs w:val="0"/>
                <w:color w:val="404040"/>
                <w:sz w:val="20"/>
                <w:szCs w:val="20"/>
                <w:rtl w:val="0"/>
              </w:rPr>
              <w:t xml:space="preserve">224.84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2">
            <w:pPr>
              <w:jc w:val="center"/>
              <w:rPr/>
            </w:pPr>
            <w:r>
              <w:rPr>
                <w:rFonts w:ascii="Arial" w:cs="Arial" w:eastAsia="Arial" w:hAnsi="Arial"/>
                <w:b w:val="0"/>
                <w:bCs w:val="0"/>
                <w:color w:val="404040"/>
                <w:sz w:val="20"/>
                <w:szCs w:val="20"/>
                <w:rtl w:val="0"/>
              </w:rPr>
              <w:t xml:space="preserve">68.23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3">
            <w:pPr>
              <w:jc w:val="center"/>
              <w:rPr/>
            </w:pPr>
            <w:r>
              <w:rPr>
                <w:rFonts w:ascii="Arial" w:cs="Arial" w:eastAsia="Arial" w:hAnsi="Arial"/>
                <w:b w:val="1"/>
                <w:bCs w:val="1"/>
                <w:color w:val="375623"/>
                <w:sz w:val="20"/>
                <w:szCs w:val="20"/>
                <w:rtl w:val="0"/>
              </w:rPr>
              <w:t xml:space="preserve">47.20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4">
            <w:pPr>
              <w:jc w:val="center"/>
              <w:rPr/>
            </w:pPr>
            <w:sdt>
              <w:sdtPr>
                <w:id w:val="-442430722"/>
                <w:tag w:val="goog_rdk_27"/>
              </w:sdtPr>
              <w:sdtContent>
                <w:r>
                  <w:rPr>
                    <w:rFonts w:ascii="Arial Unicode MS" w:cs="Arial Unicode MS" w:eastAsia="Arial Unicode MS" w:hAnsi="Arial Unicode MS"/>
                    <w:b w:val="1"/>
                    <w:bCs w:val="1"/>
                    <w:color w:val="375623"/>
                    <w:sz w:val="20"/>
                    <w:szCs w:val="20"/>
                    <w:rtl w:val="0"/>
                  </w:rPr>
                  <w:t xml:space="preserve">Dramatic improvement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5">
            <w:pPr>
              <w:jc w:val="left"/>
              <w:rPr/>
            </w:pPr>
            <w:r>
              <w:rPr>
                <w:rFonts w:ascii="Arial" w:cs="Arial" w:eastAsia="Arial" w:hAnsi="Arial"/>
                <w:b w:val="0"/>
                <w:bCs w:val="0"/>
                <w:color w:val="404040"/>
                <w:sz w:val="20"/>
                <w:szCs w:val="20"/>
                <w:rtl w:val="0"/>
              </w:rPr>
              <w:t xml:space="preserve">Accounts Payable 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6">
            <w:pPr>
              <w:jc w:val="center"/>
              <w:rPr/>
            </w:pPr>
            <w:r>
              <w:rPr>
                <w:rFonts w:ascii="Arial" w:cs="Arial" w:eastAsia="Arial" w:hAnsi="Arial"/>
                <w:b w:val="0"/>
                <w:bCs w:val="0"/>
                <w:color w:val="404040"/>
                <w:sz w:val="20"/>
                <w:szCs w:val="20"/>
                <w:rtl w:val="0"/>
              </w:rPr>
              <w:t xml:space="preserve">8.63x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7">
            <w:pPr>
              <w:jc w:val="center"/>
              <w:rPr/>
            </w:pPr>
            <w:r>
              <w:rPr>
                <w:rFonts w:ascii="Arial" w:cs="Arial" w:eastAsia="Arial" w:hAnsi="Arial"/>
                <w:b w:val="0"/>
                <w:bCs w:val="0"/>
                <w:color w:val="404040"/>
                <w:sz w:val="20"/>
                <w:szCs w:val="20"/>
                <w:rtl w:val="0"/>
              </w:rPr>
              <w:t xml:space="preserve">6.39x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8">
            <w:pPr>
              <w:jc w:val="center"/>
              <w:rPr/>
            </w:pPr>
            <w:r>
              <w:rPr>
                <w:rFonts w:ascii="Arial" w:cs="Arial" w:eastAsia="Arial" w:hAnsi="Arial"/>
                <w:b w:val="0"/>
                <w:bCs w:val="0"/>
                <w:color w:val="c55a11"/>
                <w:sz w:val="20"/>
                <w:szCs w:val="20"/>
                <w:rtl w:val="0"/>
              </w:rPr>
              <w:t xml:space="preserve">4.51x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9">
            <w:pPr>
              <w:jc w:val="center"/>
              <w:rPr/>
            </w:pPr>
            <w:sdt>
              <w:sdtPr>
                <w:id w:val="-104633829"/>
                <w:tag w:val="goog_rdk_28"/>
              </w:sdtPr>
              <w:sdtContent>
                <w:r>
                  <w:rPr>
                    <w:rFonts w:ascii="Arial Unicode MS" w:cs="Arial Unicode MS" w:eastAsia="Arial Unicode MS" w:hAnsi="Arial Unicode MS"/>
                    <w:b w:val="0"/>
                    <w:bCs w:val="0"/>
                    <w:color w:val="c55a11"/>
                    <w:sz w:val="20"/>
                    <w:szCs w:val="20"/>
                    <w:rtl w:val="0"/>
                  </w:rPr>
                  <w:t xml:space="preserve">Declining – paying slower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A">
            <w:pPr>
              <w:jc w:val="left"/>
              <w:rPr/>
            </w:pPr>
            <w:r>
              <w:rPr>
                <w:rFonts w:ascii="Arial" w:cs="Arial" w:eastAsia="Arial" w:hAnsi="Arial"/>
                <w:b w:val="0"/>
                <w:bCs w:val="0"/>
                <w:color w:val="404040"/>
                <w:sz w:val="20"/>
                <w:szCs w:val="20"/>
                <w:rtl w:val="0"/>
              </w:rPr>
              <w:t xml:space="preserve">Payment Period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B">
            <w:pPr>
              <w:jc w:val="center"/>
              <w:rPr/>
            </w:pPr>
            <w:r>
              <w:rPr>
                <w:rFonts w:ascii="Arial" w:cs="Arial" w:eastAsia="Arial" w:hAnsi="Arial"/>
                <w:b w:val="0"/>
                <w:bCs w:val="0"/>
                <w:color w:val="404040"/>
                <w:sz w:val="20"/>
                <w:szCs w:val="20"/>
                <w:rtl w:val="0"/>
              </w:rPr>
              <w:t xml:space="preserve">42.30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C">
            <w:pPr>
              <w:jc w:val="center"/>
              <w:rPr/>
            </w:pPr>
            <w:r>
              <w:rPr>
                <w:rFonts w:ascii="Arial" w:cs="Arial" w:eastAsia="Arial" w:hAnsi="Arial"/>
                <w:b w:val="0"/>
                <w:bCs w:val="0"/>
                <w:color w:val="404040"/>
                <w:sz w:val="20"/>
                <w:szCs w:val="20"/>
                <w:rtl w:val="0"/>
              </w:rPr>
              <w:t xml:space="preserve">57.10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D">
            <w:pPr>
              <w:jc w:val="center"/>
              <w:rPr/>
            </w:pPr>
            <w:r>
              <w:rPr>
                <w:rFonts w:ascii="Arial" w:cs="Arial" w:eastAsia="Arial" w:hAnsi="Arial"/>
                <w:b w:val="1"/>
                <w:bCs w:val="1"/>
                <w:color w:val="c55a11"/>
                <w:sz w:val="20"/>
                <w:szCs w:val="20"/>
                <w:rtl w:val="0"/>
              </w:rPr>
              <w:t xml:space="preserve">80.84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E">
            <w:pPr>
              <w:jc w:val="center"/>
              <w:rPr/>
            </w:pPr>
            <w:sdt>
              <w:sdtPr>
                <w:id w:val="232269435"/>
                <w:tag w:val="goog_rdk_29"/>
              </w:sdtPr>
              <w:sdtContent>
                <w:r>
                  <w:rPr>
                    <w:rFonts w:ascii="Arial Unicode MS" w:cs="Arial Unicode MS" w:eastAsia="Arial Unicode MS" w:hAnsi="Arial Unicode MS"/>
                    <w:b w:val="0"/>
                    <w:bCs w:val="0"/>
                    <w:color w:val="c55a11"/>
                    <w:sz w:val="20"/>
                    <w:szCs w:val="20"/>
                    <w:rtl w:val="0"/>
                  </w:rPr>
                  <w:t xml:space="preserve">Extending – monitor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F">
            <w:pPr>
              <w:jc w:val="left"/>
              <w:rPr/>
            </w:pPr>
            <w:r>
              <w:rPr>
                <w:rFonts w:ascii="Arial" w:cs="Arial" w:eastAsia="Arial" w:hAnsi="Arial"/>
                <w:b w:val="0"/>
                <w:bCs w:val="0"/>
                <w:color w:val="404040"/>
                <w:sz w:val="20"/>
                <w:szCs w:val="20"/>
                <w:rtl w:val="0"/>
              </w:rPr>
              <w:t xml:space="preserve">Asset Turnover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0">
            <w:pPr>
              <w:jc w:val="center"/>
              <w:rPr/>
            </w:pPr>
            <w:r>
              <w:rPr>
                <w:rFonts w:ascii="Arial" w:cs="Arial" w:eastAsia="Arial" w:hAnsi="Arial"/>
                <w:b w:val="0"/>
                <w:bCs w:val="0"/>
                <w:color w:val="404040"/>
                <w:sz w:val="20"/>
                <w:szCs w:val="20"/>
                <w:rtl w:val="0"/>
              </w:rPr>
              <w:t xml:space="preserve">1.35x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1">
            <w:pPr>
              <w:jc w:val="center"/>
              <w:rPr/>
            </w:pPr>
            <w:r>
              <w:rPr>
                <w:rFonts w:ascii="Arial" w:cs="Arial" w:eastAsia="Arial" w:hAnsi="Arial"/>
                <w:b w:val="0"/>
                <w:bCs w:val="0"/>
                <w:color w:val="404040"/>
                <w:sz w:val="20"/>
                <w:szCs w:val="20"/>
                <w:rtl w:val="0"/>
              </w:rPr>
              <w:t xml:space="preserve">1.77x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2">
            <w:pPr>
              <w:jc w:val="center"/>
              <w:rPr/>
            </w:pPr>
            <w:r>
              <w:rPr>
                <w:rFonts w:ascii="Arial" w:cs="Arial" w:eastAsia="Arial" w:hAnsi="Arial"/>
                <w:b w:val="0"/>
                <w:bCs w:val="0"/>
                <w:color w:val="404040"/>
                <w:sz w:val="20"/>
                <w:szCs w:val="20"/>
                <w:rtl w:val="0"/>
              </w:rPr>
              <w:t xml:space="preserve">2.22x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jc w:val="center"/>
              <w:rPr/>
            </w:pPr>
            <w:sdt>
              <w:sdtPr>
                <w:id w:val="-693685527"/>
                <w:tag w:val="goog_rdk_30"/>
              </w:sdtPr>
              <w:sdtContent>
                <w:r>
                  <w:rPr>
                    <w:rFonts w:ascii="Arial Unicode MS" w:cs="Arial Unicode MS" w:eastAsia="Arial Unicode MS" w:hAnsi="Arial Unicode MS"/>
                    <w:b w:val="0"/>
                    <w:bCs w:val="0"/>
                    <w:color w:val="375623"/>
                    <w:sz w:val="20"/>
                    <w:szCs w:val="20"/>
                    <w:rtl w:val="0"/>
                  </w:rPr>
                  <w:t xml:space="preserve">Improving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4">
            <w:pPr>
              <w:jc w:val="left"/>
              <w:rPr/>
            </w:pPr>
            <w:r>
              <w:rPr>
                <w:rFonts w:ascii="Arial" w:cs="Arial" w:eastAsia="Arial" w:hAnsi="Arial"/>
                <w:b w:val="0"/>
                <w:bCs w:val="0"/>
                <w:color w:val="404040"/>
                <w:sz w:val="20"/>
                <w:szCs w:val="20"/>
                <w:rtl w:val="0"/>
              </w:rPr>
              <w:t xml:space="preserve">Fixed Asset Turnover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5">
            <w:pPr>
              <w:jc w:val="center"/>
              <w:rPr/>
            </w:pPr>
            <w:r>
              <w:rPr>
                <w:rFonts w:ascii="Arial" w:cs="Arial" w:eastAsia="Arial" w:hAnsi="Arial"/>
                <w:b w:val="0"/>
                <w:bCs w:val="0"/>
                <w:color w:val="404040"/>
                <w:sz w:val="20"/>
                <w:szCs w:val="20"/>
                <w:rtl w:val="0"/>
              </w:rPr>
              <w:t xml:space="preserve">88.32x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6">
            <w:pPr>
              <w:jc w:val="center"/>
              <w:rPr/>
            </w:pPr>
            <w:r>
              <w:rPr>
                <w:rFonts w:ascii="Arial" w:cs="Arial" w:eastAsia="Arial" w:hAnsi="Arial"/>
                <w:b w:val="0"/>
                <w:bCs w:val="0"/>
                <w:color w:val="404040"/>
                <w:sz w:val="20"/>
                <w:szCs w:val="20"/>
                <w:rtl w:val="0"/>
              </w:rPr>
              <w:t xml:space="preserve">80.70x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7">
            <w:pPr>
              <w:jc w:val="center"/>
              <w:rPr/>
            </w:pPr>
            <w:r>
              <w:rPr>
                <w:rFonts w:ascii="Arial" w:cs="Arial" w:eastAsia="Arial" w:hAnsi="Arial"/>
                <w:b w:val="0"/>
                <w:bCs w:val="0"/>
                <w:color w:val="404040"/>
                <w:sz w:val="20"/>
                <w:szCs w:val="20"/>
                <w:rtl w:val="0"/>
              </w:rPr>
              <w:t xml:space="preserve">233.37x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58">
            <w:pPr>
              <w:jc w:val="center"/>
              <w:rPr/>
            </w:pPr>
            <w:sdt>
              <w:sdtPr>
                <w:id w:val="-1713908063"/>
                <w:tag w:val="goog_rdk_31"/>
              </w:sdtPr>
              <w:sdtContent>
                <w:r>
                  <w:rPr>
                    <w:rFonts w:ascii="Arial Unicode MS" w:cs="Arial Unicode MS" w:eastAsia="Arial Unicode MS" w:hAnsi="Arial Unicode MS"/>
                    <w:b w:val="0"/>
                    <w:bCs w:val="0"/>
                    <w:color w:val="375623"/>
                    <w:sz w:val="20"/>
                    <w:szCs w:val="20"/>
                    <w:rtl w:val="0"/>
                  </w:rPr>
                  <w:t xml:space="preserve">Asset-light model confirmed ↑</w:t>
                </w:r>
              </w:sdtContent>
            </w:sdt>
            <w:r>
              <w:rPr>
                <w:rtl w:val="0"/>
              </w:rPr>
            </w:r>
          </w:p>
        </w:tc>
      </w:tr>
    </w:tbl>
    <w:p w:rsidR="00000000" w:rsidDel="00000000" w:rsidP="00000000" w:rsidRDefault="00000000" w:rsidRPr="00000000" w14:paraId="00000259">
      <w:pPr>
        <w:spacing w:after="160" w:before="0" w:lineRule="auto"/>
        <w:rPr/>
      </w:pPr>
      <w:r>
        <w:rPr>
          <w:rtl w:val="0"/>
        </w:rPr>
      </w:r>
    </w:p>
    <w:p w:rsidR="00000000" w:rsidDel="00000000" w:rsidP="00000000" w:rsidRDefault="00000000" w:rsidRPr="00000000" w14:paraId="0000025A">
      <w:pPr>
        <w:spacing w:after="80" w:before="60" w:lineRule="auto"/>
        <w:jc w:val="both"/>
        <w:rPr/>
      </w:pPr>
      <w:r>
        <w:rPr>
          <w:rFonts w:ascii="Arial" w:cs="Arial" w:eastAsia="Arial" w:hAnsi="Arial"/>
          <w:color w:val="404040"/>
          <w:sz w:val="22"/>
          <w:szCs w:val="22"/>
          <w:rtl w:val="0"/>
        </w:rPr>
        <w:t xml:space="preserve">The receivables management improvement is remarkable — the collection period shortened from 225 days in FY2023 to just 47 days in FY2025. This reflects a fundamental improvement in how the Company manages its trade debtors, and is consistent with the Company's statement that it employs contra arrangements with related parties to net off receivables and payables at project completion.</w:t>
      </w:r>
      <w:r>
        <w:rPr>
          <w:rtl w:val="0"/>
        </w:rPr>
      </w:r>
    </w:p>
    <w:p w:rsidR="00000000" w:rsidDel="00000000" w:rsidP="00000000" w:rsidRDefault="00000000" w:rsidRPr="00000000" w14:paraId="0000025B">
      <w:pPr>
        <w:spacing w:after="80" w:before="60" w:lineRule="auto"/>
        <w:jc w:val="both"/>
        <w:rPr/>
      </w:pPr>
      <w:r>
        <w:rPr>
          <w:rFonts w:ascii="Arial" w:cs="Arial" w:eastAsia="Arial" w:hAnsi="Arial"/>
          <w:color w:val="404040"/>
          <w:sz w:val="22"/>
          <w:szCs w:val="22"/>
          <w:rtl w:val="0"/>
        </w:rPr>
        <w:t xml:space="preserve">The offsetting concern is the payment period extension from 42 days to 81 days. While extending payables is a common working capital management technique, sustained extension beyond agreed trade terms risks damaging supplier relationships and could attract negative payment record entries with SCCB</w:t>
      </w:r>
      <w:r>
        <w:rPr>
          <w:color w:val="404040"/>
          <w:rtl w:val="0"/>
        </w:rPr>
        <w:t xml:space="preserve">,</w:t>
      </w:r>
      <w:r>
        <w:rPr>
          <w:rFonts w:ascii="Arial" w:cs="Arial" w:eastAsia="Arial" w:hAnsi="Arial"/>
          <w:color w:val="404040"/>
          <w:sz w:val="22"/>
          <w:szCs w:val="22"/>
          <w:rtl w:val="0"/>
        </w:rPr>
        <w:t xml:space="preserve"> which would directly impact the payment rating score.</w:t>
      </w:r>
      <w:r>
        <w:rPr>
          <w:rtl w:val="0"/>
        </w:rPr>
      </w:r>
    </w:p>
    <w:p w:rsidR="00000000" w:rsidDel="00000000" w:rsidP="00000000" w:rsidRDefault="00000000" w:rsidRPr="00000000" w14:paraId="0000025C">
      <w:pPr>
        <w:rPr/>
      </w:pPr>
      <w:r>
        <w:br w:type="page"/>
      </w:r>
      <w:r>
        <w:rPr>
          <w:rtl w:val="0"/>
        </w:rPr>
      </w:r>
    </w:p>
    <w:p w:rsidR="00000000" w:rsidDel="00000000" w:rsidP="00000000" w:rsidRDefault="00000000" w:rsidRPr="00000000" w14:paraId="0000025D">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6. Industry Benchmark Comparison</w:t>
      </w:r>
      <w:r>
        <w:rPr>
          <w:rtl w:val="0"/>
        </w:rPr>
      </w:r>
    </w:p>
    <w:p w:rsidR="00000000" w:rsidDel="00000000" w:rsidP="00000000" w:rsidRDefault="00000000" w:rsidRPr="00000000" w14:paraId="0000025E">
      <w:pPr>
        <w:spacing w:after="80" w:before="60" w:lineRule="auto"/>
        <w:jc w:val="both"/>
        <w:rPr/>
      </w:pPr>
      <w:r>
        <w:rPr>
          <w:rFonts w:ascii="Arial" w:cs="Arial" w:eastAsia="Arial" w:hAnsi="Arial"/>
          <w:color w:val="404040"/>
          <w:sz w:val="22"/>
          <w:szCs w:val="22"/>
          <w:rtl w:val="0"/>
        </w:rPr>
        <w:t xml:space="preserve">The SCCB report provides industry norm figures derived from companies in the same industry classification group (SSIC 41001 – General Building Construction). The following comparison positions the Company' FY2025 ratios against the industry lower quartile, median, and upper quartile benchmarks.</w:t>
      </w:r>
      <w:r>
        <w:rPr>
          <w:rtl w:val="0"/>
        </w:rPr>
      </w:r>
    </w:p>
    <w:p w:rsidR="00000000" w:rsidDel="00000000" w:rsidP="00000000" w:rsidRDefault="00000000" w:rsidRPr="00000000" w14:paraId="0000025F">
      <w:pPr>
        <w:spacing w:after="80" w:before="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60"/>
        <w:gridCol w:w="1200"/>
        <w:gridCol w:w="1200"/>
        <w:gridCol w:w="1200"/>
        <w:gridCol w:w="2400"/>
        <w:tblGridChange w:id="0">
          <w:tblGrid>
            <w:gridCol w:w="2000"/>
            <w:gridCol w:w="1360"/>
            <w:gridCol w:w="1200"/>
            <w:gridCol w:w="1200"/>
            <w:gridCol w:w="12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Pr>
                <w:rFonts w:ascii="Arial" w:cs="Arial" w:eastAsia="Arial" w:hAnsi="Arial"/>
                <w:b w:val="1"/>
                <w:bCs w:val="1"/>
                <w:color w:val="ffffff"/>
                <w:sz w:val="20"/>
                <w:szCs w:val="20"/>
                <w:rtl w:val="0"/>
              </w:rPr>
              <w:t xml:space="preserve">Ratio</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Pr>
                <w:rFonts w:ascii="Arial" w:cs="Arial" w:eastAsia="Arial" w:hAnsi="Arial"/>
                <w:b w:val="1"/>
                <w:bCs w:val="1"/>
                <w:color w:val="ffffff"/>
                <w:sz w:val="20"/>
                <w:szCs w:val="20"/>
                <w:rtl w:val="0"/>
              </w:rPr>
              <w:t xml:space="preserve">Nippon (FY2025)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Pr>
                <w:rFonts w:ascii="Arial" w:cs="Arial" w:eastAsia="Arial" w:hAnsi="Arial"/>
                <w:b w:val="1"/>
                <w:bCs w:val="1"/>
                <w:color w:val="ffffff"/>
                <w:sz w:val="20"/>
                <w:szCs w:val="20"/>
                <w:rtl w:val="0"/>
              </w:rPr>
              <w:t xml:space="preserve">Industry Lower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3">
            <w:pPr>
              <w:jc w:val="center"/>
              <w:rPr/>
            </w:pPr>
            <w:r>
              <w:rPr>
                <w:rFonts w:ascii="Arial" w:cs="Arial" w:eastAsia="Arial" w:hAnsi="Arial"/>
                <w:b w:val="1"/>
                <w:bCs w:val="1"/>
                <w:color w:val="ffffff"/>
                <w:sz w:val="20"/>
                <w:szCs w:val="20"/>
                <w:rtl w:val="0"/>
              </w:rPr>
              <w:t xml:space="preserve">Industry Median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Pr>
                <w:rFonts w:ascii="Arial" w:cs="Arial" w:eastAsia="Arial" w:hAnsi="Arial"/>
                <w:b w:val="1"/>
                <w:bCs w:val="1"/>
                <w:color w:val="ffffff"/>
                <w:sz w:val="20"/>
                <w:szCs w:val="20"/>
                <w:rtl w:val="0"/>
              </w:rPr>
              <w:t xml:space="preserve">Industry Upper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5">
            <w:pPr>
              <w:jc w:val="center"/>
              <w:rPr/>
            </w:pPr>
            <w:r>
              <w:rPr>
                <w:rFonts w:ascii="Arial" w:cs="Arial" w:eastAsia="Arial" w:hAnsi="Arial"/>
                <w:b w:val="1"/>
                <w:bCs w:val="1"/>
                <w:color w:val="ffffff"/>
                <w:sz w:val="20"/>
                <w:szCs w:val="20"/>
                <w:rtl w:val="0"/>
              </w:rPr>
              <w:t xml:space="preserve">Percentile Position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6">
            <w:pPr>
              <w:jc w:val="left"/>
              <w:rPr/>
            </w:pPr>
            <w:r>
              <w:rPr>
                <w:rFonts w:ascii="Arial" w:cs="Arial" w:eastAsia="Arial" w:hAnsi="Arial"/>
                <w:b w:val="0"/>
                <w:bCs w:val="0"/>
                <w:color w:val="404040"/>
                <w:sz w:val="20"/>
                <w:szCs w:val="20"/>
                <w:rtl w:val="0"/>
              </w:rPr>
              <w:t xml:space="preserve">Net Profit Margin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7">
            <w:pPr>
              <w:jc w:val="center"/>
              <w:rPr/>
            </w:pPr>
            <w:r>
              <w:rPr>
                <w:rFonts w:ascii="Arial" w:cs="Arial" w:eastAsia="Arial" w:hAnsi="Arial"/>
                <w:b w:val="0"/>
                <w:bCs w:val="0"/>
                <w:color w:val="404040"/>
                <w:sz w:val="20"/>
                <w:szCs w:val="20"/>
                <w:rtl w:val="0"/>
              </w:rPr>
              <w:t xml:space="preserve">4.03%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8">
            <w:pPr>
              <w:jc w:val="center"/>
              <w:rPr/>
            </w:pPr>
            <w:r>
              <w:rPr>
                <w:rFonts w:ascii="Arial" w:cs="Arial" w:eastAsia="Arial" w:hAnsi="Arial"/>
                <w:b w:val="0"/>
                <w:bCs w:val="0"/>
                <w:color w:val="404040"/>
                <w:sz w:val="20"/>
                <w:szCs w:val="20"/>
                <w:rtl w:val="0"/>
              </w:rPr>
              <w:t xml:space="preserve">(35.08%)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9">
            <w:pPr>
              <w:jc w:val="center"/>
              <w:rPr/>
            </w:pPr>
            <w:r>
              <w:rPr>
                <w:rFonts w:ascii="Arial" w:cs="Arial" w:eastAsia="Arial" w:hAnsi="Arial"/>
                <w:b w:val="0"/>
                <w:bCs w:val="0"/>
                <w:color w:val="404040"/>
                <w:sz w:val="20"/>
                <w:szCs w:val="20"/>
                <w:rtl w:val="0"/>
              </w:rPr>
              <w:t xml:space="preserve">(3.78%)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A">
            <w:pPr>
              <w:jc w:val="center"/>
              <w:rPr/>
            </w:pPr>
            <w:r>
              <w:rPr>
                <w:rFonts w:ascii="Arial" w:cs="Arial" w:eastAsia="Arial" w:hAnsi="Arial"/>
                <w:b w:val="0"/>
                <w:bCs w:val="0"/>
                <w:color w:val="404040"/>
                <w:sz w:val="20"/>
                <w:szCs w:val="20"/>
                <w:rtl w:val="0"/>
              </w:rPr>
              <w:t xml:space="preserve">6.00%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B">
            <w:pPr>
              <w:jc w:val="center"/>
              <w:rPr/>
            </w:pPr>
            <w:r>
              <w:rPr>
                <w:rFonts w:ascii="Arial" w:cs="Arial" w:eastAsia="Arial" w:hAnsi="Arial"/>
                <w:b w:val="0"/>
                <w:bCs w:val="0"/>
                <w:color w:val="375623"/>
                <w:sz w:val="20"/>
                <w:szCs w:val="20"/>
                <w:rtl w:val="0"/>
              </w:rPr>
              <w:t xml:space="preserve">Upper half – above median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C">
            <w:pPr>
              <w:jc w:val="left"/>
              <w:rPr/>
            </w:pPr>
            <w:r>
              <w:rPr>
                <w:rFonts w:ascii="Arial" w:cs="Arial" w:eastAsia="Arial" w:hAnsi="Arial"/>
                <w:b w:val="0"/>
                <w:bCs w:val="0"/>
                <w:color w:val="404040"/>
                <w:sz w:val="20"/>
                <w:szCs w:val="20"/>
                <w:rtl w:val="0"/>
              </w:rPr>
              <w:t xml:space="preserve">Return on Assets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D">
            <w:pPr>
              <w:jc w:val="center"/>
              <w:rPr/>
            </w:pPr>
            <w:r>
              <w:rPr>
                <w:rFonts w:ascii="Arial" w:cs="Arial" w:eastAsia="Arial" w:hAnsi="Arial"/>
                <w:b w:val="0"/>
                <w:bCs w:val="0"/>
                <w:color w:val="404040"/>
                <w:sz w:val="20"/>
                <w:szCs w:val="20"/>
                <w:rtl w:val="0"/>
              </w:rPr>
              <w:t xml:space="preserve">8.97%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E">
            <w:pPr>
              <w:jc w:val="center"/>
              <w:rPr/>
            </w:pPr>
            <w:r>
              <w:rPr>
                <w:rFonts w:ascii="Arial" w:cs="Arial" w:eastAsia="Arial" w:hAnsi="Arial"/>
                <w:b w:val="0"/>
                <w:bCs w:val="0"/>
                <w:color w:val="404040"/>
                <w:sz w:val="20"/>
                <w:szCs w:val="20"/>
                <w:rtl w:val="0"/>
              </w:rPr>
              <w:t xml:space="preserve">(51.68%)</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6F">
            <w:pPr>
              <w:jc w:val="center"/>
              <w:rPr/>
            </w:pPr>
            <w:r>
              <w:rPr>
                <w:rFonts w:ascii="Arial" w:cs="Arial" w:eastAsia="Arial" w:hAnsi="Arial"/>
                <w:b w:val="0"/>
                <w:bCs w:val="0"/>
                <w:color w:val="404040"/>
                <w:sz w:val="20"/>
                <w:szCs w:val="20"/>
                <w:rtl w:val="0"/>
              </w:rPr>
              <w:t xml:space="preserve">(3.10%)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0">
            <w:pPr>
              <w:jc w:val="center"/>
              <w:rPr/>
            </w:pPr>
            <w:r>
              <w:rPr>
                <w:rFonts w:ascii="Arial" w:cs="Arial" w:eastAsia="Arial" w:hAnsi="Arial"/>
                <w:b w:val="0"/>
                <w:bCs w:val="0"/>
                <w:color w:val="404040"/>
                <w:sz w:val="20"/>
                <w:szCs w:val="20"/>
                <w:rtl w:val="0"/>
              </w:rPr>
              <w:t xml:space="preserve">5.69%</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1">
            <w:pPr>
              <w:jc w:val="center"/>
              <w:rPr/>
            </w:pPr>
            <w:r>
              <w:rPr>
                <w:rFonts w:ascii="Arial" w:cs="Arial" w:eastAsia="Arial" w:hAnsi="Arial"/>
                <w:b w:val="1"/>
                <w:bCs w:val="1"/>
                <w:color w:val="375623"/>
                <w:sz w:val="20"/>
                <w:szCs w:val="20"/>
                <w:rtl w:val="0"/>
              </w:rPr>
              <w:t xml:space="preserve">Above upper quartile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2">
            <w:pPr>
              <w:jc w:val="left"/>
              <w:rPr/>
            </w:pPr>
            <w:r>
              <w:rPr>
                <w:rFonts w:ascii="Arial" w:cs="Arial" w:eastAsia="Arial" w:hAnsi="Arial"/>
                <w:b w:val="0"/>
                <w:bCs w:val="0"/>
                <w:color w:val="404040"/>
                <w:sz w:val="20"/>
                <w:szCs w:val="20"/>
                <w:rtl w:val="0"/>
              </w:rPr>
              <w:t xml:space="preserve">Return on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3">
            <w:pPr>
              <w:jc w:val="center"/>
              <w:rPr/>
            </w:pPr>
            <w:r>
              <w:rPr>
                <w:rFonts w:ascii="Arial" w:cs="Arial" w:eastAsia="Arial" w:hAnsi="Arial"/>
                <w:b w:val="0"/>
                <w:bCs w:val="0"/>
                <w:color w:val="404040"/>
                <w:sz w:val="20"/>
                <w:szCs w:val="20"/>
                <w:rtl w:val="0"/>
              </w:rPr>
              <w:t xml:space="preserve">33.26%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4">
            <w:pPr>
              <w:jc w:val="center"/>
              <w:rPr/>
            </w:pPr>
            <w:r>
              <w:rPr>
                <w:rFonts w:ascii="Arial" w:cs="Arial" w:eastAsia="Arial" w:hAnsi="Arial"/>
                <w:b w:val="0"/>
                <w:bCs w:val="0"/>
                <w:color w:val="404040"/>
                <w:sz w:val="20"/>
                <w:szCs w:val="20"/>
                <w:rtl w:val="0"/>
              </w:rPr>
              <w:t xml:space="preserve">(4.19%)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5">
            <w:pPr>
              <w:jc w:val="center"/>
              <w:rPr/>
            </w:pPr>
            <w:r>
              <w:rPr>
                <w:rFonts w:ascii="Arial" w:cs="Arial" w:eastAsia="Arial" w:hAnsi="Arial"/>
                <w:b w:val="0"/>
                <w:bCs w:val="0"/>
                <w:color w:val="404040"/>
                <w:sz w:val="20"/>
                <w:szCs w:val="20"/>
                <w:rtl w:val="0"/>
              </w:rPr>
              <w:t xml:space="preserve">9.11%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6">
            <w:pPr>
              <w:jc w:val="center"/>
              <w:rPr/>
            </w:pPr>
            <w:r>
              <w:rPr>
                <w:rFonts w:ascii="Arial" w:cs="Arial" w:eastAsia="Arial" w:hAnsi="Arial"/>
                <w:b w:val="0"/>
                <w:bCs w:val="0"/>
                <w:color w:val="404040"/>
                <w:sz w:val="20"/>
                <w:szCs w:val="20"/>
                <w:rtl w:val="0"/>
              </w:rPr>
              <w:t xml:space="preserve">61.32%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7">
            <w:pPr>
              <w:jc w:val="center"/>
              <w:rPr/>
            </w:pPr>
            <w:r>
              <w:rPr>
                <w:rFonts w:ascii="Arial" w:cs="Arial" w:eastAsia="Arial" w:hAnsi="Arial"/>
                <w:b w:val="0"/>
                <w:bCs w:val="0"/>
                <w:color w:val="375623"/>
                <w:sz w:val="20"/>
                <w:szCs w:val="20"/>
                <w:rtl w:val="0"/>
              </w:rPr>
              <w:t xml:space="preserve">Between median and upper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8">
            <w:pPr>
              <w:jc w:val="left"/>
              <w:rPr/>
            </w:pPr>
            <w:r>
              <w:rPr>
                <w:rFonts w:ascii="Arial" w:cs="Arial" w:eastAsia="Arial" w:hAnsi="Arial"/>
                <w:b w:val="0"/>
                <w:bCs w:val="0"/>
                <w:color w:val="404040"/>
                <w:sz w:val="20"/>
                <w:szCs w:val="20"/>
                <w:rtl w:val="0"/>
              </w:rPr>
              <w:t xml:space="preserve">Current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9">
            <w:pPr>
              <w:jc w:val="center"/>
              <w:rPr/>
            </w:pPr>
            <w:r>
              <w:rPr>
                <w:rFonts w:ascii="Arial" w:cs="Arial" w:eastAsia="Arial" w:hAnsi="Arial"/>
                <w:b w:val="0"/>
                <w:bCs w:val="0"/>
                <w:color w:val="404040"/>
                <w:sz w:val="20"/>
                <w:szCs w:val="20"/>
                <w:rtl w:val="0"/>
              </w:rPr>
              <w:t xml:space="preserve">1.28x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A">
            <w:pPr>
              <w:jc w:val="center"/>
              <w:rPr/>
            </w:pPr>
            <w:r>
              <w:rPr>
                <w:rFonts w:ascii="Arial" w:cs="Arial" w:eastAsia="Arial" w:hAnsi="Arial"/>
                <w:b w:val="0"/>
                <w:bCs w:val="0"/>
                <w:color w:val="404040"/>
                <w:sz w:val="20"/>
                <w:szCs w:val="20"/>
                <w:rtl w:val="0"/>
              </w:rPr>
              <w:t xml:space="preserve">0.22x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B">
            <w:pPr>
              <w:jc w:val="center"/>
              <w:rPr/>
            </w:pPr>
            <w:r>
              <w:rPr>
                <w:rFonts w:ascii="Arial" w:cs="Arial" w:eastAsia="Arial" w:hAnsi="Arial"/>
                <w:b w:val="0"/>
                <w:bCs w:val="0"/>
                <w:color w:val="404040"/>
                <w:sz w:val="20"/>
                <w:szCs w:val="20"/>
                <w:rtl w:val="0"/>
              </w:rPr>
              <w:t xml:space="preserve">0.70x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C">
            <w:pPr>
              <w:jc w:val="center"/>
              <w:rPr/>
            </w:pPr>
            <w:r>
              <w:rPr>
                <w:rFonts w:ascii="Arial" w:cs="Arial" w:eastAsia="Arial" w:hAnsi="Arial"/>
                <w:b w:val="0"/>
                <w:bCs w:val="0"/>
                <w:color w:val="404040"/>
                <w:sz w:val="20"/>
                <w:szCs w:val="20"/>
                <w:rtl w:val="0"/>
              </w:rPr>
              <w:t xml:space="preserve">1.37x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7D">
            <w:pPr>
              <w:jc w:val="center"/>
              <w:rPr/>
            </w:pPr>
            <w:r>
              <w:rPr>
                <w:rFonts w:ascii="Arial" w:cs="Arial" w:eastAsia="Arial" w:hAnsi="Arial"/>
                <w:b w:val="0"/>
                <w:bCs w:val="0"/>
                <w:color w:val="375623"/>
                <w:sz w:val="20"/>
                <w:szCs w:val="20"/>
                <w:rtl w:val="0"/>
              </w:rPr>
              <w:t xml:space="preserve">Near upper quartile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E">
            <w:pPr>
              <w:jc w:val="left"/>
              <w:rPr/>
            </w:pPr>
            <w:r>
              <w:rPr>
                <w:rFonts w:ascii="Arial" w:cs="Arial" w:eastAsia="Arial" w:hAnsi="Arial"/>
                <w:b w:val="0"/>
                <w:bCs w:val="0"/>
                <w:color w:val="404040"/>
                <w:sz w:val="20"/>
                <w:szCs w:val="20"/>
                <w:rtl w:val="0"/>
              </w:rPr>
              <w:t xml:space="preserve">Total Debt to Asset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F">
            <w:pPr>
              <w:jc w:val="center"/>
              <w:rPr/>
            </w:pPr>
            <w:r>
              <w:rPr>
                <w:rFonts w:ascii="Arial" w:cs="Arial" w:eastAsia="Arial" w:hAnsi="Arial"/>
                <w:b w:val="0"/>
                <w:bCs w:val="0"/>
                <w:color w:val="404040"/>
                <w:sz w:val="20"/>
                <w:szCs w:val="20"/>
                <w:rtl w:val="0"/>
              </w:rPr>
              <w:t xml:space="preserve">73.05%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0">
            <w:pPr>
              <w:jc w:val="center"/>
              <w:rPr/>
            </w:pPr>
            <w:r>
              <w:rPr>
                <w:rFonts w:ascii="Arial" w:cs="Arial" w:eastAsia="Arial" w:hAnsi="Arial"/>
                <w:b w:val="0"/>
                <w:bCs w:val="0"/>
                <w:color w:val="404040"/>
                <w:sz w:val="20"/>
                <w:szCs w:val="20"/>
                <w:rtl w:val="0"/>
              </w:rPr>
              <w:t xml:space="preserve">67.24%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1">
            <w:pPr>
              <w:jc w:val="center"/>
              <w:rPr/>
            </w:pPr>
            <w:r>
              <w:rPr>
                <w:rFonts w:ascii="Arial" w:cs="Arial" w:eastAsia="Arial" w:hAnsi="Arial"/>
                <w:b w:val="0"/>
                <w:bCs w:val="0"/>
                <w:color w:val="404040"/>
                <w:sz w:val="20"/>
                <w:szCs w:val="20"/>
                <w:rtl w:val="0"/>
              </w:rPr>
              <w:t xml:space="preserve">117.36%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2">
            <w:pPr>
              <w:jc w:val="center"/>
              <w:rPr/>
            </w:pPr>
            <w:r>
              <w:rPr>
                <w:rFonts w:ascii="Arial" w:cs="Arial" w:eastAsia="Arial" w:hAnsi="Arial"/>
                <w:b w:val="0"/>
                <w:bCs w:val="0"/>
                <w:color w:val="404040"/>
                <w:sz w:val="20"/>
                <w:szCs w:val="20"/>
                <w:rtl w:val="0"/>
              </w:rPr>
              <w:t xml:space="preserve">270.89%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3">
            <w:pPr>
              <w:jc w:val="center"/>
              <w:rPr/>
            </w:pPr>
            <w:r>
              <w:rPr>
                <w:rFonts w:ascii="Arial" w:cs="Arial" w:eastAsia="Arial" w:hAnsi="Arial"/>
                <w:b w:val="0"/>
                <w:bCs w:val="0"/>
                <w:color w:val="375623"/>
                <w:sz w:val="20"/>
                <w:szCs w:val="20"/>
                <w:rtl w:val="0"/>
              </w:rPr>
              <w:t xml:space="preserve">Below median – lower leverage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4">
            <w:pPr>
              <w:jc w:val="left"/>
              <w:rPr/>
            </w:pPr>
            <w:r>
              <w:rPr>
                <w:rFonts w:ascii="Arial" w:cs="Arial" w:eastAsia="Arial" w:hAnsi="Arial"/>
                <w:b w:val="0"/>
                <w:bCs w:val="0"/>
                <w:color w:val="404040"/>
                <w:sz w:val="20"/>
                <w:szCs w:val="20"/>
                <w:rtl w:val="0"/>
              </w:rPr>
              <w:t xml:space="preserve">Total Debt to Equity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5">
            <w:pPr>
              <w:jc w:val="center"/>
              <w:rPr/>
            </w:pPr>
            <w:r>
              <w:rPr>
                <w:rFonts w:ascii="Arial" w:cs="Arial" w:eastAsia="Arial" w:hAnsi="Arial"/>
                <w:b w:val="0"/>
                <w:bCs w:val="0"/>
                <w:color w:val="404040"/>
                <w:sz w:val="20"/>
                <w:szCs w:val="20"/>
                <w:rtl w:val="0"/>
              </w:rPr>
              <w:t xml:space="preserve">271.02%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6">
            <w:pPr>
              <w:jc w:val="center"/>
              <w:rPr/>
            </w:pPr>
            <w:r>
              <w:rPr>
                <w:rFonts w:ascii="Arial" w:cs="Arial" w:eastAsia="Arial" w:hAnsi="Arial"/>
                <w:b w:val="0"/>
                <w:bCs w:val="0"/>
                <w:color w:val="404040"/>
                <w:sz w:val="20"/>
                <w:szCs w:val="20"/>
                <w:rtl w:val="0"/>
              </w:rPr>
              <w:t xml:space="preserve">(248.54%)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7">
            <w:pPr>
              <w:jc w:val="center"/>
              <w:rPr/>
            </w:pPr>
            <w:r>
              <w:rPr>
                <w:rFonts w:ascii="Arial" w:cs="Arial" w:eastAsia="Arial" w:hAnsi="Arial"/>
                <w:b w:val="0"/>
                <w:bCs w:val="0"/>
                <w:color w:val="404040"/>
                <w:sz w:val="20"/>
                <w:szCs w:val="20"/>
                <w:rtl w:val="0"/>
              </w:rPr>
              <w:t xml:space="preserve">(113.97%)</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8">
            <w:pPr>
              <w:jc w:val="center"/>
              <w:rPr/>
            </w:pPr>
            <w:r>
              <w:rPr>
                <w:rFonts w:ascii="Arial" w:cs="Arial" w:eastAsia="Arial" w:hAnsi="Arial"/>
                <w:b w:val="0"/>
                <w:bCs w:val="0"/>
                <w:color w:val="404040"/>
                <w:sz w:val="20"/>
                <w:szCs w:val="20"/>
                <w:rtl w:val="0"/>
              </w:rPr>
              <w:t xml:space="preserve">66.85%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89">
            <w:pPr>
              <w:jc w:val="center"/>
              <w:rPr/>
            </w:pPr>
            <w:r>
              <w:rPr>
                <w:rFonts w:ascii="Arial" w:cs="Arial" w:eastAsia="Arial" w:hAnsi="Arial"/>
                <w:b w:val="0"/>
                <w:bCs w:val="0"/>
                <w:color w:val="c55a11"/>
                <w:sz w:val="20"/>
                <w:szCs w:val="20"/>
                <w:rtl w:val="0"/>
              </w:rPr>
              <w:t xml:space="preserve">Watch – above upper bound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A">
            <w:pPr>
              <w:jc w:val="left"/>
              <w:rPr/>
            </w:pPr>
            <w:r>
              <w:rPr>
                <w:rFonts w:ascii="Arial" w:cs="Arial" w:eastAsia="Arial" w:hAnsi="Arial"/>
                <w:b w:val="0"/>
                <w:bCs w:val="0"/>
                <w:color w:val="404040"/>
                <w:sz w:val="20"/>
                <w:szCs w:val="20"/>
                <w:rtl w:val="0"/>
              </w:rPr>
              <w:t xml:space="preserve">Asset 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B">
            <w:pPr>
              <w:jc w:val="center"/>
              <w:rPr/>
            </w:pPr>
            <w:r>
              <w:rPr>
                <w:rFonts w:ascii="Arial" w:cs="Arial" w:eastAsia="Arial" w:hAnsi="Arial"/>
                <w:b w:val="0"/>
                <w:bCs w:val="0"/>
                <w:color w:val="404040"/>
                <w:sz w:val="20"/>
                <w:szCs w:val="20"/>
                <w:rtl w:val="0"/>
              </w:rPr>
              <w:t xml:space="preserve">2.22x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C">
            <w:pPr>
              <w:jc w:val="center"/>
              <w:rPr/>
            </w:pPr>
            <w:r>
              <w:rPr>
                <w:rFonts w:ascii="Arial" w:cs="Arial" w:eastAsia="Arial" w:hAnsi="Arial"/>
                <w:b w:val="0"/>
                <w:bCs w:val="0"/>
                <w:color w:val="404040"/>
                <w:sz w:val="20"/>
                <w:szCs w:val="20"/>
                <w:rtl w:val="0"/>
              </w:rPr>
              <w:t xml:space="preserve">0.46x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D">
            <w:pPr>
              <w:jc w:val="center"/>
              <w:rPr/>
            </w:pPr>
            <w:r>
              <w:rPr>
                <w:rFonts w:ascii="Arial" w:cs="Arial" w:eastAsia="Arial" w:hAnsi="Arial"/>
                <w:b w:val="0"/>
                <w:bCs w:val="0"/>
                <w:color w:val="404040"/>
                <w:sz w:val="20"/>
                <w:szCs w:val="20"/>
                <w:rtl w:val="0"/>
              </w:rPr>
              <w:t xml:space="preserve">1.21x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E">
            <w:pPr>
              <w:jc w:val="center"/>
              <w:rPr/>
            </w:pPr>
            <w:r>
              <w:rPr>
                <w:rFonts w:ascii="Arial" w:cs="Arial" w:eastAsia="Arial" w:hAnsi="Arial"/>
                <w:b w:val="0"/>
                <w:bCs w:val="0"/>
                <w:color w:val="404040"/>
                <w:sz w:val="20"/>
                <w:szCs w:val="20"/>
                <w:rtl w:val="0"/>
              </w:rPr>
              <w:t xml:space="preserve">3.06x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F">
            <w:pPr>
              <w:jc w:val="center"/>
              <w:rPr/>
            </w:pPr>
            <w:r>
              <w:rPr>
                <w:rFonts w:ascii="Arial" w:cs="Arial" w:eastAsia="Arial" w:hAnsi="Arial"/>
                <w:b w:val="0"/>
                <w:bCs w:val="0"/>
                <w:color w:val="375623"/>
                <w:sz w:val="20"/>
                <w:szCs w:val="20"/>
                <w:rtl w:val="0"/>
              </w:rPr>
              <w:t xml:space="preserve">Above median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0">
            <w:pPr>
              <w:jc w:val="left"/>
              <w:rPr/>
            </w:pPr>
            <w:r>
              <w:rPr>
                <w:rFonts w:ascii="Arial" w:cs="Arial" w:eastAsia="Arial" w:hAnsi="Arial"/>
                <w:b w:val="0"/>
                <w:bCs w:val="0"/>
                <w:color w:val="404040"/>
                <w:sz w:val="20"/>
                <w:szCs w:val="20"/>
                <w:rtl w:val="0"/>
              </w:rPr>
              <w:t xml:space="preserve">Credit Rating (SCCB)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1">
            <w:pPr>
              <w:jc w:val="center"/>
              <w:rPr/>
            </w:pPr>
            <w:r>
              <w:rPr>
                <w:rFonts w:ascii="Arial" w:cs="Arial" w:eastAsia="Arial" w:hAnsi="Arial"/>
                <w:b w:val="0"/>
                <w:bCs w:val="0"/>
                <w:color w:val="404040"/>
                <w:sz w:val="20"/>
                <w:szCs w:val="20"/>
                <w:rtl w:val="0"/>
              </w:rPr>
              <w:t xml:space="preserve">CA3 (3)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2">
            <w:pPr>
              <w:jc w:val="center"/>
              <w:rPr/>
            </w:pPr>
            <w:r>
              <w:rPr>
                <w:rFonts w:ascii="Arial" w:cs="Arial" w:eastAsia="Arial" w:hAnsi="Arial"/>
                <w:b w:val="0"/>
                <w:bCs w:val="0"/>
                <w:color w:val="404040"/>
                <w:sz w:val="20"/>
                <w:szCs w:val="20"/>
                <w:rtl w:val="0"/>
              </w:rPr>
              <w:t xml:space="preserve">Lower Q: 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3">
            <w:pPr>
              <w:jc w:val="center"/>
              <w:rPr/>
            </w:pPr>
            <w:r>
              <w:rPr>
                <w:rFonts w:ascii="Arial" w:cs="Arial" w:eastAsia="Arial" w:hAnsi="Arial"/>
                <w:b w:val="0"/>
                <w:bCs w:val="0"/>
                <w:color w:val="404040"/>
                <w:sz w:val="20"/>
                <w:szCs w:val="20"/>
                <w:rtl w:val="0"/>
              </w:rPr>
              <w:t xml:space="preserve">Median: 3</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4">
            <w:pPr>
              <w:jc w:val="center"/>
              <w:rPr/>
            </w:pPr>
            <w:r>
              <w:rPr>
                <w:rFonts w:ascii="Arial" w:cs="Arial" w:eastAsia="Arial" w:hAnsi="Arial"/>
                <w:b w:val="0"/>
                <w:bCs w:val="0"/>
                <w:color w:val="404040"/>
                <w:sz w:val="20"/>
                <w:szCs w:val="20"/>
                <w:rtl w:val="0"/>
              </w:rPr>
              <w:t xml:space="preserve">Upper Q: 2</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95">
            <w:pPr>
              <w:jc w:val="center"/>
              <w:rPr/>
            </w:pPr>
            <w:r>
              <w:rPr>
                <w:rFonts w:ascii="Arial" w:cs="Arial" w:eastAsia="Arial" w:hAnsi="Arial"/>
                <w:b w:val="0"/>
                <w:bCs w:val="0"/>
                <w:color w:val="c55a11"/>
                <w:sz w:val="20"/>
                <w:szCs w:val="20"/>
                <w:rtl w:val="0"/>
              </w:rPr>
              <w:t xml:space="preserve">At median – room to improve</w:t>
            </w:r>
            <w:r>
              <w:rPr>
                <w:rtl w:val="0"/>
              </w:rPr>
            </w:r>
          </w:p>
        </w:tc>
      </w:tr>
    </w:tbl>
    <w:p w:rsidR="00000000" w:rsidDel="00000000" w:rsidP="00000000" w:rsidRDefault="00000000" w:rsidRPr="00000000" w14:paraId="00000296">
      <w:pPr>
        <w:spacing w:after="160" w:before="0" w:lineRule="auto"/>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97">
            <w:pPr>
              <w:spacing w:after="80" w:before="0" w:lineRule="auto"/>
              <w:rPr/>
            </w:pPr>
            <w:r>
              <w:rPr>
                <w:rFonts w:ascii="Arial" w:cs="Arial" w:eastAsia="Arial" w:hAnsi="Arial"/>
                <w:b w:val="1"/>
                <w:bCs w:val="1"/>
                <w:color w:val="1f4e79"/>
                <w:sz w:val="20"/>
                <w:szCs w:val="20"/>
                <w:rtl w:val="0"/>
              </w:rPr>
              <w:t xml:space="preserve">Industry Comparison – Key Takeaway</w:t>
            </w:r>
            <w:r>
              <w:rPr>
                <w:rtl w:val="0"/>
              </w:rPr>
            </w:r>
          </w:p>
          <w:p w:rsidR="00000000" w:rsidDel="00000000" w:rsidP="00000000" w:rsidRDefault="00000000" w:rsidRPr="00000000" w14:paraId="00000298">
            <w:pPr>
              <w:rPr/>
            </w:pPr>
            <w:r>
              <w:rPr>
                <w:rFonts w:ascii="Arial" w:cs="Arial" w:eastAsia="Arial" w:hAnsi="Arial"/>
                <w:color w:val="404040"/>
                <w:sz w:val="20"/>
                <w:szCs w:val="20"/>
                <w:rtl w:val="0"/>
              </w:rPr>
              <w:t xml:space="preserve">the Company performs above the industry median on most profitability and efficiency metrics. Its current ratio is close to the upper industry quartile, and its asset turnover confirms an efficient, asset-light operating model typical of project-based general contractors. The primary area of relative weakness is the debt-to-equity ratio, which at 271 percent exceeds the industry upper quartile — though this is a function of trade credit concentration rather than bank debt. The Company's credit rating of CA3 sits at the industry median; a move to CA2 would require consistent outperformance across Financial Condition and Payment Record metrics over at least two reporting periods.</w:t>
            </w:r>
            <w:r>
              <w:rPr>
                <w:rtl w:val="0"/>
              </w:rPr>
            </w:r>
          </w:p>
        </w:tc>
      </w:tr>
    </w:tbl>
    <w:p w:rsidR="00000000" w:rsidDel="00000000" w:rsidP="00000000" w:rsidRDefault="00000000" w:rsidRPr="00000000" w14:paraId="00000299">
      <w:pPr>
        <w:rPr/>
      </w:pPr>
      <w:r>
        <w:br w:type="page"/>
      </w:r>
      <w:r>
        <w:rPr>
          <w:rtl w:val="0"/>
        </w:rPr>
      </w:r>
    </w:p>
    <w:p w:rsidR="00000000" w:rsidDel="00000000" w:rsidP="00000000" w:rsidRDefault="00000000" w:rsidRPr="00000000" w14:paraId="0000029A">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7. Liability &amp; Cash Flow Optimisation</w:t>
      </w:r>
      <w:r>
        <w:rPr>
          <w:rtl w:val="0"/>
        </w:rPr>
      </w:r>
    </w:p>
    <w:p w:rsidR="00000000" w:rsidDel="00000000" w:rsidP="00000000" w:rsidRDefault="00000000" w:rsidRPr="00000000" w14:paraId="0000029B">
      <w:pPr>
        <w:pStyle w:val="Heading2"/>
        <w:spacing w:after="100" w:before="240" w:lineRule="auto"/>
        <w:rPr/>
      </w:pPr>
      <w:r>
        <w:rPr>
          <w:rFonts w:ascii="Arial" w:cs="Arial" w:eastAsia="Arial" w:hAnsi="Arial"/>
          <w:b w:val="1"/>
          <w:bCs w:val="1"/>
          <w:color w:val="2e75b6"/>
          <w:sz w:val="26"/>
          <w:szCs w:val="26"/>
          <w:rtl w:val="0"/>
        </w:rPr>
        <w:t xml:space="preserve">7.1  Current Liability Concentration Analysis</w:t>
      </w:r>
      <w:r>
        <w:rPr>
          <w:rtl w:val="0"/>
        </w:rPr>
      </w:r>
    </w:p>
    <w:p w:rsidR="00000000" w:rsidDel="00000000" w:rsidP="00000000" w:rsidRDefault="00000000" w:rsidRPr="00000000" w14:paraId="0000029C">
      <w:pPr>
        <w:spacing w:after="80" w:before="60" w:lineRule="auto"/>
        <w:jc w:val="both"/>
        <w:rPr/>
      </w:pPr>
      <w:r>
        <w:rPr>
          <w:rFonts w:ascii="Arial" w:cs="Arial" w:eastAsia="Arial" w:hAnsi="Arial"/>
          <w:color w:val="404040"/>
          <w:sz w:val="22"/>
          <w:szCs w:val="22"/>
          <w:rtl w:val="0"/>
        </w:rPr>
        <w:t xml:space="preserve">The most significant structural risk in the Company' balance sheet is the concentration of financing in short-term current liabilities. As at February 2025, current liabilities totalled SGD 46.2 million against SGD 46.4 million in total liabilities — meaning virtually all obligations are classified as current (due within 12 months). This reflects the nature of construction project financing, where progress billings, subcontractor payables, and retention payables are all short-cycle in nature.</w:t>
      </w:r>
      <w:r>
        <w:rPr>
          <w:rtl w:val="0"/>
        </w:rPr>
      </w:r>
    </w:p>
    <w:p w:rsidR="00000000" w:rsidDel="00000000" w:rsidP="00000000" w:rsidRDefault="00000000" w:rsidRPr="00000000" w14:paraId="0000029D">
      <w:pPr>
        <w:spacing w:after="80" w:before="60" w:lineRule="auto"/>
        <w:jc w:val="both"/>
        <w:rPr/>
      </w:pPr>
      <w:r>
        <w:rPr>
          <w:rFonts w:ascii="Arial" w:cs="Arial" w:eastAsia="Arial" w:hAnsi="Arial"/>
          <w:color w:val="404040"/>
          <w:sz w:val="22"/>
          <w:szCs w:val="22"/>
          <w:rtl w:val="0"/>
        </w:rPr>
        <w:t xml:space="preserve">The Company has, however, been actively reducing formal bank borrowings. Total bank borrowings fell from SGD 4.17 million in FY2022 to SGD 0.42 million in FY2025. Combined with an interest coverage ratio of 160.82x, this suggests the Company has significant unused debt capacity that could be deployed to restructure short-term trade obligations into medium-term facilities — thereby improving the current ratio without reducing underlying business activity.</w:t>
      </w:r>
      <w:r>
        <w:rPr>
          <w:rtl w:val="0"/>
        </w:rPr>
      </w:r>
    </w:p>
    <w:p w:rsidR="00000000" w:rsidDel="00000000" w:rsidP="00000000" w:rsidRDefault="00000000" w:rsidRPr="00000000" w14:paraId="0000029E">
      <w:pPr>
        <w:spacing w:after="80" w:before="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9F">
            <w:pPr>
              <w:spacing w:after="80" w:before="0" w:lineRule="auto"/>
              <w:rPr/>
            </w:pPr>
            <w:r>
              <w:rPr>
                <w:rFonts w:ascii="Arial" w:cs="Arial" w:eastAsia="Arial" w:hAnsi="Arial"/>
                <w:b w:val="1"/>
                <w:bCs w:val="1"/>
                <w:color w:val="1f4e79"/>
                <w:sz w:val="20"/>
                <w:szCs w:val="20"/>
                <w:rtl w:val="0"/>
              </w:rPr>
              <w:t xml:space="preserve">Liability Restructuring Recommendation</w:t>
            </w:r>
            <w:r>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Apply for a revolving credit facility of SGD 10–15 million with [Relationship Bank] (existing banker) to refinance a portion of current trade payables. At a debt-to-equity ratio of only 2.43 percent on formal bank debt, the Company has substantial capacity to take on structured bank facilities.</w:t>
            </w:r>
            <w:r>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Negotiate supplier payment plan agreements converting spot payables into 6–12 month structured settlement schedules, reclassifying them as non-current liabilities.</w:t>
            </w:r>
            <w:r>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Target a current ratio of 1.50x or above within 18 months, which would place the Company in the SCCB upper quartile for its industry and support a Financial Condition rating improvement from FR3 to FR2.</w:t>
            </w:r>
            <w:r>
              <w:rPr>
                <w:rtl w:val="0"/>
              </w:rPr>
            </w:r>
          </w:p>
        </w:tc>
      </w:tr>
    </w:tbl>
    <w:p w:rsidR="00000000" w:rsidDel="00000000" w:rsidP="00000000" w:rsidRDefault="00000000" w:rsidRPr="00000000" w14:paraId="000002A3">
      <w:pPr>
        <w:spacing w:after="160" w:before="0" w:lineRule="auto"/>
        <w:rPr/>
      </w:pPr>
      <w:r>
        <w:rPr>
          <w:rtl w:val="0"/>
        </w:rPr>
      </w:r>
    </w:p>
    <w:p w:rsidR="00000000" w:rsidDel="00000000" w:rsidP="00000000" w:rsidRDefault="00000000" w:rsidRPr="00000000" w14:paraId="000002A4">
      <w:pPr>
        <w:pStyle w:val="Heading2"/>
        <w:spacing w:after="100" w:before="240" w:lineRule="auto"/>
        <w:rPr/>
      </w:pPr>
      <w:r>
        <w:rPr>
          <w:rFonts w:ascii="Arial" w:cs="Arial" w:eastAsia="Arial" w:hAnsi="Arial"/>
          <w:b w:val="1"/>
          <w:bCs w:val="1"/>
          <w:color w:val="2e75b6"/>
          <w:sz w:val="26"/>
          <w:szCs w:val="26"/>
          <w:rtl w:val="0"/>
        </w:rPr>
        <w:t xml:space="preserve">7.2  Cash Flow Gap Analysis</w:t>
      </w:r>
      <w:r>
        <w:rPr>
          <w:rtl w:val="0"/>
        </w:rPr>
      </w:r>
    </w:p>
    <w:p w:rsidR="00000000" w:rsidDel="00000000" w:rsidP="00000000" w:rsidRDefault="00000000" w:rsidRPr="00000000" w14:paraId="000002A5">
      <w:pPr>
        <w:spacing w:after="80" w:before="60" w:lineRule="auto"/>
        <w:jc w:val="both"/>
        <w:rPr/>
      </w:pPr>
      <w:r>
        <w:rPr>
          <w:rFonts w:ascii="Arial" w:cs="Arial" w:eastAsia="Arial" w:hAnsi="Arial"/>
          <w:color w:val="404040"/>
          <w:sz w:val="22"/>
          <w:szCs w:val="22"/>
          <w:rtl w:val="0"/>
        </w:rPr>
        <w:t xml:space="preserve">The Company's operating cash flow has shown dramatic improvement, growing from SGD 2.9 million in FY2023 to SGD 17.7 million in FY2025. The FY2025 net cash surplus of SGD 11.1 million and closing cash balance of SGD 14.6 million represent the strongest liquidity position the Company has held in the three-year review period.</w:t>
      </w:r>
      <w:r>
        <w:rPr>
          <w:rtl w:val="0"/>
        </w:rPr>
      </w:r>
    </w:p>
    <w:p w:rsidR="00000000" w:rsidDel="00000000" w:rsidP="00000000" w:rsidRDefault="00000000" w:rsidRPr="00000000" w14:paraId="000002A6">
      <w:pPr>
        <w:spacing w:after="80" w:before="60" w:lineRule="auto"/>
        <w:jc w:val="both"/>
        <w:rPr/>
      </w:pPr>
      <w:r>
        <w:rPr>
          <w:rFonts w:ascii="Arial" w:cs="Arial" w:eastAsia="Arial" w:hAnsi="Arial"/>
          <w:color w:val="404040"/>
          <w:sz w:val="22"/>
          <w:szCs w:val="22"/>
          <w:rtl w:val="0"/>
        </w:rPr>
        <w:t xml:space="preserve">Cash outflows from financing activities increased in FY2025 to SGD 5.3 million, primarily due to a dividend payment of SGD 3.0 million made to shareholders during the year. While shareholder distributions are a normal part of business, the timing and scale of dividend payments should be carefully managed in periods when the Company is seeking to improve its credit standing. Credit assessors and lenders typically evaluate dividend payments as a signal of management's confidence in the business, but may also view large distributions as reducing retained equity that could otherwise support the balance sheet.</w:t>
      </w:r>
      <w:r>
        <w:rPr>
          <w:rtl w:val="0"/>
        </w:rPr>
      </w:r>
    </w:p>
    <w:p w:rsidR="00000000" w:rsidDel="00000000" w:rsidP="00000000" w:rsidRDefault="00000000" w:rsidRPr="00000000" w14:paraId="000002A7">
      <w:pPr>
        <w:spacing w:after="80" w:before="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40"/>
        <w:gridCol w:w="1440"/>
        <w:gridCol w:w="1440"/>
        <w:gridCol w:w="2440"/>
        <w:tblGridChange w:id="0">
          <w:tblGrid>
            <w:gridCol w:w="2600"/>
            <w:gridCol w:w="1440"/>
            <w:gridCol w:w="1440"/>
            <w:gridCol w:w="1440"/>
            <w:gridCol w:w="2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8">
            <w:pPr>
              <w:jc w:val="center"/>
              <w:rPr/>
            </w:pPr>
            <w:r>
              <w:rPr>
                <w:rFonts w:ascii="Arial" w:cs="Arial" w:eastAsia="Arial" w:hAnsi="Arial"/>
                <w:b w:val="1"/>
                <w:bCs w:val="1"/>
                <w:color w:val="ffffff"/>
                <w:sz w:val="20"/>
                <w:szCs w:val="20"/>
                <w:rtl w:val="0"/>
              </w:rPr>
              <w:t xml:space="preserve">Cash Flow Metric</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Pr>
                <w:rFonts w:ascii="Arial" w:cs="Arial" w:eastAsia="Arial" w:hAnsi="Arial"/>
                <w:b w:val="1"/>
                <w:bCs w:val="1"/>
                <w:color w:val="ffffff"/>
                <w:sz w:val="20"/>
                <w:szCs w:val="20"/>
                <w:rtl w:val="0"/>
              </w:rPr>
              <w:t xml:space="preserve">FY2023</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A">
            <w:pPr>
              <w:jc w:val="center"/>
              <w:rPr/>
            </w:pPr>
            <w:r>
              <w:rPr>
                <w:rFonts w:ascii="Arial" w:cs="Arial" w:eastAsia="Arial" w:hAnsi="Arial"/>
                <w:b w:val="1"/>
                <w:bCs w:val="1"/>
                <w:color w:val="ffffff"/>
                <w:sz w:val="20"/>
                <w:szCs w:val="20"/>
                <w:rtl w:val="0"/>
              </w:rPr>
              <w:t xml:space="preserve">FY2024</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Pr>
                <w:rFonts w:ascii="Arial" w:cs="Arial" w:eastAsia="Arial" w:hAnsi="Arial"/>
                <w:b w:val="1"/>
                <w:bCs w:val="1"/>
                <w:color w:val="ffffff"/>
                <w:sz w:val="20"/>
                <w:szCs w:val="20"/>
                <w:rtl w:val="0"/>
              </w:rPr>
              <w:t xml:space="preserve">FY2025</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Pr>
                <w:rFonts w:ascii="Arial" w:cs="Arial" w:eastAsia="Arial" w:hAnsi="Arial"/>
                <w:b w:val="1"/>
                <w:bCs w:val="1"/>
                <w:color w:val="ffffff"/>
                <w:sz w:val="20"/>
                <w:szCs w:val="20"/>
                <w:rtl w:val="0"/>
              </w:rPr>
              <w:t xml:space="preserve">Trend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D">
            <w:pPr>
              <w:jc w:val="left"/>
              <w:rPr/>
            </w:pPr>
            <w:r>
              <w:rPr>
                <w:rFonts w:ascii="Arial" w:cs="Arial" w:eastAsia="Arial" w:hAnsi="Arial"/>
                <w:b w:val="0"/>
                <w:bCs w:val="0"/>
                <w:color w:val="404040"/>
                <w:sz w:val="20"/>
                <w:szCs w:val="20"/>
                <w:rtl w:val="0"/>
              </w:rPr>
              <w:t xml:space="preserve">Operating Cash Flow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E">
            <w:pPr>
              <w:jc w:val="center"/>
              <w:rPr/>
            </w:pPr>
            <w:r>
              <w:rPr>
                <w:rFonts w:ascii="Arial" w:cs="Arial" w:eastAsia="Arial" w:hAnsi="Arial"/>
                <w:b w:val="0"/>
                <w:bCs w:val="0"/>
                <w:color w:val="404040"/>
                <w:sz w:val="20"/>
                <w:szCs w:val="20"/>
                <w:rtl w:val="0"/>
              </w:rPr>
              <w:t xml:space="preserve">SGD 2.9M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F">
            <w:pPr>
              <w:jc w:val="center"/>
              <w:rPr/>
            </w:pPr>
            <w:r>
              <w:rPr>
                <w:rFonts w:ascii="Arial" w:cs="Arial" w:eastAsia="Arial" w:hAnsi="Arial"/>
                <w:b w:val="0"/>
                <w:bCs w:val="0"/>
                <w:color w:val="404040"/>
                <w:sz w:val="20"/>
                <w:szCs w:val="20"/>
                <w:rtl w:val="0"/>
              </w:rPr>
              <w:t xml:space="preserve">SGD 5.2M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0">
            <w:pPr>
              <w:jc w:val="center"/>
              <w:rPr/>
            </w:pPr>
            <w:r>
              <w:rPr>
                <w:rFonts w:ascii="Arial" w:cs="Arial" w:eastAsia="Arial" w:hAnsi="Arial"/>
                <w:b w:val="0"/>
                <w:bCs w:val="0"/>
                <w:color w:val="404040"/>
                <w:sz w:val="20"/>
                <w:szCs w:val="20"/>
                <w:rtl w:val="0"/>
              </w:rPr>
              <w:t xml:space="preserve">SGD 17.7M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1">
            <w:pPr>
              <w:jc w:val="center"/>
              <w:rPr/>
            </w:pPr>
            <w:sdt>
              <w:sdtPr>
                <w:id w:val="-1514984102"/>
                <w:tag w:val="goog_rdk_32"/>
              </w:sdtPr>
              <w:sdtContent>
                <w:r>
                  <w:rPr>
                    <w:rFonts w:ascii="Arial Unicode MS" w:cs="Arial Unicode MS" w:eastAsia="Arial Unicode MS" w:hAnsi="Arial Unicode MS"/>
                    <w:b w:val="1"/>
                    <w:bCs w:val="1"/>
                    <w:color w:val="375623"/>
                    <w:sz w:val="20"/>
                    <w:szCs w:val="20"/>
                    <w:rtl w:val="0"/>
                  </w:rPr>
                  <w:t xml:space="preserve">Strong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2">
            <w:pPr>
              <w:jc w:val="left"/>
              <w:rPr/>
            </w:pPr>
            <w:r>
              <w:rPr>
                <w:rFonts w:ascii="Arial" w:cs="Arial" w:eastAsia="Arial" w:hAnsi="Arial"/>
                <w:b w:val="0"/>
                <w:bCs w:val="0"/>
                <w:color w:val="404040"/>
                <w:sz w:val="20"/>
                <w:szCs w:val="20"/>
                <w:rtl w:val="0"/>
              </w:rPr>
              <w:t xml:space="preserve">Free Cash Flow (OCF – CapEx)</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3">
            <w:pPr>
              <w:jc w:val="center"/>
              <w:rPr/>
            </w:pPr>
            <w:r>
              <w:rPr>
                <w:rFonts w:ascii="Arial" w:cs="Arial" w:eastAsia="Arial" w:hAnsi="Arial"/>
                <w:b w:val="0"/>
                <w:bCs w:val="0"/>
                <w:color w:val="404040"/>
                <w:sz w:val="20"/>
                <w:szCs w:val="20"/>
                <w:rtl w:val="0"/>
              </w:rPr>
              <w:t xml:space="preserve">~SGD 1.8M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4">
            <w:pPr>
              <w:jc w:val="center"/>
              <w:rPr/>
            </w:pPr>
            <w:r>
              <w:rPr>
                <w:rFonts w:ascii="Arial" w:cs="Arial" w:eastAsia="Arial" w:hAnsi="Arial"/>
                <w:b w:val="0"/>
                <w:bCs w:val="0"/>
                <w:color w:val="404040"/>
                <w:sz w:val="20"/>
                <w:szCs w:val="20"/>
                <w:rtl w:val="0"/>
              </w:rPr>
              <w:t xml:space="preserve">~SGD 5.1M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5">
            <w:pPr>
              <w:jc w:val="center"/>
              <w:rPr/>
            </w:pPr>
            <w:r>
              <w:rPr>
                <w:rFonts w:ascii="Arial" w:cs="Arial" w:eastAsia="Arial" w:hAnsi="Arial"/>
                <w:b w:val="0"/>
                <w:bCs w:val="0"/>
                <w:color w:val="404040"/>
                <w:sz w:val="20"/>
                <w:szCs w:val="20"/>
                <w:rtl w:val="0"/>
              </w:rPr>
              <w:t xml:space="preserve">~SGD 16.4M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6">
            <w:pPr>
              <w:jc w:val="center"/>
              <w:rPr/>
            </w:pPr>
            <w:sdt>
              <w:sdtPr>
                <w:id w:val="861884864"/>
                <w:tag w:val="goog_rdk_33"/>
              </w:sdtPr>
              <w:sdtContent>
                <w:r>
                  <w:rPr>
                    <w:rFonts w:ascii="Arial Unicode MS" w:cs="Arial Unicode MS" w:eastAsia="Arial Unicode MS" w:hAnsi="Arial Unicode MS"/>
                    <w:b w:val="0"/>
                    <w:bCs w:val="0"/>
                    <w:color w:val="375623"/>
                    <w:sz w:val="20"/>
                    <w:szCs w:val="20"/>
                    <w:rtl w:val="0"/>
                  </w:rPr>
                  <w:t xml:space="preserve">Improving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7">
            <w:pPr>
              <w:jc w:val="left"/>
              <w:rPr/>
            </w:pPr>
            <w:r>
              <w:rPr>
                <w:rFonts w:ascii="Arial" w:cs="Arial" w:eastAsia="Arial" w:hAnsi="Arial"/>
                <w:b w:val="0"/>
                <w:bCs w:val="0"/>
                <w:color w:val="404040"/>
                <w:sz w:val="20"/>
                <w:szCs w:val="20"/>
                <w:rtl w:val="0"/>
              </w:rPr>
              <w:t xml:space="preserve">Cash Closing Balance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8">
            <w:pPr>
              <w:jc w:val="center"/>
              <w:rPr/>
            </w:pPr>
            <w:r>
              <w:rPr>
                <w:rFonts w:ascii="Arial" w:cs="Arial" w:eastAsia="Arial" w:hAnsi="Arial"/>
                <w:b w:val="0"/>
                <w:bCs w:val="0"/>
                <w:color w:val="404040"/>
                <w:sz w:val="20"/>
                <w:szCs w:val="20"/>
                <w:rtl w:val="0"/>
              </w:rPr>
              <w:t xml:space="preserve">SGD 0.43M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9">
            <w:pPr>
              <w:jc w:val="center"/>
              <w:rPr/>
            </w:pPr>
            <w:r>
              <w:rPr>
                <w:rFonts w:ascii="Arial" w:cs="Arial" w:eastAsia="Arial" w:hAnsi="Arial"/>
                <w:b w:val="0"/>
                <w:bCs w:val="0"/>
                <w:color w:val="404040"/>
                <w:sz w:val="20"/>
                <w:szCs w:val="20"/>
                <w:rtl w:val="0"/>
              </w:rPr>
              <w:t xml:space="preserve">SGD 3.47M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A">
            <w:pPr>
              <w:jc w:val="center"/>
              <w:rPr/>
            </w:pPr>
            <w:r>
              <w:rPr>
                <w:rFonts w:ascii="Arial" w:cs="Arial" w:eastAsia="Arial" w:hAnsi="Arial"/>
                <w:b w:val="0"/>
                <w:bCs w:val="0"/>
                <w:color w:val="404040"/>
                <w:sz w:val="20"/>
                <w:szCs w:val="20"/>
                <w:rtl w:val="0"/>
              </w:rPr>
              <w:t xml:space="preserve">SGD 14.59M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B">
            <w:pPr>
              <w:jc w:val="center"/>
              <w:rPr/>
            </w:pPr>
            <w:sdt>
              <w:sdtPr>
                <w:id w:val="521831256"/>
                <w:tag w:val="goog_rdk_34"/>
              </w:sdtPr>
              <w:sdtContent>
                <w:r>
                  <w:rPr>
                    <w:rFonts w:ascii="Arial Unicode MS" w:cs="Arial Unicode MS" w:eastAsia="Arial Unicode MS" w:hAnsi="Arial Unicode MS"/>
                    <w:b w:val="1"/>
                    <w:bCs w:val="1"/>
                    <w:color w:val="375623"/>
                    <w:sz w:val="20"/>
                    <w:szCs w:val="20"/>
                    <w:rtl w:val="0"/>
                  </w:rPr>
                  <w:t xml:space="preserve">Excellent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C">
            <w:pPr>
              <w:jc w:val="left"/>
              <w:rPr/>
            </w:pPr>
            <w:r>
              <w:rPr>
                <w:rFonts w:ascii="Arial" w:cs="Arial" w:eastAsia="Arial" w:hAnsi="Arial"/>
                <w:b w:val="0"/>
                <w:bCs w:val="0"/>
                <w:color w:val="404040"/>
                <w:sz w:val="20"/>
                <w:szCs w:val="20"/>
                <w:rtl w:val="0"/>
              </w:rPr>
              <w:t xml:space="preserve">Dividend Paid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D">
            <w:pPr>
              <w:jc w:val="center"/>
              <w:rPr/>
            </w:pPr>
            <w:r>
              <w:rPr>
                <w:rFonts w:ascii="Arial" w:cs="Arial" w:eastAsia="Arial" w:hAnsi="Arial"/>
                <w:b w:val="0"/>
                <w:bCs w:val="0"/>
                <w:color w:val="40404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E">
            <w:pPr>
              <w:jc w:val="center"/>
              <w:rPr/>
            </w:pPr>
            <w:r>
              <w:rPr>
                <w:rFonts w:ascii="Arial" w:cs="Arial" w:eastAsia="Arial" w:hAnsi="Arial"/>
                <w:b w:val="0"/>
                <w:bCs w:val="0"/>
                <w:color w:val="40404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BF">
            <w:pPr>
              <w:jc w:val="center"/>
              <w:rPr/>
            </w:pPr>
            <w:r>
              <w:rPr>
                <w:rFonts w:ascii="Arial" w:cs="Arial" w:eastAsia="Arial" w:hAnsi="Arial"/>
                <w:b w:val="0"/>
                <w:bCs w:val="0"/>
                <w:color w:val="404040"/>
                <w:sz w:val="20"/>
                <w:szCs w:val="20"/>
                <w:rtl w:val="0"/>
              </w:rPr>
              <w:t xml:space="preserve">SGD 3.00M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C0">
            <w:pPr>
              <w:jc w:val="center"/>
              <w:rPr/>
            </w:pPr>
            <w:r>
              <w:rPr>
                <w:rFonts w:ascii="Arial" w:cs="Arial" w:eastAsia="Arial" w:hAnsi="Arial"/>
                <w:b w:val="0"/>
                <w:bCs w:val="0"/>
                <w:color w:val="c55a11"/>
                <w:sz w:val="20"/>
                <w:szCs w:val="20"/>
                <w:rtl w:val="0"/>
              </w:rPr>
              <w:t xml:space="preserve">Timing consideration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1">
            <w:pPr>
              <w:jc w:val="left"/>
              <w:rPr/>
            </w:pPr>
            <w:r>
              <w:rPr>
                <w:rFonts w:ascii="Arial" w:cs="Arial" w:eastAsia="Arial" w:hAnsi="Arial"/>
                <w:b w:val="0"/>
                <w:bCs w:val="0"/>
                <w:color w:val="404040"/>
                <w:sz w:val="20"/>
                <w:szCs w:val="20"/>
                <w:rtl w:val="0"/>
              </w:rPr>
              <w:t xml:space="preserve">Bank Borrowings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2">
            <w:pPr>
              <w:jc w:val="center"/>
              <w:rPr/>
            </w:pPr>
            <w:r>
              <w:rPr>
                <w:rFonts w:ascii="Arial" w:cs="Arial" w:eastAsia="Arial" w:hAnsi="Arial"/>
                <w:b w:val="0"/>
                <w:bCs w:val="0"/>
                <w:color w:val="404040"/>
                <w:sz w:val="20"/>
                <w:szCs w:val="20"/>
                <w:rtl w:val="0"/>
              </w:rPr>
              <w:t xml:space="preserve">SGD 2.92M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3">
            <w:pPr>
              <w:jc w:val="center"/>
              <w:rPr/>
            </w:pPr>
            <w:r>
              <w:rPr>
                <w:rFonts w:ascii="Arial" w:cs="Arial" w:eastAsia="Arial" w:hAnsi="Arial"/>
                <w:b w:val="0"/>
                <w:bCs w:val="0"/>
                <w:color w:val="404040"/>
                <w:sz w:val="20"/>
                <w:szCs w:val="20"/>
                <w:rtl w:val="0"/>
              </w:rPr>
              <w:t xml:space="preserve">SGD 1.67M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4">
            <w:pPr>
              <w:jc w:val="center"/>
              <w:rPr/>
            </w:pPr>
            <w:r>
              <w:rPr>
                <w:rFonts w:ascii="Arial" w:cs="Arial" w:eastAsia="Arial" w:hAnsi="Arial"/>
                <w:b w:val="0"/>
                <w:bCs w:val="0"/>
                <w:color w:val="404040"/>
                <w:sz w:val="20"/>
                <w:szCs w:val="20"/>
                <w:rtl w:val="0"/>
              </w:rPr>
              <w:t xml:space="preserve">SGD 0.42M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5">
            <w:pPr>
              <w:jc w:val="center"/>
              <w:rPr/>
            </w:pPr>
            <w:sdt>
              <w:sdtPr>
                <w:id w:val="-1390699445"/>
                <w:tag w:val="goog_rdk_35"/>
              </w:sdtPr>
              <w:sdtContent>
                <w:r>
                  <w:rPr>
                    <w:rFonts w:ascii="Arial Unicode MS" w:cs="Arial Unicode MS" w:eastAsia="Arial Unicode MS" w:hAnsi="Arial Unicode MS"/>
                    <w:b w:val="0"/>
                    <w:bCs w:val="0"/>
                    <w:color w:val="375623"/>
                    <w:sz w:val="20"/>
                    <w:szCs w:val="20"/>
                    <w:rtl w:val="0"/>
                  </w:rPr>
                  <w:t xml:space="preserve">Reduced ↑</w:t>
                </w:r>
              </w:sdtContent>
            </w:sdt>
            <w:r>
              <w:rPr>
                <w:rtl w:val="0"/>
              </w:rPr>
            </w:r>
          </w:p>
        </w:tc>
      </w:tr>
    </w:tbl>
    <w:p w:rsidR="00000000" w:rsidDel="00000000" w:rsidP="00000000" w:rsidRDefault="00000000" w:rsidRPr="00000000" w14:paraId="000002C6">
      <w:pPr>
        <w:spacing w:after="160" w:before="0" w:lineRule="auto"/>
        <w:rPr/>
      </w:pPr>
      <w:r>
        <w:rPr>
          <w:rtl w:val="0"/>
        </w:rPr>
      </w:r>
    </w:p>
    <w:p w:rsidR="00000000" w:rsidDel="00000000" w:rsidP="00000000" w:rsidRDefault="00000000" w:rsidRPr="00000000" w14:paraId="000002C7">
      <w:pPr>
        <w:pStyle w:val="Heading2"/>
        <w:spacing w:after="100" w:before="240" w:lineRule="auto"/>
        <w:rPr/>
      </w:pPr>
      <w:r>
        <w:rPr>
          <w:rFonts w:ascii="Arial" w:cs="Arial" w:eastAsia="Arial" w:hAnsi="Arial"/>
          <w:b w:val="1"/>
          <w:bCs w:val="1"/>
          <w:color w:val="2e75b6"/>
          <w:sz w:val="26"/>
          <w:szCs w:val="26"/>
          <w:rtl w:val="0"/>
        </w:rPr>
        <w:t xml:space="preserve">7.3  Cash Flow Optimisation Strategies</w:t>
      </w:r>
      <w:r>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Maintain the cash balance above SGD 10 million for the next 12 months. This provides an operating buffer equivalent to approximately 26 percent of current liabilities and demonstrates financial resilience to SCCB assessors.</w:t>
      </w:r>
      <w:r>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Use the strong operating cash flow to prepay or significantly reduce remaining bank borrowings, targeting a total bank borrowings balance of below SGD 0.20 million. This will continue to improve the Bank Borrowings to Equity ratio.</w:t>
      </w:r>
      <w:r>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Prioritise payment of the largest SLOW trade payables over the next 6 months to improve the SCCB payment score from 59 toward the 70+ threshold needed for a Payment Rating of 2 (Above Average).</w:t>
      </w:r>
      <w:r>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If a further shareholder dividend is planned in FY2026, consider limiting it to no more than SGD 1.5 million and timing it after the next SCCB report pull date to avoid impacting the assessed equity base.</w:t>
      </w:r>
      <w:r>
        <w:rPr>
          <w:rtl w:val="0"/>
        </w:rPr>
      </w:r>
    </w:p>
    <w:p w:rsidR="00000000" w:rsidDel="00000000" w:rsidP="00000000" w:rsidRDefault="00000000" w:rsidRPr="00000000" w14:paraId="000002CC">
      <w:pPr>
        <w:rPr/>
      </w:pPr>
      <w:r>
        <w:br w:type="page"/>
      </w:r>
      <w:r>
        <w:rPr>
          <w:rtl w:val="0"/>
        </w:rPr>
      </w:r>
    </w:p>
    <w:p w:rsidR="00000000" w:rsidDel="00000000" w:rsidP="00000000" w:rsidRDefault="00000000" w:rsidRPr="00000000" w14:paraId="000002CD">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8. Governance &amp; Internal Control Roadmap</w:t>
      </w:r>
      <w:r>
        <w:rPr>
          <w:rtl w:val="0"/>
        </w:rPr>
      </w:r>
    </w:p>
    <w:p w:rsidR="00000000" w:rsidDel="00000000" w:rsidP="00000000" w:rsidRDefault="00000000" w:rsidRPr="00000000" w14:paraId="000002CE">
      <w:pPr>
        <w:pStyle w:val="Heading2"/>
        <w:spacing w:after="100" w:before="240" w:lineRule="auto"/>
        <w:rPr/>
      </w:pPr>
      <w:r>
        <w:rPr>
          <w:rFonts w:ascii="Arial" w:cs="Arial" w:eastAsia="Arial" w:hAnsi="Arial"/>
          <w:b w:val="1"/>
          <w:bCs w:val="1"/>
          <w:color w:val="2e75b6"/>
          <w:sz w:val="26"/>
          <w:szCs w:val="26"/>
          <w:rtl w:val="0"/>
        </w:rPr>
        <w:t xml:space="preserve">8.1  Financial Reporting Practices</w:t>
      </w:r>
      <w:r>
        <w:rPr>
          <w:rtl w:val="0"/>
        </w:rPr>
      </w:r>
    </w:p>
    <w:p w:rsidR="00000000" w:rsidDel="00000000" w:rsidP="00000000" w:rsidRDefault="00000000" w:rsidRPr="00000000" w14:paraId="000002CF">
      <w:pPr>
        <w:spacing w:after="80" w:before="60" w:lineRule="auto"/>
        <w:jc w:val="both"/>
        <w:rPr/>
      </w:pPr>
      <w:r>
        <w:rPr>
          <w:rFonts w:ascii="Arial" w:cs="Arial" w:eastAsia="Arial" w:hAnsi="Arial"/>
          <w:color w:val="404040"/>
          <w:sz w:val="22"/>
          <w:szCs w:val="22"/>
          <w:rtl w:val="0"/>
        </w:rPr>
        <w:t xml:space="preserve">the Company is classified as a Limited Exempt Private Company (EPC) under Singapore company law, which means it is not required to have its accounts audited unless it meets certain thresholds. The SCCB notes the Company's auditor as [Auditor], and the FY2025 accounts carry an Unqualified audit opinion — a positive indicator of financial statement reliability.</w:t>
      </w:r>
      <w:r>
        <w:rPr>
          <w:rtl w:val="0"/>
        </w:rPr>
      </w:r>
    </w:p>
    <w:p w:rsidR="00000000" w:rsidDel="00000000" w:rsidP="00000000" w:rsidRDefault="00000000" w:rsidRPr="00000000" w14:paraId="000002D0">
      <w:pPr>
        <w:spacing w:after="80" w:before="60" w:lineRule="auto"/>
        <w:jc w:val="both"/>
        <w:rPr/>
      </w:pPr>
      <w:r>
        <w:rPr>
          <w:rFonts w:ascii="Arial" w:cs="Arial" w:eastAsia="Arial" w:hAnsi="Arial"/>
          <w:color w:val="404040"/>
          <w:sz w:val="22"/>
          <w:szCs w:val="22"/>
          <w:rtl w:val="0"/>
        </w:rPr>
        <w:t xml:space="preserve">However, the rapid scale of growth — with revenue more than doubling in a single year — means the demands on the Company's financial reporting infrastructure have increased significantly. The SCCB Financial Statement Type is noted as "Company" (as opposed to consolidated group accounts), which is appropriate given the current structure but should be reviewed if inter-company transactions with related entities continue to grow.</w:t>
      </w:r>
      <w:r>
        <w:rPr>
          <w:rtl w:val="0"/>
        </w:rPr>
      </w:r>
    </w:p>
    <w:p w:rsidR="00000000" w:rsidDel="00000000" w:rsidP="00000000" w:rsidRDefault="00000000" w:rsidRPr="00000000" w14:paraId="000002D1">
      <w:pPr>
        <w:spacing w:after="80" w:before="0" w:lineRule="auto"/>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D2">
            <w:pPr>
              <w:spacing w:after="80" w:before="0" w:lineRule="auto"/>
              <w:rPr/>
            </w:pPr>
            <w:r>
              <w:rPr>
                <w:rFonts w:ascii="Arial" w:cs="Arial" w:eastAsia="Arial" w:hAnsi="Arial"/>
                <w:b w:val="1"/>
                <w:bCs w:val="1"/>
                <w:color w:val="1f4e79"/>
                <w:sz w:val="20"/>
                <w:szCs w:val="20"/>
                <w:rtl w:val="0"/>
              </w:rPr>
              <w:t xml:space="preserve">Financial Reporting Recommendations</w:t>
            </w:r>
            <w:r>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Engage the auditor ([Auditor]) ahead of the FY2026 year-end close to prepare a management letter addressing related-party transaction disclosures, particularly given the contra arrangement mechanism described by management for settling inter-company balances.</w:t>
            </w:r>
            <w:r>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Prepare monthly management accounts from FY2026 onwards. The Company's growth trajectory means that annual accounts alone are insufficient for timely decision-making and are inadequate for most institutional lender requirements.</w:t>
            </w:r>
            <w:r>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Formalise a credit committee or equivalent governance body (even informally among the three directors) to review and approve all credit-related decisions including new supplier terms, subcontractor advance payments, and drawdowns on any new facilities.</w:t>
            </w:r>
            <w:r>
              <w:rPr>
                <w:rtl w:val="0"/>
              </w:rPr>
            </w:r>
          </w:p>
        </w:tc>
      </w:tr>
    </w:tbl>
    <w:p w:rsidR="00000000" w:rsidDel="00000000" w:rsidP="00000000" w:rsidRDefault="00000000" w:rsidRPr="00000000" w14:paraId="000002D6">
      <w:pPr>
        <w:spacing w:after="160" w:before="0" w:lineRule="auto"/>
        <w:rPr/>
      </w:pPr>
      <w:r>
        <w:rPr>
          <w:rtl w:val="0"/>
        </w:rPr>
      </w:r>
    </w:p>
    <w:p w:rsidR="00000000" w:rsidDel="00000000" w:rsidP="00000000" w:rsidRDefault="00000000" w:rsidRPr="00000000" w14:paraId="000002D7">
      <w:pPr>
        <w:pStyle w:val="Heading2"/>
        <w:spacing w:after="100" w:before="240" w:lineRule="auto"/>
        <w:rPr/>
      </w:pPr>
      <w:r>
        <w:rPr>
          <w:rFonts w:ascii="Arial" w:cs="Arial" w:eastAsia="Arial" w:hAnsi="Arial"/>
          <w:b w:val="1"/>
          <w:bCs w:val="1"/>
          <w:color w:val="2e75b6"/>
          <w:sz w:val="26"/>
          <w:szCs w:val="26"/>
          <w:rtl w:val="0"/>
        </w:rPr>
        <w:t xml:space="preserve">8.2  Payment Discipline Controls</w:t>
      </w:r>
      <w:r>
        <w:rPr>
          <w:rtl w:val="0"/>
        </w:rPr>
      </w:r>
    </w:p>
    <w:p w:rsidR="00000000" w:rsidDel="00000000" w:rsidP="00000000" w:rsidRDefault="00000000" w:rsidRPr="00000000" w14:paraId="000002D8">
      <w:pPr>
        <w:spacing w:after="80" w:before="60" w:lineRule="auto"/>
        <w:jc w:val="both"/>
        <w:rPr/>
      </w:pPr>
      <w:r>
        <w:rPr>
          <w:rFonts w:ascii="Arial" w:cs="Arial" w:eastAsia="Arial" w:hAnsi="Arial"/>
          <w:color w:val="404040"/>
          <w:sz w:val="22"/>
          <w:szCs w:val="22"/>
          <w:rtl w:val="0"/>
        </w:rPr>
        <w:t xml:space="preserve">The improvement in the SCCB payment rating from 4 (Fair) to 3 (Average) is encouraging, but sustaining and building on this improvement requires deliberate internal controls. The SCCB payment database captures supplier-submitted records, meaning that the Company has limited direct control over what is reported — the only reliable strategy is to genuinely improve payment behaviour.</w:t>
      </w:r>
      <w:r>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Implement an accounts payable ageing dashboard reviewed weekly by the Finance Manager, flagging any payable approaching 30 days past due for immediate escalation.</w:t>
      </w:r>
      <w:r>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Establish a priority payment list of the top 10 suppliers by value, ensuring these accounts are settled within agreed terms in all cases. Large-value SLOW entries from key suppliers carry the most scoring impact.</w:t>
      </w:r>
      <w:r>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For contracts involving related-party contra arrangements, document the netting mechanism clearly with signed offset agreements to avoid ambiguity in the payment database. Ensure SCCB records these as settled rather than slow.</w:t>
      </w:r>
      <w:r>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04040"/>
          <w:sz w:val="22"/>
          <w:szCs w:val="22"/>
          <w:u w:val="none"/>
          <w:shd w:fill="auto" w:val="clear"/>
          <w:vertAlign w:val="baseline"/>
          <w:rtl w:val="0"/>
        </w:rPr>
        <w:t xml:space="preserve">Set an internal target of achieving a payment score of 70 or above (Rating 2) by August 2026. This requires approximately 80 percent of recorded transactions by value to be classified as PROMPT.</w:t>
      </w:r>
      <w:r>
        <w:rPr>
          <w:rtl w:val="0"/>
        </w:rPr>
      </w:r>
    </w:p>
    <w:p w:rsidR="00000000" w:rsidDel="00000000" w:rsidP="00000000" w:rsidRDefault="00000000" w:rsidRPr="00000000" w14:paraId="000002DD">
      <w:pPr>
        <w:spacing w:after="160" w:before="0" w:lineRule="auto"/>
        <w:rPr/>
      </w:pPr>
      <w:r>
        <w:rPr>
          <w:rtl w:val="0"/>
        </w:rPr>
      </w:r>
    </w:p>
    <w:p w:rsidR="00000000" w:rsidDel="00000000" w:rsidP="00000000" w:rsidRDefault="00000000" w:rsidRPr="00000000" w14:paraId="000002DE">
      <w:pPr>
        <w:pStyle w:val="Heading2"/>
        <w:spacing w:after="100" w:before="240" w:lineRule="auto"/>
        <w:rPr/>
      </w:pPr>
      <w:r>
        <w:rPr>
          <w:rFonts w:ascii="Arial" w:cs="Arial" w:eastAsia="Arial" w:hAnsi="Arial"/>
          <w:b w:val="1"/>
          <w:bCs w:val="1"/>
          <w:color w:val="2e75b6"/>
          <w:sz w:val="26"/>
          <w:szCs w:val="26"/>
          <w:rtl w:val="0"/>
        </w:rPr>
        <w:t xml:space="preserve">8.3  Documentation &amp; Evidence Standards</w:t>
      </w:r>
      <w:r>
        <w:rPr>
          <w:rtl w:val="0"/>
        </w:rPr>
      </w:r>
    </w:p>
    <w:p w:rsidR="00000000" w:rsidDel="00000000" w:rsidP="00000000" w:rsidRDefault="00000000" w:rsidRPr="00000000" w14:paraId="000002DF">
      <w:pPr>
        <w:spacing w:after="80" w:before="60" w:lineRule="auto"/>
        <w:jc w:val="both"/>
        <w:rPr/>
      </w:pPr>
      <w:r>
        <w:rPr>
          <w:rFonts w:ascii="Arial" w:cs="Arial" w:eastAsia="Arial" w:hAnsi="Arial"/>
          <w:color w:val="404040"/>
          <w:sz w:val="22"/>
          <w:szCs w:val="22"/>
          <w:rtl w:val="0"/>
        </w:rPr>
        <w:t xml:space="preserve">Credit assessors and lenders increasingly require companies to maintain documentary evidence of their financial health beyond formal accounts. The following documentation standards are recommended to support the Company's credit applications:</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0">
            <w:pPr>
              <w:jc w:val="center"/>
              <w:rPr/>
            </w:pPr>
            <w:r>
              <w:rPr>
                <w:rFonts w:ascii="Arial" w:cs="Arial" w:eastAsia="Arial" w:hAnsi="Arial"/>
                <w:b w:val="1"/>
                <w:bCs w:val="1"/>
                <w:color w:val="ffffff"/>
                <w:sz w:val="20"/>
                <w:szCs w:val="20"/>
                <w:rtl w:val="0"/>
              </w:rPr>
              <w:t xml:space="preserve">Document Type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1">
            <w:pPr>
              <w:jc w:val="center"/>
              <w:rPr/>
            </w:pPr>
            <w:r>
              <w:rPr>
                <w:rFonts w:ascii="Arial" w:cs="Arial" w:eastAsia="Arial" w:hAnsi="Arial"/>
                <w:b w:val="1"/>
                <w:bCs w:val="1"/>
                <w:color w:val="ffffff"/>
                <w:sz w:val="20"/>
                <w:szCs w:val="20"/>
                <w:rtl w:val="0"/>
              </w:rPr>
              <w:t xml:space="preserve">Recommended Standard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2">
            <w:pPr>
              <w:jc w:val="center"/>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3">
            <w:pPr>
              <w:jc w:val="left"/>
              <w:rPr/>
            </w:pPr>
            <w:r>
              <w:rPr>
                <w:rFonts w:ascii="Arial" w:cs="Arial" w:eastAsia="Arial" w:hAnsi="Arial"/>
                <w:b w:val="0"/>
                <w:bCs w:val="0"/>
                <w:color w:val="404040"/>
                <w:sz w:val="20"/>
                <w:szCs w:val="20"/>
                <w:rtl w:val="0"/>
              </w:rPr>
              <w:t xml:space="preserve">Bank statements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4">
            <w:pPr>
              <w:jc w:val="center"/>
              <w:rPr/>
            </w:pPr>
            <w:r>
              <w:rPr>
                <w:rFonts w:ascii="Arial" w:cs="Arial" w:eastAsia="Arial" w:hAnsi="Arial"/>
                <w:b w:val="0"/>
                <w:bCs w:val="0"/>
                <w:color w:val="404040"/>
                <w:sz w:val="20"/>
                <w:szCs w:val="20"/>
                <w:rtl w:val="0"/>
              </w:rPr>
              <w:t xml:space="preserve">12 months – all accounts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5">
            <w:pPr>
              <w:jc w:val="center"/>
              <w:rPr/>
            </w:pPr>
            <w:r>
              <w:rPr>
                <w:rFonts w:ascii="Arial" w:cs="Arial" w:eastAsia="Arial" w:hAnsi="Arial"/>
                <w:b w:val="0"/>
                <w:bCs w:val="0"/>
                <w:color w:val="404040"/>
                <w:sz w:val="20"/>
                <w:szCs w:val="20"/>
                <w:rtl w:val="0"/>
              </w:rPr>
              <w:t xml:space="preserve">Demonstrates cash flow patterns; supports [Relationship Bank] facility application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6">
            <w:pPr>
              <w:jc w:val="left"/>
              <w:rPr/>
            </w:pPr>
            <w:r>
              <w:rPr>
                <w:rFonts w:ascii="Arial" w:cs="Arial" w:eastAsia="Arial" w:hAnsi="Arial"/>
                <w:b w:val="0"/>
                <w:bCs w:val="0"/>
                <w:color w:val="404040"/>
                <w:sz w:val="20"/>
                <w:szCs w:val="20"/>
                <w:rtl w:val="0"/>
              </w:rPr>
              <w:t xml:space="preserve">Contract register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7">
            <w:pPr>
              <w:jc w:val="center"/>
              <w:rPr/>
            </w:pPr>
            <w:r>
              <w:rPr>
                <w:rFonts w:ascii="Arial" w:cs="Arial" w:eastAsia="Arial" w:hAnsi="Arial"/>
                <w:b w:val="0"/>
                <w:bCs w:val="0"/>
                <w:color w:val="404040"/>
                <w:sz w:val="20"/>
                <w:szCs w:val="20"/>
                <w:rtl w:val="0"/>
              </w:rPr>
              <w:t xml:space="preserve">Current contracts with client, value, start/end date, % complete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8">
            <w:pPr>
              <w:jc w:val="center"/>
              <w:rPr/>
            </w:pPr>
            <w:r>
              <w:rPr>
                <w:rFonts w:ascii="Arial" w:cs="Arial" w:eastAsia="Arial" w:hAnsi="Arial"/>
                <w:b w:val="0"/>
                <w:bCs w:val="0"/>
                <w:color w:val="404040"/>
                <w:sz w:val="20"/>
                <w:szCs w:val="20"/>
                <w:rtl w:val="0"/>
              </w:rPr>
              <w:t xml:space="preserve">Evidences revenue pipeline and backlog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9">
            <w:pPr>
              <w:jc w:val="left"/>
              <w:rPr/>
            </w:pPr>
            <w:r>
              <w:rPr>
                <w:rFonts w:ascii="Arial" w:cs="Arial" w:eastAsia="Arial" w:hAnsi="Arial"/>
                <w:b w:val="0"/>
                <w:bCs w:val="0"/>
                <w:color w:val="404040"/>
                <w:sz w:val="20"/>
                <w:szCs w:val="20"/>
                <w:rtl w:val="0"/>
              </w:rPr>
              <w:t xml:space="preserve">Debtor schedule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A">
            <w:pPr>
              <w:jc w:val="center"/>
              <w:rPr/>
            </w:pPr>
            <w:r>
              <w:rPr>
                <w:rFonts w:ascii="Arial" w:cs="Arial" w:eastAsia="Arial" w:hAnsi="Arial"/>
                <w:b w:val="0"/>
                <w:bCs w:val="0"/>
                <w:color w:val="404040"/>
                <w:sz w:val="20"/>
                <w:szCs w:val="20"/>
                <w:rtl w:val="0"/>
              </w:rPr>
              <w:t xml:space="preserve">Aged receivables by client, updated monthly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B">
            <w:pPr>
              <w:jc w:val="center"/>
              <w:rPr/>
            </w:pPr>
            <w:r>
              <w:rPr>
                <w:rFonts w:ascii="Arial" w:cs="Arial" w:eastAsia="Arial" w:hAnsi="Arial"/>
                <w:b w:val="0"/>
                <w:bCs w:val="0"/>
                <w:color w:val="404040"/>
                <w:sz w:val="20"/>
                <w:szCs w:val="20"/>
                <w:rtl w:val="0"/>
              </w:rPr>
              <w:t xml:space="preserve">Supports collection period improvement claims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C">
            <w:pPr>
              <w:jc w:val="left"/>
              <w:rPr/>
            </w:pPr>
            <w:r>
              <w:rPr>
                <w:rFonts w:ascii="Arial" w:cs="Arial" w:eastAsia="Arial" w:hAnsi="Arial"/>
                <w:b w:val="0"/>
                <w:bCs w:val="0"/>
                <w:color w:val="404040"/>
                <w:sz w:val="20"/>
                <w:szCs w:val="20"/>
                <w:rtl w:val="0"/>
              </w:rPr>
              <w:t xml:space="preserve">Creditor schedule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D">
            <w:pPr>
              <w:jc w:val="center"/>
              <w:rPr/>
            </w:pPr>
            <w:r>
              <w:rPr>
                <w:rFonts w:ascii="Arial" w:cs="Arial" w:eastAsia="Arial" w:hAnsi="Arial"/>
                <w:b w:val="0"/>
                <w:bCs w:val="0"/>
                <w:color w:val="404040"/>
                <w:sz w:val="20"/>
                <w:szCs w:val="20"/>
                <w:rtl w:val="0"/>
              </w:rPr>
              <w:t xml:space="preserve">Aged payables by supplier, updated monthly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EE">
            <w:pPr>
              <w:jc w:val="center"/>
              <w:rPr/>
            </w:pPr>
            <w:r>
              <w:rPr>
                <w:rFonts w:ascii="Arial" w:cs="Arial" w:eastAsia="Arial" w:hAnsi="Arial"/>
                <w:b w:val="0"/>
                <w:bCs w:val="0"/>
                <w:color w:val="404040"/>
                <w:sz w:val="20"/>
                <w:szCs w:val="20"/>
                <w:rtl w:val="0"/>
              </w:rPr>
              <w:t xml:space="preserve">Enables proactive management of payment record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F">
            <w:pPr>
              <w:jc w:val="left"/>
              <w:rPr/>
            </w:pPr>
            <w:r>
              <w:rPr>
                <w:rFonts w:ascii="Arial" w:cs="Arial" w:eastAsia="Arial" w:hAnsi="Arial"/>
                <w:b w:val="0"/>
                <w:bCs w:val="0"/>
                <w:color w:val="404040"/>
                <w:sz w:val="20"/>
                <w:szCs w:val="20"/>
                <w:rtl w:val="0"/>
              </w:rPr>
              <w:t xml:space="preserve">BCA registration certificates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0">
            <w:pPr>
              <w:jc w:val="center"/>
              <w:rPr/>
            </w:pPr>
            <w:r>
              <w:rPr>
                <w:rFonts w:ascii="Arial" w:cs="Arial" w:eastAsia="Arial" w:hAnsi="Arial"/>
                <w:b w:val="0"/>
                <w:bCs w:val="0"/>
                <w:color w:val="404040"/>
                <w:sz w:val="20"/>
                <w:szCs w:val="20"/>
                <w:rtl w:val="0"/>
              </w:rPr>
              <w:t xml:space="preserve">Current copies with expiry dates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1">
            <w:pPr>
              <w:jc w:val="center"/>
              <w:rPr/>
            </w:pPr>
            <w:r>
              <w:rPr>
                <w:rFonts w:ascii="Arial" w:cs="Arial" w:eastAsia="Arial" w:hAnsi="Arial"/>
                <w:b w:val="0"/>
                <w:bCs w:val="0"/>
                <w:color w:val="404040"/>
                <w:sz w:val="20"/>
                <w:szCs w:val="20"/>
                <w:rtl w:val="0"/>
              </w:rPr>
              <w:t xml:space="preserve">Required for all tender submissions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F2">
            <w:pPr>
              <w:jc w:val="left"/>
              <w:rPr/>
            </w:pPr>
            <w:r>
              <w:rPr>
                <w:rFonts w:ascii="Arial" w:cs="Arial" w:eastAsia="Arial" w:hAnsi="Arial"/>
                <w:b w:val="0"/>
                <w:bCs w:val="0"/>
                <w:color w:val="404040"/>
                <w:sz w:val="20"/>
                <w:szCs w:val="20"/>
                <w:rtl w:val="0"/>
              </w:rPr>
              <w:t xml:space="preserve">Related-party loan/contract register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F3">
            <w:pPr>
              <w:jc w:val="center"/>
              <w:rPr/>
            </w:pPr>
            <w:r>
              <w:rPr>
                <w:rFonts w:ascii="Arial" w:cs="Arial" w:eastAsia="Arial" w:hAnsi="Arial"/>
                <w:b w:val="0"/>
                <w:bCs w:val="0"/>
                <w:color w:val="404040"/>
                <w:sz w:val="20"/>
                <w:szCs w:val="20"/>
                <w:rtl w:val="0"/>
              </w:rPr>
              <w:t xml:space="preserve">All inter-company transactions documented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F4">
            <w:pPr>
              <w:jc w:val="center"/>
              <w:rPr/>
            </w:pPr>
            <w:r>
              <w:rPr>
                <w:rFonts w:ascii="Arial" w:cs="Arial" w:eastAsia="Arial" w:hAnsi="Arial"/>
                <w:b w:val="0"/>
                <w:bCs w:val="0"/>
                <w:color w:val="404040"/>
                <w:sz w:val="20"/>
                <w:szCs w:val="20"/>
                <w:rtl w:val="0"/>
              </w:rPr>
              <w:t xml:space="preserve">Addresses governance scrutiny on related-party dealings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5">
            <w:pPr>
              <w:jc w:val="left"/>
              <w:rPr/>
            </w:pPr>
            <w:r>
              <w:rPr>
                <w:rFonts w:ascii="Arial" w:cs="Arial" w:eastAsia="Arial" w:hAnsi="Arial"/>
                <w:b w:val="0"/>
                <w:bCs w:val="0"/>
                <w:color w:val="404040"/>
                <w:sz w:val="20"/>
                <w:szCs w:val="20"/>
                <w:rtl w:val="0"/>
              </w:rPr>
              <w:t xml:space="preserve">Management accounts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6">
            <w:pPr>
              <w:jc w:val="center"/>
              <w:rPr/>
            </w:pPr>
            <w:r>
              <w:rPr>
                <w:rFonts w:ascii="Arial" w:cs="Arial" w:eastAsia="Arial" w:hAnsi="Arial"/>
                <w:b w:val="0"/>
                <w:bCs w:val="0"/>
                <w:color w:val="404040"/>
                <w:sz w:val="20"/>
                <w:szCs w:val="20"/>
                <w:rtl w:val="0"/>
              </w:rPr>
              <w:t xml:space="preserve">Monthly P&amp;L and balance sheet from FY2026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F7">
            <w:pPr>
              <w:jc w:val="center"/>
              <w:rPr/>
            </w:pPr>
            <w:r>
              <w:rPr>
                <w:rFonts w:ascii="Arial" w:cs="Arial" w:eastAsia="Arial" w:hAnsi="Arial"/>
                <w:b w:val="0"/>
                <w:bCs w:val="0"/>
                <w:color w:val="404040"/>
                <w:sz w:val="20"/>
                <w:szCs w:val="20"/>
                <w:rtl w:val="0"/>
              </w:rPr>
              <w:t xml:space="preserve">Required by most institutional lenders</w:t>
            </w:r>
            <w:r>
              <w:rPr>
                <w:rtl w:val="0"/>
              </w:rPr>
            </w:r>
          </w:p>
        </w:tc>
      </w:tr>
    </w:tbl>
    <w:p w:rsidR="00000000" w:rsidDel="00000000" w:rsidP="00000000" w:rsidRDefault="00000000" w:rsidRPr="00000000" w14:paraId="000002F8">
      <w:pPr>
        <w:rPr/>
      </w:pPr>
      <w:r>
        <w:br w:type="page"/>
      </w:r>
      <w:r>
        <w:rPr>
          <w:rtl w:val="0"/>
        </w:rPr>
      </w:r>
    </w:p>
    <w:p w:rsidR="00000000" w:rsidDel="00000000" w:rsidP="00000000" w:rsidRDefault="00000000" w:rsidRPr="00000000" w14:paraId="000002F9">
      <w:pPr>
        <w:pStyle w:val="Heading1"/>
        <w:spacing w:after="200" w:before="400" w:lineRule="auto"/>
        <w:rPr/>
      </w:pPr>
      <w:r>
        <w:rPr>
          <w:rFonts w:ascii="Arial" w:cs="Arial" w:eastAsia="Arial" w:hAnsi="Arial"/>
          <w:b w:val="1"/>
          <w:bCs w:val="1"/>
          <w:color w:val="1f4e79"/>
          <w:sz w:val="32"/>
          <w:szCs w:val="32"/>
          <w:rtl w:val="0"/>
        </w:rPr>
        <w:t xml:space="preserve">9. Actionable Improvement &amp; Submission Plan</w:t>
      </w:r>
      <w:r>
        <w:rPr>
          <w:rtl w:val="0"/>
        </w:rPr>
      </w:r>
    </w:p>
    <w:p w:rsidR="00000000" w:rsidDel="00000000" w:rsidP="00000000" w:rsidRDefault="00000000" w:rsidRPr="00000000" w14:paraId="000002FA">
      <w:pPr>
        <w:spacing w:after="120" w:before="60" w:lineRule="auto"/>
        <w:jc w:val="both"/>
        <w:rPr/>
      </w:pPr>
      <w:r>
        <w:rPr>
          <w:rFonts w:ascii="Arial" w:cs="Arial" w:eastAsia="Arial" w:hAnsi="Arial"/>
          <w:color w:val="404040"/>
          <w:sz w:val="22"/>
          <w:szCs w:val="22"/>
          <w:rtl w:val="0"/>
        </w:rPr>
        <w:t xml:space="preserve">This section summarises the key actions the Company needs to take to improve its SCCB credit rating from CA3 (Average) to CA2 (Low Risk). Actions are grouped by timeframe, with the most urgent items at the top. Each row shows what to do, why it matters, who should own it, and what credit improvement it delivers.</w:t>
      </w:r>
      <w:r>
        <w:rPr>
          <w:rtl w:val="0"/>
        </w:rPr>
      </w:r>
    </w:p>
    <w:p w:rsidR="00000000" w:rsidDel="00000000" w:rsidP="00000000" w:rsidRDefault="00000000" w:rsidRPr="00000000" w14:paraId="000002FB">
      <w:pPr>
        <w:pStyle w:val="Heading2"/>
        <w:spacing w:after="100" w:before="240" w:lineRule="auto"/>
        <w:rPr/>
      </w:pPr>
      <w:r>
        <w:rPr>
          <w:rFonts w:ascii="Arial" w:cs="Arial" w:eastAsia="Arial" w:hAnsi="Arial"/>
          <w:b w:val="1"/>
          <w:bCs w:val="1"/>
          <w:color w:val="2e75b6"/>
          <w:sz w:val="26"/>
          <w:szCs w:val="26"/>
          <w:rtl w:val="0"/>
        </w:rPr>
        <w:t xml:space="preserve">9.1  12-Month Credit Improvement Roadmap</w:t>
      </w:r>
      <w:r>
        <w:rPr>
          <w:rtl w:val="0"/>
        </w:rPr>
      </w:r>
    </w:p>
    <w:p w:rsidR="00000000" w:rsidDel="00000000" w:rsidP="00000000" w:rsidRDefault="00000000" w:rsidRPr="00000000" w14:paraId="000002FC">
      <w:pPr>
        <w:spacing w:after="80" w:before="180" w:lineRule="auto"/>
        <w:rPr/>
      </w:pPr>
      <w:r>
        <w:rPr>
          <w:rFonts w:ascii="Arial" w:cs="Arial" w:eastAsia="Arial" w:hAnsi="Arial"/>
          <w:b w:val="1"/>
          <w:bCs w:val="1"/>
          <w:color w:val="1f4e79"/>
          <w:sz w:val="22"/>
          <w:szCs w:val="22"/>
          <w:rtl w:val="0"/>
        </w:rPr>
        <w:t xml:space="preserve">Phase 1 — Do These Now (0–30 Days)</w:t>
      </w:r>
      <w:r>
        <w:rPr>
          <w:rtl w:val="0"/>
        </w:rPr>
      </w:r>
    </w:p>
    <w:tbl>
      <w:tblPr>
        <w:tblStyle w:val="Table2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900"/>
        <w:gridCol w:w="2600"/>
        <w:gridCol w:w="2200"/>
        <w:gridCol w:w="1200"/>
        <w:gridCol w:w="2460"/>
        <w:tblGridChange w:id="0">
          <w:tblGrid>
            <w:gridCol w:w="900"/>
            <w:gridCol w:w="2600"/>
            <w:gridCol w:w="2200"/>
            <w:gridCol w:w="12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D">
            <w:pPr>
              <w:spacing w:after="40" w:before="40" w:lineRule="auto"/>
              <w:jc w:val="center"/>
              <w:rPr/>
            </w:pPr>
            <w:r>
              <w:rPr>
                <w:rFonts w:ascii="Arial" w:cs="Arial" w:eastAsia="Arial" w:hAnsi="Arial"/>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E">
            <w:pPr>
              <w:spacing w:after="40" w:before="40" w:lineRule="auto"/>
              <w:rPr/>
            </w:pPr>
            <w:r>
              <w:rPr>
                <w:rFonts w:ascii="Arial" w:cs="Arial" w:eastAsia="Arial" w:hAnsi="Arial"/>
                <w:b w:val="1"/>
                <w:bCs w:val="1"/>
                <w:color w:val="1f4e79"/>
                <w:sz w:val="20"/>
                <w:szCs w:val="20"/>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F">
            <w:pPr>
              <w:spacing w:after="40" w:before="40" w:lineRule="auto"/>
              <w:rPr/>
            </w:pPr>
            <w:r>
              <w:rPr>
                <w:rFonts w:ascii="Arial" w:cs="Arial" w:eastAsia="Arial" w:hAnsi="Arial"/>
                <w:b w:val="1"/>
                <w:bCs w:val="1"/>
                <w:color w:val="1f4e79"/>
                <w:sz w:val="20"/>
                <w:szCs w:val="20"/>
                <w:rtl w:val="0"/>
              </w:rPr>
              <w:t xml:space="preserve">Goal</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0">
            <w:pPr>
              <w:spacing w:after="40" w:before="40" w:lineRule="auto"/>
              <w:jc w:val="center"/>
              <w:rPr/>
            </w:pPr>
            <w:r>
              <w:rPr>
                <w:rFonts w:ascii="Arial" w:cs="Arial" w:eastAsia="Arial" w:hAnsi="Arial"/>
                <w:b w:val="1"/>
                <w:bCs w:val="1"/>
                <w:color w:val="1f4e79"/>
                <w:sz w:val="20"/>
                <w:szCs w:val="20"/>
                <w:rtl w:val="0"/>
              </w:rPr>
              <w:t xml:space="preserve">Owner</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1">
            <w:pPr>
              <w:spacing w:after="40" w:before="40" w:lineRule="auto"/>
              <w:rPr/>
            </w:pPr>
            <w:r>
              <w:rPr>
                <w:rFonts w:ascii="Arial" w:cs="Arial" w:eastAsia="Arial" w:hAnsi="Arial"/>
                <w:b w:val="1"/>
                <w:bCs w:val="1"/>
                <w:color w:val="1f4e79"/>
                <w:sz w:val="20"/>
                <w:szCs w:val="20"/>
                <w:rtl w:val="0"/>
              </w:rPr>
              <w:t xml:space="preserve">Credit Impact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02">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spacing w:after="40" w:before="40" w:lineRule="auto"/>
              <w:rPr/>
            </w:pPr>
            <w:r>
              <w:rPr>
                <w:rFonts w:ascii="Arial" w:cs="Arial" w:eastAsia="Arial" w:hAnsi="Arial"/>
                <w:color w:val="000000"/>
                <w:sz w:val="20"/>
                <w:szCs w:val="20"/>
                <w:rtl w:val="0"/>
              </w:rPr>
              <w:t xml:space="preserve">Set up an accounts payable (AP) tracker showing which suppliers are overdue and by how many days. Review weekly.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spacing w:after="40" w:before="40" w:lineRule="auto"/>
              <w:rPr/>
            </w:pPr>
            <w:r>
              <w:rPr>
                <w:rFonts w:ascii="Arial" w:cs="Arial" w:eastAsia="Arial" w:hAnsi="Arial"/>
                <w:color w:val="333333"/>
                <w:sz w:val="20"/>
                <w:szCs w:val="20"/>
                <w:rtl w:val="0"/>
              </w:rPr>
              <w:t xml:space="preserve">Slow payments to suppliers are the single biggest drag on the credit score. Knowing who is overdue is the first step to fixing it.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spacing w:after="40" w:before="40" w:lineRule="auto"/>
              <w:jc w:val="center"/>
              <w:rPr/>
            </w:pPr>
            <w:r>
              <w:rPr>
                <w:rFonts w:ascii="Arial" w:cs="Arial" w:eastAsia="Arial" w:hAnsi="Arial"/>
                <w:color w:val="000000"/>
                <w:sz w:val="20"/>
                <w:szCs w:val="20"/>
                <w:rtl w:val="0"/>
              </w:rPr>
              <w:t xml:space="preserve">Finance 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after="40" w:before="40" w:lineRule="auto"/>
              <w:rPr/>
            </w:pPr>
            <w:r>
              <w:rPr>
                <w:rFonts w:ascii="Arial" w:cs="Arial" w:eastAsia="Arial" w:hAnsi="Arial"/>
                <w:color w:val="333333"/>
                <w:sz w:val="20"/>
                <w:szCs w:val="20"/>
                <w:rtl w:val="0"/>
              </w:rPr>
              <w:t xml:space="preserve">Targets Payment Rating improvement from 59 toward 70+/100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07">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after="40" w:before="40" w:lineRule="auto"/>
              <w:rPr/>
            </w:pPr>
            <w:r>
              <w:rPr>
                <w:rFonts w:ascii="Arial" w:cs="Arial" w:eastAsia="Arial" w:hAnsi="Arial"/>
                <w:color w:val="000000"/>
                <w:sz w:val="20"/>
                <w:szCs w:val="20"/>
                <w:rtl w:val="0"/>
              </w:rPr>
              <w:t xml:space="preserve">Call [Relationship Bank] and open discussions on a revolving credit facility (RCF) of SGD 5–10M.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after="40" w:before="40" w:lineRule="auto"/>
              <w:rPr/>
            </w:pPr>
            <w:r>
              <w:rPr>
                <w:rFonts w:ascii="Arial" w:cs="Arial" w:eastAsia="Arial" w:hAnsi="Arial"/>
                <w:color w:val="333333"/>
                <w:sz w:val="20"/>
                <w:szCs w:val="20"/>
                <w:rtl w:val="0"/>
              </w:rPr>
              <w:t xml:space="preserve">A revolving credit facility gives the Company a cash buffer so it doesn’t have to delay supplier payments when project cash flows are uneven.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A">
            <w:pPr>
              <w:spacing w:after="40" w:before="40" w:lineRule="auto"/>
              <w:jc w:val="center"/>
              <w:rPr/>
            </w:pPr>
            <w:r>
              <w:rPr>
                <w:rFonts w:ascii="Arial" w:cs="Arial" w:eastAsia="Arial" w:hAnsi="Arial"/>
                <w:color w:val="000000"/>
                <w:sz w:val="20"/>
                <w:szCs w:val="20"/>
                <w:rtl w:val="0"/>
              </w:rPr>
              <w:t xml:space="preserve">Managing Director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after="40" w:before="40" w:lineRule="auto"/>
              <w:rPr/>
            </w:pPr>
            <w:r>
              <w:rPr>
                <w:rFonts w:ascii="Arial" w:cs="Arial" w:eastAsia="Arial" w:hAnsi="Arial"/>
                <w:color w:val="333333"/>
                <w:sz w:val="20"/>
                <w:szCs w:val="20"/>
                <w:rtl w:val="0"/>
              </w:rPr>
              <w:t xml:space="preserve">Enables current ratio recovery toward 1.50x target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0C">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after="40" w:before="40" w:lineRule="auto"/>
              <w:rPr/>
            </w:pPr>
            <w:r>
              <w:rPr>
                <w:rFonts w:ascii="Arial" w:cs="Arial" w:eastAsia="Arial" w:hAnsi="Arial"/>
                <w:color w:val="000000"/>
                <w:sz w:val="20"/>
                <w:szCs w:val="20"/>
                <w:rtl w:val="0"/>
              </w:rPr>
              <w:t xml:space="preserve">Compile a contract register listing all active projects, their values, and expected completion dates.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spacing w:after="40" w:before="40" w:lineRule="auto"/>
              <w:rPr/>
            </w:pPr>
            <w:r>
              <w:rPr>
                <w:rFonts w:ascii="Arial" w:cs="Arial" w:eastAsia="Arial" w:hAnsi="Arial"/>
                <w:color w:val="333333"/>
                <w:sz w:val="20"/>
                <w:szCs w:val="20"/>
                <w:rtl w:val="0"/>
              </w:rPr>
              <w:t xml:space="preserve">Lenders and SCCB need evidence of forward revenue. This document is required for any credit facility application.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F">
            <w:pPr>
              <w:spacing w:after="40" w:before="40" w:lineRule="auto"/>
              <w:jc w:val="center"/>
              <w:rPr/>
            </w:pPr>
            <w:r>
              <w:rPr>
                <w:rFonts w:ascii="Arial" w:cs="Arial" w:eastAsia="Arial" w:hAnsi="Arial"/>
                <w:color w:val="000000"/>
                <w:sz w:val="20"/>
                <w:szCs w:val="20"/>
                <w:rtl w:val="0"/>
              </w:rPr>
              <w:t xml:space="preserve">MD /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after="40" w:before="40" w:lineRule="auto"/>
              <w:rPr/>
            </w:pPr>
            <w:r>
              <w:rPr>
                <w:rFonts w:ascii="Arial" w:cs="Arial" w:eastAsia="Arial" w:hAnsi="Arial"/>
                <w:color w:val="333333"/>
                <w:sz w:val="20"/>
                <w:szCs w:val="20"/>
                <w:rtl w:val="0"/>
              </w:rPr>
              <w:t xml:space="preserve">Supports Financial Condition rating improvement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11">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after="40" w:before="40" w:lineRule="auto"/>
              <w:rPr/>
            </w:pPr>
            <w:r>
              <w:rPr>
                <w:rFonts w:ascii="Arial" w:cs="Arial" w:eastAsia="Arial" w:hAnsi="Arial"/>
                <w:color w:val="000000"/>
                <w:sz w:val="20"/>
                <w:szCs w:val="20"/>
                <w:rtl w:val="0"/>
              </w:rPr>
              <w:t xml:space="preserve">Confirm with [Relationship Bank] or Admin when BCA licence renewals are due (GB1 expires April 2026, SB(SS) expires July 2026) and begin the renewal process.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after="40" w:before="40" w:lineRule="auto"/>
              <w:rPr/>
            </w:pPr>
            <w:r>
              <w:rPr>
                <w:rFonts w:ascii="Arial" w:cs="Arial" w:eastAsia="Arial" w:hAnsi="Arial"/>
                <w:color w:val="333333"/>
                <w:sz w:val="20"/>
                <w:szCs w:val="20"/>
                <w:rtl w:val="0"/>
              </w:rPr>
              <w:t xml:space="preserve">If BCA licences lapse, the Company cannot tender for public sector projects. This protects the revenue pipeline that underpins the credit profile.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spacing w:after="40" w:before="40" w:lineRule="auto"/>
              <w:jc w:val="center"/>
              <w:rPr/>
            </w:pPr>
            <w:r>
              <w:rPr>
                <w:rFonts w:ascii="Arial" w:cs="Arial" w:eastAsia="Arial" w:hAnsi="Arial"/>
                <w:color w:val="000000"/>
                <w:sz w:val="20"/>
                <w:szCs w:val="20"/>
                <w:rtl w:val="0"/>
              </w:rPr>
              <w:t xml:space="preserve">Operations / 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spacing w:after="40" w:before="40" w:lineRule="auto"/>
              <w:rPr/>
            </w:pPr>
            <w:r>
              <w:rPr>
                <w:rFonts w:ascii="Arial" w:cs="Arial" w:eastAsia="Arial" w:hAnsi="Arial"/>
                <w:color w:val="333333"/>
                <w:sz w:val="20"/>
                <w:szCs w:val="20"/>
                <w:rtl w:val="0"/>
              </w:rPr>
              <w:t xml:space="preserve">Protects tendering capacity and revenue continuity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16">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after="40" w:before="40" w:lineRule="auto"/>
              <w:rPr/>
            </w:pPr>
            <w:r>
              <w:rPr>
                <w:rFonts w:ascii="Arial" w:cs="Arial" w:eastAsia="Arial" w:hAnsi="Arial"/>
                <w:color w:val="000000"/>
                <w:sz w:val="20"/>
                <w:szCs w:val="20"/>
                <w:rtl w:val="0"/>
              </w:rPr>
              <w:t xml:space="preserve">Prepare full-year FY2025 management accounts and review with [Auditor].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after="40" w:before="40" w:lineRule="auto"/>
              <w:rPr/>
            </w:pPr>
            <w:r>
              <w:rPr>
                <w:rFonts w:ascii="Arial" w:cs="Arial" w:eastAsia="Arial" w:hAnsi="Arial"/>
                <w:color w:val="333333"/>
                <w:sz w:val="20"/>
                <w:szCs w:val="20"/>
                <w:rtl w:val="0"/>
              </w:rPr>
              <w:t xml:space="preserve">Up-to-date management accounts are required for the [Relationship Bank] facility application and demonstrate financial control to 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spacing w:after="40" w:before="40" w:lineRule="auto"/>
              <w:jc w:val="center"/>
              <w:rPr/>
            </w:pPr>
            <w:r>
              <w:rPr>
                <w:rFonts w:ascii="Arial" w:cs="Arial" w:eastAsia="Arial" w:hAnsi="Arial"/>
                <w:color w:val="000000"/>
                <w:sz w:val="20"/>
                <w:szCs w:val="20"/>
                <w:rtl w:val="0"/>
              </w:rPr>
              <w:t xml:space="preserve">Finance / [Auditor]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after="40" w:before="40" w:lineRule="auto"/>
              <w:rPr/>
            </w:pPr>
            <w:r>
              <w:rPr>
                <w:rFonts w:ascii="Arial" w:cs="Arial" w:eastAsia="Arial" w:hAnsi="Arial"/>
                <w:color w:val="333333"/>
                <w:sz w:val="20"/>
                <w:szCs w:val="20"/>
                <w:rtl w:val="0"/>
              </w:rPr>
              <w:t xml:space="preserve">Audit readiness; lender application prerequisite</w:t>
            </w:r>
            <w:r>
              <w:rPr>
                <w:rtl w:val="0"/>
              </w:rPr>
            </w:r>
          </w:p>
        </w:tc>
      </w:tr>
    </w:tbl>
    <w:p w:rsidR="00000000" w:rsidDel="00000000" w:rsidP="00000000" w:rsidRDefault="00000000" w:rsidRPr="00000000" w14:paraId="0000031B">
      <w:pPr>
        <w:spacing w:after="80" w:before="0" w:lineRule="auto"/>
        <w:rPr/>
      </w:pPr>
      <w:r>
        <w:rPr>
          <w:rtl w:val="0"/>
        </w:rPr>
      </w:r>
    </w:p>
    <w:p w:rsidR="00000000" w:rsidDel="00000000" w:rsidP="00000000" w:rsidRDefault="00000000" w:rsidRPr="00000000" w14:paraId="0000031C">
      <w:pPr>
        <w:spacing w:after="80" w:before="180" w:lineRule="auto"/>
        <w:rPr/>
      </w:pPr>
      <w:r>
        <w:rPr>
          <w:rFonts w:ascii="Arial" w:cs="Arial" w:eastAsia="Arial" w:hAnsi="Arial"/>
          <w:b w:val="1"/>
          <w:bCs w:val="1"/>
          <w:color w:val="1f4e79"/>
          <w:sz w:val="22"/>
          <w:szCs w:val="22"/>
          <w:rtl w:val="0"/>
        </w:rPr>
        <w:t xml:space="preserve">Phase 2 — Complete Within 3 Months</w:t>
      </w:r>
      <w:r>
        <w:rPr>
          <w:rtl w:val="0"/>
        </w:rPr>
      </w:r>
    </w:p>
    <w:tbl>
      <w:tblPr>
        <w:tblStyle w:val="Table2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900"/>
        <w:gridCol w:w="2600"/>
        <w:gridCol w:w="2200"/>
        <w:gridCol w:w="1200"/>
        <w:gridCol w:w="2460"/>
        <w:tblGridChange w:id="0">
          <w:tblGrid>
            <w:gridCol w:w="900"/>
            <w:gridCol w:w="2600"/>
            <w:gridCol w:w="2200"/>
            <w:gridCol w:w="12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D">
            <w:pPr>
              <w:spacing w:after="40" w:before="40" w:lineRule="auto"/>
              <w:jc w:val="center"/>
              <w:rPr/>
            </w:pPr>
            <w:r>
              <w:rPr>
                <w:rFonts w:ascii="Arial" w:cs="Arial" w:eastAsia="Arial" w:hAnsi="Arial"/>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E">
            <w:pPr>
              <w:spacing w:after="40" w:before="40" w:lineRule="auto"/>
              <w:rPr/>
            </w:pPr>
            <w:r>
              <w:rPr>
                <w:rFonts w:ascii="Arial" w:cs="Arial" w:eastAsia="Arial" w:hAnsi="Arial"/>
                <w:b w:val="1"/>
                <w:bCs w:val="1"/>
                <w:color w:val="1f4e79"/>
                <w:sz w:val="20"/>
                <w:szCs w:val="20"/>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F">
            <w:pPr>
              <w:spacing w:after="40" w:before="40" w:lineRule="auto"/>
              <w:rPr/>
            </w:pPr>
            <w:r>
              <w:rPr>
                <w:rFonts w:ascii="Arial" w:cs="Arial" w:eastAsia="Arial" w:hAnsi="Arial"/>
                <w:b w:val="1"/>
                <w:bCs w:val="1"/>
                <w:color w:val="1f4e79"/>
                <w:sz w:val="20"/>
                <w:szCs w:val="20"/>
                <w:rtl w:val="0"/>
              </w:rPr>
              <w:t xml:space="preserve">Goal</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0">
            <w:pPr>
              <w:spacing w:after="40" w:before="40" w:lineRule="auto"/>
              <w:jc w:val="center"/>
              <w:rPr/>
            </w:pPr>
            <w:r>
              <w:rPr>
                <w:rFonts w:ascii="Arial" w:cs="Arial" w:eastAsia="Arial" w:hAnsi="Arial"/>
                <w:b w:val="1"/>
                <w:bCs w:val="1"/>
                <w:color w:val="1f4e79"/>
                <w:sz w:val="20"/>
                <w:szCs w:val="20"/>
                <w:rtl w:val="0"/>
              </w:rPr>
              <w:t xml:space="preserve">Owner</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1">
            <w:pPr>
              <w:spacing w:after="40" w:before="40" w:lineRule="auto"/>
              <w:rPr/>
            </w:pPr>
            <w:r>
              <w:rPr>
                <w:rFonts w:ascii="Arial" w:cs="Arial" w:eastAsia="Arial" w:hAnsi="Arial"/>
                <w:b w:val="1"/>
                <w:bCs w:val="1"/>
                <w:color w:val="1f4e79"/>
                <w:sz w:val="20"/>
                <w:szCs w:val="20"/>
                <w:rtl w:val="0"/>
              </w:rPr>
              <w:t xml:space="preserve">Credit Impact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22">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after="40" w:before="40" w:lineRule="auto"/>
              <w:rPr/>
            </w:pPr>
            <w:r>
              <w:rPr>
                <w:rFonts w:ascii="Arial" w:cs="Arial" w:eastAsia="Arial" w:hAnsi="Arial"/>
                <w:color w:val="000000"/>
                <w:sz w:val="20"/>
                <w:szCs w:val="20"/>
                <w:rtl w:val="0"/>
              </w:rPr>
              <w:t xml:space="preserve">Identify the 5 largest overdue supplier payments and settle them.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after="40" w:before="40" w:lineRule="auto"/>
              <w:rPr/>
            </w:pPr>
            <w:r>
              <w:rPr>
                <w:rFonts w:ascii="Arial" w:cs="Arial" w:eastAsia="Arial" w:hAnsi="Arial"/>
                <w:color w:val="333333"/>
                <w:sz w:val="20"/>
                <w:szCs w:val="20"/>
                <w:rtl w:val="0"/>
              </w:rPr>
              <w:t xml:space="preserve">The SCCB payment score is directly driven by how quickly the Company pays its suppliers. Clearing the biggest overdue balances will improve the score faster than paying many small ones.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spacing w:after="40" w:before="40" w:lineRule="auto"/>
              <w:jc w:val="center"/>
              <w:rPr/>
            </w:pPr>
            <w:r>
              <w:rPr>
                <w:rFonts w:ascii="Arial" w:cs="Arial" w:eastAsia="Arial" w:hAnsi="Arial"/>
                <w:color w:val="000000"/>
                <w:sz w:val="20"/>
                <w:szCs w:val="20"/>
                <w:rtl w:val="0"/>
              </w:rPr>
              <w:t xml:space="preserve">Finance 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after="40" w:before="40" w:lineRule="auto"/>
              <w:rPr/>
            </w:pPr>
            <w:r>
              <w:rPr>
                <w:rFonts w:ascii="Arial" w:cs="Arial" w:eastAsia="Arial" w:hAnsi="Arial"/>
                <w:color w:val="333333"/>
                <w:sz w:val="20"/>
                <w:szCs w:val="20"/>
                <w:rtl w:val="0"/>
              </w:rPr>
              <w:t xml:space="preserve">Improves SCCB payment score toward 70+ threshold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27">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40" w:before="40" w:lineRule="auto"/>
              <w:rPr/>
            </w:pPr>
            <w:r>
              <w:rPr>
                <w:rFonts w:ascii="Arial" w:cs="Arial" w:eastAsia="Arial" w:hAnsi="Arial"/>
                <w:color w:val="000000"/>
                <w:sz w:val="20"/>
                <w:szCs w:val="20"/>
                <w:rtl w:val="0"/>
              </w:rPr>
              <w:t xml:space="preserve">Submit the revolving credit facility application to [Relationship Bank] with the contract register and FY2025 accounts.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after="40" w:before="40" w:lineRule="auto"/>
              <w:rPr/>
            </w:pPr>
            <w:r>
              <w:rPr>
                <w:rFonts w:ascii="Arial" w:cs="Arial" w:eastAsia="Arial" w:hAnsi="Arial"/>
                <w:color w:val="333333"/>
                <w:sz w:val="20"/>
                <w:szCs w:val="20"/>
                <w:rtl w:val="0"/>
              </w:rPr>
              <w:t xml:space="preserve">Securing the RCF converts high-risk trade payables into structured bank debt, directly reducing current liabilities and improving the current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A">
            <w:pPr>
              <w:spacing w:after="40" w:before="40" w:lineRule="auto"/>
              <w:jc w:val="center"/>
              <w:rPr/>
            </w:pPr>
            <w:r>
              <w:rPr>
                <w:rFonts w:ascii="Arial" w:cs="Arial" w:eastAsia="Arial" w:hAnsi="Arial"/>
                <w:color w:val="000000"/>
                <w:sz w:val="20"/>
                <w:szCs w:val="20"/>
                <w:rtl w:val="0"/>
              </w:rPr>
              <w:t xml:space="preserve">MD /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after="40" w:before="40" w:lineRule="auto"/>
              <w:rPr/>
            </w:pPr>
            <w:r>
              <w:rPr>
                <w:rFonts w:ascii="Arial" w:cs="Arial" w:eastAsia="Arial" w:hAnsi="Arial"/>
                <w:color w:val="333333"/>
                <w:sz w:val="20"/>
                <w:szCs w:val="20"/>
                <w:rtl w:val="0"/>
              </w:rPr>
              <w:t xml:space="preserve">Targets current ratio above 1.50x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2C">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after="40" w:before="40" w:lineRule="auto"/>
              <w:rPr/>
            </w:pPr>
            <w:r>
              <w:rPr>
                <w:rFonts w:ascii="Arial" w:cs="Arial" w:eastAsia="Arial" w:hAnsi="Arial"/>
                <w:color w:val="000000"/>
                <w:sz w:val="20"/>
                <w:szCs w:val="20"/>
                <w:rtl w:val="0"/>
              </w:rPr>
              <w:t xml:space="preserve">Sign formal offset/contra agreements with related parties ([Related Entity B], White Hills Development) to document how inter-company balances are settled.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after="40" w:before="40" w:lineRule="auto"/>
              <w:rPr/>
            </w:pPr>
            <w:r>
              <w:rPr>
                <w:rFonts w:ascii="Arial" w:cs="Arial" w:eastAsia="Arial" w:hAnsi="Arial"/>
                <w:color w:val="333333"/>
                <w:sz w:val="20"/>
                <w:szCs w:val="20"/>
                <w:rtl w:val="0"/>
              </w:rPr>
              <w:t xml:space="preserve">SCCB currently cannot distinguish between genuine slow payments and contra-netting arrangements. Signed agreements allow this to be clarified in a dispute submission.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F">
            <w:pPr>
              <w:spacing w:after="40" w:before="40" w:lineRule="auto"/>
              <w:jc w:val="center"/>
              <w:rPr/>
            </w:pPr>
            <w:r>
              <w:rPr>
                <w:rFonts w:ascii="Arial" w:cs="Arial" w:eastAsia="Arial" w:hAnsi="Arial"/>
                <w:color w:val="000000"/>
                <w:sz w:val="20"/>
                <w:szCs w:val="20"/>
                <w:rtl w:val="0"/>
              </w:rPr>
              <w:t xml:space="preserve">MD / Legal Advisor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40" w:before="40" w:lineRule="auto"/>
              <w:rPr/>
            </w:pPr>
            <w:r>
              <w:rPr>
                <w:rFonts w:ascii="Arial" w:cs="Arial" w:eastAsia="Arial" w:hAnsi="Arial"/>
                <w:color w:val="333333"/>
                <w:sz w:val="20"/>
                <w:szCs w:val="20"/>
                <w:rtl w:val="0"/>
              </w:rPr>
              <w:t xml:space="preserve">Clarifies related-party netting in SCCB payment data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31">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after="40" w:before="40" w:lineRule="auto"/>
              <w:rPr/>
            </w:pPr>
            <w:r>
              <w:rPr>
                <w:rFonts w:ascii="Arial" w:cs="Arial" w:eastAsia="Arial" w:hAnsi="Arial"/>
                <w:color w:val="000000"/>
                <w:sz w:val="20"/>
                <w:szCs w:val="20"/>
                <w:rtl w:val="0"/>
              </w:rPr>
              <w:t xml:space="preserve">Produce monthly management accounts from March 2026 onwards as a standing routine.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spacing w:after="40" w:before="40" w:lineRule="auto"/>
              <w:rPr/>
            </w:pPr>
            <w:r>
              <w:rPr>
                <w:rFonts w:ascii="Arial" w:cs="Arial" w:eastAsia="Arial" w:hAnsi="Arial"/>
                <w:color w:val="333333"/>
                <w:sz w:val="20"/>
                <w:szCs w:val="20"/>
                <w:rtl w:val="0"/>
              </w:rPr>
              <w:t xml:space="preserve">Monthly accounts give management early warning of cash flow pressure before it results in late payments. They are also required by most institutional lenders.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4">
            <w:pPr>
              <w:spacing w:after="40" w:before="40" w:lineRule="auto"/>
              <w:jc w:val="center"/>
              <w:rPr/>
            </w:pPr>
            <w:r>
              <w:rPr>
                <w:rFonts w:ascii="Arial" w:cs="Arial" w:eastAsia="Arial" w:hAnsi="Arial"/>
                <w:color w:val="000000"/>
                <w:sz w:val="20"/>
                <w:szCs w:val="20"/>
                <w:rtl w:val="0"/>
              </w:rPr>
              <w:t xml:space="preserve">Finance Manager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spacing w:after="40" w:before="40" w:lineRule="auto"/>
              <w:rPr/>
            </w:pPr>
            <w:r>
              <w:rPr>
                <w:rFonts w:ascii="Arial" w:cs="Arial" w:eastAsia="Arial" w:hAnsi="Arial"/>
                <w:color w:val="333333"/>
                <w:sz w:val="20"/>
                <w:szCs w:val="20"/>
                <w:rtl w:val="0"/>
              </w:rPr>
              <w:t xml:space="preserve">Institutional lender readiness; governance improvement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36">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spacing w:after="40" w:before="40" w:lineRule="auto"/>
              <w:rPr/>
            </w:pPr>
            <w:r>
              <w:rPr>
                <w:rFonts w:ascii="Arial" w:cs="Arial" w:eastAsia="Arial" w:hAnsi="Arial"/>
                <w:color w:val="000000"/>
                <w:sz w:val="20"/>
                <w:szCs w:val="20"/>
                <w:rtl w:val="0"/>
              </w:rPr>
              <w:t xml:space="preserve">Create a formal register of all related-party transactions for FY2025 and FY2026.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after="40" w:before="40" w:lineRule="auto"/>
              <w:rPr/>
            </w:pPr>
            <w:r>
              <w:rPr>
                <w:rFonts w:ascii="Arial" w:cs="Arial" w:eastAsia="Arial" w:hAnsi="Arial"/>
                <w:color w:val="333333"/>
                <w:sz w:val="20"/>
                <w:szCs w:val="20"/>
                <w:rtl w:val="0"/>
              </w:rPr>
              <w:t xml:space="preserve">Undocumented related-party dealings are a governance red flag for both lenders and credit agencies. A simple register resolves this.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spacing w:after="40" w:before="40" w:lineRule="auto"/>
              <w:jc w:val="center"/>
              <w:rPr/>
            </w:pPr>
            <w:r>
              <w:rPr>
                <w:rFonts w:ascii="Arial" w:cs="Arial" w:eastAsia="Arial" w:hAnsi="Arial"/>
                <w:color w:val="000000"/>
                <w:sz w:val="20"/>
                <w:szCs w:val="20"/>
                <w:rtl w:val="0"/>
              </w:rPr>
              <w:t xml:space="preserve">Company Secretary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after="40" w:before="40" w:lineRule="auto"/>
              <w:rPr/>
            </w:pPr>
            <w:r>
              <w:rPr>
                <w:rFonts w:ascii="Arial" w:cs="Arial" w:eastAsia="Arial" w:hAnsi="Arial"/>
                <w:color w:val="333333"/>
                <w:sz w:val="20"/>
                <w:szCs w:val="20"/>
                <w:rtl w:val="0"/>
              </w:rPr>
              <w:t xml:space="preserve">Governance compliance; audit committee readiness</w:t>
            </w:r>
            <w:r>
              <w:rPr>
                <w:rtl w:val="0"/>
              </w:rPr>
            </w:r>
          </w:p>
        </w:tc>
      </w:tr>
    </w:tbl>
    <w:p w:rsidR="00000000" w:rsidDel="00000000" w:rsidP="00000000" w:rsidRDefault="00000000" w:rsidRPr="00000000" w14:paraId="0000033B">
      <w:pPr>
        <w:spacing w:after="80" w:before="0" w:lineRule="auto"/>
        <w:rPr/>
      </w:pPr>
      <w:r>
        <w:rPr>
          <w:rtl w:val="0"/>
        </w:rPr>
      </w:r>
    </w:p>
    <w:p w:rsidR="00000000" w:rsidDel="00000000" w:rsidP="00000000" w:rsidRDefault="00000000" w:rsidRPr="00000000" w14:paraId="0000033C">
      <w:pPr>
        <w:spacing w:after="80" w:before="180" w:lineRule="auto"/>
        <w:rPr/>
      </w:pPr>
      <w:r>
        <w:rPr>
          <w:rFonts w:ascii="Arial" w:cs="Arial" w:eastAsia="Arial" w:hAnsi="Arial"/>
          <w:b w:val="1"/>
          <w:bCs w:val="1"/>
          <w:color w:val="1f4e79"/>
          <w:sz w:val="22"/>
          <w:szCs w:val="22"/>
          <w:rtl w:val="0"/>
        </w:rPr>
        <w:t xml:space="preserve">Phase 3 — Complete Within 6 Months</w:t>
      </w:r>
      <w:r>
        <w:rPr>
          <w:rtl w:val="0"/>
        </w:rPr>
      </w:r>
    </w:p>
    <w:tbl>
      <w:tblPr>
        <w:tblStyle w:val="Table2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900"/>
        <w:gridCol w:w="2600"/>
        <w:gridCol w:w="2200"/>
        <w:gridCol w:w="1200"/>
        <w:gridCol w:w="2460"/>
        <w:tblGridChange w:id="0">
          <w:tblGrid>
            <w:gridCol w:w="900"/>
            <w:gridCol w:w="2600"/>
            <w:gridCol w:w="2200"/>
            <w:gridCol w:w="12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D">
            <w:pPr>
              <w:spacing w:after="40" w:before="40" w:lineRule="auto"/>
              <w:jc w:val="center"/>
              <w:rPr/>
            </w:pPr>
            <w:r>
              <w:rPr>
                <w:rFonts w:ascii="Arial" w:cs="Arial" w:eastAsia="Arial" w:hAnsi="Arial"/>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E">
            <w:pPr>
              <w:spacing w:after="40" w:before="40" w:lineRule="auto"/>
              <w:rPr/>
            </w:pPr>
            <w:r>
              <w:rPr>
                <w:rFonts w:ascii="Arial" w:cs="Arial" w:eastAsia="Arial" w:hAnsi="Arial"/>
                <w:b w:val="1"/>
                <w:bCs w:val="1"/>
                <w:color w:val="1f4e79"/>
                <w:sz w:val="20"/>
                <w:szCs w:val="20"/>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F">
            <w:pPr>
              <w:spacing w:after="40" w:before="40" w:lineRule="auto"/>
              <w:rPr/>
            </w:pPr>
            <w:r>
              <w:rPr>
                <w:rFonts w:ascii="Arial" w:cs="Arial" w:eastAsia="Arial" w:hAnsi="Arial"/>
                <w:b w:val="1"/>
                <w:bCs w:val="1"/>
                <w:color w:val="1f4e79"/>
                <w:sz w:val="20"/>
                <w:szCs w:val="20"/>
                <w:rtl w:val="0"/>
              </w:rPr>
              <w:t xml:space="preserve">Goal</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0">
            <w:pPr>
              <w:spacing w:after="40" w:before="40" w:lineRule="auto"/>
              <w:jc w:val="center"/>
              <w:rPr/>
            </w:pPr>
            <w:r>
              <w:rPr>
                <w:rFonts w:ascii="Arial" w:cs="Arial" w:eastAsia="Arial" w:hAnsi="Arial"/>
                <w:b w:val="1"/>
                <w:bCs w:val="1"/>
                <w:color w:val="1f4e79"/>
                <w:sz w:val="20"/>
                <w:szCs w:val="20"/>
                <w:rtl w:val="0"/>
              </w:rPr>
              <w:t xml:space="preserve">Owner</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1">
            <w:pPr>
              <w:spacing w:after="40" w:before="40" w:lineRule="auto"/>
              <w:rPr/>
            </w:pPr>
            <w:r>
              <w:rPr>
                <w:rFonts w:ascii="Arial" w:cs="Arial" w:eastAsia="Arial" w:hAnsi="Arial"/>
                <w:b w:val="1"/>
                <w:bCs w:val="1"/>
                <w:color w:val="1f4e79"/>
                <w:sz w:val="20"/>
                <w:szCs w:val="20"/>
                <w:rtl w:val="0"/>
              </w:rPr>
              <w:t xml:space="preserve">Credit Impact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42">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after="40" w:before="40" w:lineRule="auto"/>
              <w:rPr/>
            </w:pPr>
            <w:r>
              <w:rPr>
                <w:rFonts w:ascii="Arial" w:cs="Arial" w:eastAsia="Arial" w:hAnsi="Arial"/>
                <w:color w:val="000000"/>
                <w:sz w:val="20"/>
                <w:szCs w:val="20"/>
                <w:rtl w:val="0"/>
              </w:rPr>
              <w:t xml:space="preserve">Use the revolving credit facility to pay down any remaining overdue trade payables. Target: payment period below 60 days.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after="40" w:before="40" w:lineRule="auto"/>
              <w:rPr/>
            </w:pPr>
            <w:r>
              <w:rPr>
                <w:rFonts w:ascii="Arial" w:cs="Arial" w:eastAsia="Arial" w:hAnsi="Arial"/>
                <w:color w:val="333333"/>
                <w:sz w:val="20"/>
                <w:szCs w:val="20"/>
                <w:rtl w:val="0"/>
              </w:rPr>
              <w:t xml:space="preserve">Reducing the payment period from 81 days to below 60 days is the most direct route to a higher SCCB payment score.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5">
            <w:pPr>
              <w:spacing w:after="40" w:before="40" w:lineRule="auto"/>
              <w:jc w:val="center"/>
              <w:rPr/>
            </w:pPr>
            <w:r>
              <w:rPr>
                <w:rFonts w:ascii="Arial" w:cs="Arial" w:eastAsia="Arial" w:hAnsi="Arial"/>
                <w:color w:val="000000"/>
                <w:sz w:val="20"/>
                <w:szCs w:val="20"/>
                <w:rtl w:val="0"/>
              </w:rPr>
              <w:t xml:space="preserve">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after="40" w:before="40" w:lineRule="auto"/>
              <w:rPr/>
            </w:pPr>
            <w:r>
              <w:rPr>
                <w:rFonts w:ascii="Arial" w:cs="Arial" w:eastAsia="Arial" w:hAnsi="Arial"/>
                <w:color w:val="333333"/>
                <w:sz w:val="20"/>
                <w:szCs w:val="20"/>
                <w:rtl w:val="0"/>
              </w:rPr>
              <w:t xml:space="preserve">Reduces payment period from 81 days toward 60 days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47">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40" w:before="40" w:lineRule="auto"/>
              <w:rPr/>
            </w:pPr>
            <w:r>
              <w:rPr>
                <w:rFonts w:ascii="Arial" w:cs="Arial" w:eastAsia="Arial" w:hAnsi="Arial"/>
                <w:color w:val="000000"/>
                <w:sz w:val="20"/>
                <w:szCs w:val="20"/>
                <w:rtl w:val="0"/>
              </w:rPr>
              <w:t xml:space="preserve">Review and formally agree payment terms with the top 10 suppliers. Where possible, align due dates with project milestone cash receipts.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after="40" w:before="40" w:lineRule="auto"/>
              <w:rPr/>
            </w:pPr>
            <w:r>
              <w:rPr>
                <w:rFonts w:ascii="Arial" w:cs="Arial" w:eastAsia="Arial" w:hAnsi="Arial"/>
                <w:color w:val="333333"/>
                <w:sz w:val="20"/>
                <w:szCs w:val="20"/>
                <w:rtl w:val="0"/>
              </w:rPr>
              <w:t xml:space="preserve">Misaligned payment terms are the root cause of the slow-pay pattern. Aligning them with project cash flows eliminates the structural cause.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A">
            <w:pPr>
              <w:spacing w:after="40" w:before="40" w:lineRule="auto"/>
              <w:jc w:val="center"/>
              <w:rPr/>
            </w:pPr>
            <w:r>
              <w:rPr>
                <w:rFonts w:ascii="Arial" w:cs="Arial" w:eastAsia="Arial" w:hAnsi="Arial"/>
                <w:color w:val="000000"/>
                <w:sz w:val="20"/>
                <w:szCs w:val="20"/>
                <w:rtl w:val="0"/>
              </w:rPr>
              <w:t xml:space="preserve">Operations /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after="40" w:before="40" w:lineRule="auto"/>
              <w:rPr/>
            </w:pPr>
            <w:r>
              <w:rPr>
                <w:rFonts w:ascii="Arial" w:cs="Arial" w:eastAsia="Arial" w:hAnsi="Arial"/>
                <w:color w:val="333333"/>
                <w:sz w:val="20"/>
                <w:szCs w:val="20"/>
                <w:rtl w:val="0"/>
              </w:rPr>
              <w:t xml:space="preserve">Structural improvement to payment discipline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4C">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after="40" w:before="40" w:lineRule="auto"/>
              <w:rPr/>
            </w:pPr>
            <w:r>
              <w:rPr>
                <w:rFonts w:ascii="Arial" w:cs="Arial" w:eastAsia="Arial" w:hAnsi="Arial"/>
                <w:color w:val="000000"/>
                <w:sz w:val="20"/>
                <w:szCs w:val="20"/>
                <w:rtl w:val="0"/>
              </w:rPr>
              <w:t xml:space="preserve">Prepare a mid-year FY2026 management accounts pack and share with [Relationship Bank] as part of the facility review.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after="40" w:before="40" w:lineRule="auto"/>
              <w:rPr/>
            </w:pPr>
            <w:r>
              <w:rPr>
                <w:rFonts w:ascii="Arial" w:cs="Arial" w:eastAsia="Arial" w:hAnsi="Arial"/>
                <w:color w:val="333333"/>
                <w:sz w:val="20"/>
                <w:szCs w:val="20"/>
                <w:rtl w:val="0"/>
              </w:rPr>
              <w:t xml:space="preserve">Demonstrates ongoing financial health to the lender and supports retention of the revolving credit facility.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F">
            <w:pPr>
              <w:spacing w:after="40" w:before="40" w:lineRule="auto"/>
              <w:jc w:val="center"/>
              <w:rPr/>
            </w:pPr>
            <w:r>
              <w:rPr>
                <w:rFonts w:ascii="Arial" w:cs="Arial" w:eastAsia="Arial" w:hAnsi="Arial"/>
                <w:color w:val="000000"/>
                <w:sz w:val="20"/>
                <w:szCs w:val="20"/>
                <w:rtl w:val="0"/>
              </w:rPr>
              <w:t xml:space="preserve">Finance / [Auditor]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after="40" w:before="40" w:lineRule="auto"/>
              <w:rPr/>
            </w:pPr>
            <w:r>
              <w:rPr>
                <w:rFonts w:ascii="Arial" w:cs="Arial" w:eastAsia="Arial" w:hAnsi="Arial"/>
                <w:color w:val="333333"/>
                <w:sz w:val="20"/>
                <w:szCs w:val="20"/>
                <w:rtl w:val="0"/>
              </w:rPr>
              <w:t xml:space="preserve">Lender relationship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51">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after="40" w:before="40" w:lineRule="auto"/>
              <w:rPr/>
            </w:pPr>
            <w:r>
              <w:rPr>
                <w:rFonts w:ascii="Arial" w:cs="Arial" w:eastAsia="Arial" w:hAnsi="Arial"/>
                <w:color w:val="000000"/>
                <w:sz w:val="20"/>
                <w:szCs w:val="20"/>
                <w:rtl w:val="0"/>
              </w:rPr>
              <w:t xml:space="preserve">Review the FY2026 dividend decision. Consider limiting to SGD 1.5M (vs. SGD 3M in FY2025) to retain cash within the business.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spacing w:after="40" w:before="40" w:lineRule="auto"/>
              <w:rPr/>
            </w:pPr>
            <w:r>
              <w:rPr>
                <w:rFonts w:ascii="Arial" w:cs="Arial" w:eastAsia="Arial" w:hAnsi="Arial"/>
                <w:color w:val="333333"/>
                <w:sz w:val="20"/>
                <w:szCs w:val="20"/>
                <w:rtl w:val="0"/>
              </w:rPr>
              <w:t xml:space="preserve">Retaining more cash strengthens the equity base, directly reducing the debt-to-equity ratio and signalling credit commitment to 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4">
            <w:pPr>
              <w:spacing w:after="40" w:before="40" w:lineRule="auto"/>
              <w:jc w:val="center"/>
              <w:rPr/>
            </w:pPr>
            <w:r>
              <w:rPr>
                <w:rFonts w:ascii="Arial" w:cs="Arial" w:eastAsia="Arial" w:hAnsi="Arial"/>
                <w:color w:val="000000"/>
                <w:sz w:val="20"/>
                <w:szCs w:val="20"/>
                <w:rtl w:val="0"/>
              </w:rPr>
              <w:t xml:space="preserve">Directors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spacing w:after="40" w:before="40" w:lineRule="auto"/>
              <w:rPr/>
            </w:pPr>
            <w:r>
              <w:rPr>
                <w:rFonts w:ascii="Arial" w:cs="Arial" w:eastAsia="Arial" w:hAnsi="Arial"/>
                <w:color w:val="333333"/>
                <w:sz w:val="20"/>
                <w:szCs w:val="20"/>
                <w:rtl w:val="0"/>
              </w:rPr>
              <w:t xml:space="preserve">Preserves equity; reduces debt-to-equity ratio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56">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after="40" w:before="40" w:lineRule="auto"/>
              <w:rPr/>
            </w:pPr>
            <w:r>
              <w:rPr>
                <w:rFonts w:ascii="Arial" w:cs="Arial" w:eastAsia="Arial" w:hAnsi="Arial"/>
                <w:color w:val="000000"/>
                <w:sz w:val="20"/>
                <w:szCs w:val="20"/>
                <w:rtl w:val="0"/>
              </w:rPr>
              <w:t xml:space="preserve">Pull a fresh internal SCCB report to check for any new adverse entries before the formal August 2026 review.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after="40" w:before="40" w:lineRule="auto"/>
              <w:rPr/>
            </w:pPr>
            <w:r>
              <w:rPr>
                <w:rFonts w:ascii="Arial" w:cs="Arial" w:eastAsia="Arial" w:hAnsi="Arial"/>
                <w:color w:val="333333"/>
                <w:sz w:val="20"/>
                <w:szCs w:val="20"/>
                <w:rtl w:val="0"/>
              </w:rPr>
              <w:t xml:space="preserve">Catching and disputing incorrect entries early avoids them suppressing the rating at the critical review point.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spacing w:after="40" w:before="40" w:lineRule="auto"/>
              <w:jc w:val="center"/>
              <w:rPr/>
            </w:pPr>
            <w:r>
              <w:rPr>
                <w:rFonts w:ascii="Arial" w:cs="Arial" w:eastAsia="Arial" w:hAnsi="Arial"/>
                <w:color w:val="000000"/>
                <w:sz w:val="20"/>
                <w:szCs w:val="20"/>
                <w:rtl w:val="0"/>
              </w:rPr>
              <w:t xml:space="preserve">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spacing w:after="40" w:before="40" w:lineRule="auto"/>
              <w:rPr/>
            </w:pPr>
            <w:r>
              <w:rPr>
                <w:rFonts w:ascii="Arial" w:cs="Arial" w:eastAsia="Arial" w:hAnsi="Arial"/>
                <w:color w:val="333333"/>
                <w:sz w:val="20"/>
                <w:szCs w:val="20"/>
                <w:rtl w:val="0"/>
              </w:rPr>
              <w:t xml:space="preserve">Early identification and correction of adverse data</w:t>
            </w:r>
            <w:r>
              <w:rPr>
                <w:rtl w:val="0"/>
              </w:rPr>
            </w:r>
          </w:p>
        </w:tc>
      </w:tr>
    </w:tbl>
    <w:p w:rsidR="00000000" w:rsidDel="00000000" w:rsidP="00000000" w:rsidRDefault="00000000" w:rsidRPr="00000000" w14:paraId="0000035B">
      <w:pPr>
        <w:spacing w:after="80" w:before="0" w:lineRule="auto"/>
        <w:rPr/>
      </w:pPr>
      <w:r>
        <w:rPr>
          <w:rtl w:val="0"/>
        </w:rPr>
      </w:r>
    </w:p>
    <w:p w:rsidR="00000000" w:rsidDel="00000000" w:rsidP="00000000" w:rsidRDefault="00000000" w:rsidRPr="00000000" w14:paraId="0000035C">
      <w:pPr>
        <w:spacing w:after="80" w:before="180" w:lineRule="auto"/>
        <w:rPr/>
      </w:pPr>
      <w:r>
        <w:rPr>
          <w:rFonts w:ascii="Arial" w:cs="Arial" w:eastAsia="Arial" w:hAnsi="Arial"/>
          <w:b w:val="1"/>
          <w:bCs w:val="1"/>
          <w:color w:val="1f4e79"/>
          <w:sz w:val="22"/>
          <w:szCs w:val="22"/>
          <w:rtl w:val="0"/>
        </w:rPr>
        <w:t xml:space="preserve">Phase 4 — Rating Upgrade Actions (6–12 Months)</w:t>
      </w:r>
      <w:r>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900"/>
        <w:gridCol w:w="2600"/>
        <w:gridCol w:w="2200"/>
        <w:gridCol w:w="1200"/>
        <w:gridCol w:w="2460"/>
        <w:tblGridChange w:id="0">
          <w:tblGrid>
            <w:gridCol w:w="900"/>
            <w:gridCol w:w="2600"/>
            <w:gridCol w:w="2200"/>
            <w:gridCol w:w="12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D">
            <w:pPr>
              <w:spacing w:after="40" w:before="40" w:lineRule="auto"/>
              <w:jc w:val="center"/>
              <w:rPr/>
            </w:pPr>
            <w:r>
              <w:rPr>
                <w:rFonts w:ascii="Arial" w:cs="Arial" w:eastAsia="Arial" w:hAnsi="Arial"/>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E">
            <w:pPr>
              <w:spacing w:after="40" w:before="40" w:lineRule="auto"/>
              <w:rPr/>
            </w:pPr>
            <w:r>
              <w:rPr>
                <w:rFonts w:ascii="Arial" w:cs="Arial" w:eastAsia="Arial" w:hAnsi="Arial"/>
                <w:b w:val="1"/>
                <w:bCs w:val="1"/>
                <w:color w:val="1f4e79"/>
                <w:sz w:val="20"/>
                <w:szCs w:val="20"/>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F">
            <w:pPr>
              <w:spacing w:after="40" w:before="40" w:lineRule="auto"/>
              <w:rPr/>
            </w:pPr>
            <w:r>
              <w:rPr>
                <w:rFonts w:ascii="Arial" w:cs="Arial" w:eastAsia="Arial" w:hAnsi="Arial"/>
                <w:b w:val="1"/>
                <w:bCs w:val="1"/>
                <w:color w:val="1f4e79"/>
                <w:sz w:val="20"/>
                <w:szCs w:val="20"/>
                <w:rtl w:val="0"/>
              </w:rPr>
              <w:t xml:space="preserve">Goal</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0">
            <w:pPr>
              <w:spacing w:after="40" w:before="40" w:lineRule="auto"/>
              <w:jc w:val="center"/>
              <w:rPr/>
            </w:pPr>
            <w:r>
              <w:rPr>
                <w:rFonts w:ascii="Arial" w:cs="Arial" w:eastAsia="Arial" w:hAnsi="Arial"/>
                <w:b w:val="1"/>
                <w:bCs w:val="1"/>
                <w:color w:val="1f4e79"/>
                <w:sz w:val="20"/>
                <w:szCs w:val="20"/>
                <w:rtl w:val="0"/>
              </w:rPr>
              <w:t xml:space="preserve">Owner</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61">
            <w:pPr>
              <w:spacing w:after="40" w:before="40" w:lineRule="auto"/>
              <w:rPr/>
            </w:pPr>
            <w:r>
              <w:rPr>
                <w:rFonts w:ascii="Arial" w:cs="Arial" w:eastAsia="Arial" w:hAnsi="Arial"/>
                <w:b w:val="1"/>
                <w:bCs w:val="1"/>
                <w:color w:val="1f4e79"/>
                <w:sz w:val="20"/>
                <w:szCs w:val="20"/>
                <w:rtl w:val="0"/>
              </w:rPr>
              <w:t xml:space="preserve">Credit Impact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62">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spacing w:after="40" w:before="40" w:lineRule="auto"/>
              <w:rPr/>
            </w:pPr>
            <w:r>
              <w:rPr>
                <w:rFonts w:ascii="Arial" w:cs="Arial" w:eastAsia="Arial" w:hAnsi="Arial"/>
                <w:color w:val="000000"/>
                <w:sz w:val="20"/>
                <w:szCs w:val="20"/>
                <w:rtl w:val="0"/>
              </w:rPr>
              <w:t xml:space="preserve">Request a fresh SCCB Comprehensive Report in August 2026 and compare all metrics against the FY2025 baseline in this report.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spacing w:after="40" w:before="40" w:lineRule="auto"/>
              <w:rPr/>
            </w:pPr>
            <w:r>
              <w:rPr>
                <w:rFonts w:ascii="Arial" w:cs="Arial" w:eastAsia="Arial" w:hAnsi="Arial"/>
                <w:color w:val="333333"/>
                <w:sz w:val="20"/>
                <w:szCs w:val="20"/>
                <w:rtl w:val="0"/>
              </w:rPr>
              <w:t xml:space="preserve">This is the formal checkpoint. It will show whether the actions above have moved the needle on the rating.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5">
            <w:pPr>
              <w:spacing w:after="40" w:before="40" w:lineRule="auto"/>
              <w:jc w:val="center"/>
              <w:rPr/>
            </w:pPr>
            <w:r>
              <w:rPr>
                <w:rFonts w:ascii="Arial" w:cs="Arial" w:eastAsia="Arial" w:hAnsi="Arial"/>
                <w:color w:val="000000"/>
                <w:sz w:val="20"/>
                <w:szCs w:val="20"/>
                <w:rtl w:val="0"/>
              </w:rPr>
              <w:t xml:space="preserve">MD /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spacing w:after="40" w:before="40" w:lineRule="auto"/>
              <w:rPr/>
            </w:pPr>
            <w:r>
              <w:rPr>
                <w:rFonts w:ascii="Arial" w:cs="Arial" w:eastAsia="Arial" w:hAnsi="Arial"/>
                <w:color w:val="333333"/>
                <w:sz w:val="20"/>
                <w:szCs w:val="20"/>
                <w:rtl w:val="0"/>
              </w:rPr>
              <w:t xml:space="preserve">Benchmarks improvement against FY2025 baseline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67">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spacing w:after="40" w:before="40" w:lineRule="auto"/>
              <w:rPr/>
            </w:pPr>
            <w:r>
              <w:rPr>
                <w:rFonts w:ascii="Arial" w:cs="Arial" w:eastAsia="Arial" w:hAnsi="Arial"/>
                <w:color w:val="000000"/>
                <w:sz w:val="20"/>
                <w:szCs w:val="20"/>
                <w:rtl w:val="0"/>
              </w:rPr>
              <w:t xml:space="preserve">If ratios support it, formally apply for a CA2 (Low Risk) credit rating upgrade with SCCB.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spacing w:after="40" w:before="40" w:lineRule="auto"/>
              <w:rPr/>
            </w:pPr>
            <w:r>
              <w:rPr>
                <w:rFonts w:ascii="Arial" w:cs="Arial" w:eastAsia="Arial" w:hAnsi="Arial"/>
                <w:color w:val="333333"/>
                <w:sz w:val="20"/>
                <w:szCs w:val="20"/>
                <w:rtl w:val="0"/>
              </w:rPr>
              <w:t xml:space="preserve">CA2 status opens access to better credit facilities, larger contract bonding, and stronger supplier terms.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A">
            <w:pPr>
              <w:spacing w:after="40" w:before="40" w:lineRule="auto"/>
              <w:jc w:val="center"/>
              <w:rPr/>
            </w:pPr>
            <w:r>
              <w:rPr>
                <w:rFonts w:ascii="Arial" w:cs="Arial" w:eastAsia="Arial" w:hAnsi="Arial"/>
                <w:color w:val="000000"/>
                <w:sz w:val="20"/>
                <w:szCs w:val="20"/>
                <w:rtl w:val="0"/>
              </w:rPr>
              <w:t xml:space="preserve">MD / Financial Advisor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spacing w:after="40" w:before="40" w:lineRule="auto"/>
              <w:rPr/>
            </w:pPr>
            <w:r>
              <w:rPr>
                <w:rFonts w:ascii="Arial" w:cs="Arial" w:eastAsia="Arial" w:hAnsi="Arial"/>
                <w:color w:val="333333"/>
                <w:sz w:val="20"/>
                <w:szCs w:val="20"/>
                <w:rtl w:val="0"/>
              </w:rPr>
              <w:t xml:space="preserve">Target: CA2 (Low Risk) classification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36C">
            <w:pPr>
              <w:spacing w:after="40" w:before="40" w:lineRule="auto"/>
              <w:jc w:val="center"/>
              <w:rPr/>
            </w:pPr>
            <w:r>
              <w:rPr>
                <w:rFonts w:ascii="Arial" w:cs="Arial" w:eastAsia="Arial" w:hAnsi="Arial"/>
                <w:b w:val="1"/>
                <w:bCs w:val="1"/>
                <w:color w:val="c00000"/>
                <w:sz w:val="18"/>
                <w:szCs w:val="18"/>
                <w:rtl w:val="0"/>
              </w:rPr>
              <w:t xml:space="preserve">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spacing w:after="40" w:before="40" w:lineRule="auto"/>
              <w:rPr/>
            </w:pPr>
            <w:r>
              <w:rPr>
                <w:rFonts w:ascii="Arial" w:cs="Arial" w:eastAsia="Arial" w:hAnsi="Arial"/>
                <w:color w:val="000000"/>
                <w:sz w:val="20"/>
                <w:szCs w:val="20"/>
                <w:rtl w:val="0"/>
              </w:rPr>
              <w:t xml:space="preserve">Complete BCA licence renewals ahead of their September 2026 expiry.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spacing w:after="40" w:before="40" w:lineRule="auto"/>
              <w:rPr/>
            </w:pPr>
            <w:r>
              <w:rPr>
                <w:rFonts w:ascii="Arial" w:cs="Arial" w:eastAsia="Arial" w:hAnsi="Arial"/>
                <w:color w:val="333333"/>
                <w:sz w:val="20"/>
                <w:szCs w:val="20"/>
                <w:rtl w:val="0"/>
              </w:rPr>
              <w:t xml:space="preserve">Active BCA licences are a prerequisite for tendering. Lapsing would immediately reduce the Company’s revenue pipeline and damage the credit profile.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F">
            <w:pPr>
              <w:spacing w:after="40" w:before="40" w:lineRule="auto"/>
              <w:jc w:val="center"/>
              <w:rPr/>
            </w:pPr>
            <w:r>
              <w:rPr>
                <w:rFonts w:ascii="Arial" w:cs="Arial" w:eastAsia="Arial" w:hAnsi="Arial"/>
                <w:color w:val="000000"/>
                <w:sz w:val="20"/>
                <w:szCs w:val="20"/>
                <w:rtl w:val="0"/>
              </w:rPr>
              <w:t xml:space="preserve">Admin / Operations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spacing w:after="40" w:before="40" w:lineRule="auto"/>
              <w:rPr/>
            </w:pPr>
            <w:r>
              <w:rPr>
                <w:rFonts w:ascii="Arial" w:cs="Arial" w:eastAsia="Arial" w:hAnsi="Arial"/>
                <w:color w:val="333333"/>
                <w:sz w:val="20"/>
                <w:szCs w:val="20"/>
                <w:rtl w:val="0"/>
              </w:rPr>
              <w:t xml:space="preserve">Maintains full tendering capacity for FY2027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71">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spacing w:after="40" w:before="40" w:lineRule="auto"/>
              <w:rPr/>
            </w:pPr>
            <w:r>
              <w:rPr>
                <w:rFonts w:ascii="Arial" w:cs="Arial" w:eastAsia="Arial" w:hAnsi="Arial"/>
                <w:color w:val="000000"/>
                <w:sz w:val="20"/>
                <w:szCs w:val="20"/>
                <w:rtl w:val="0"/>
              </w:rPr>
              <w:t xml:space="preserve">Prepare three-year financial projections (FY2026–FY2028) showing revenue, margins, and cash flow.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spacing w:after="40" w:before="40" w:lineRule="auto"/>
              <w:rPr/>
            </w:pPr>
            <w:r>
              <w:rPr>
                <w:rFonts w:ascii="Arial" w:cs="Arial" w:eastAsia="Arial" w:hAnsi="Arial"/>
                <w:color w:val="333333"/>
                <w:sz w:val="20"/>
                <w:szCs w:val="20"/>
                <w:rtl w:val="0"/>
              </w:rPr>
              <w:t xml:space="preserve">Required for any institutional credit facility above SGD 5M. Also demonstrates management’s confidence in the business to lenders.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4">
            <w:pPr>
              <w:spacing w:after="40" w:before="40" w:lineRule="auto"/>
              <w:jc w:val="center"/>
              <w:rPr/>
            </w:pPr>
            <w:r>
              <w:rPr>
                <w:rFonts w:ascii="Arial" w:cs="Arial" w:eastAsia="Arial" w:hAnsi="Arial"/>
                <w:color w:val="000000"/>
                <w:sz w:val="20"/>
                <w:szCs w:val="20"/>
                <w:rtl w:val="0"/>
              </w:rPr>
              <w:t xml:space="preserve">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spacing w:after="40" w:before="40" w:lineRule="auto"/>
              <w:rPr/>
            </w:pPr>
            <w:r>
              <w:rPr>
                <w:rFonts w:ascii="Arial" w:cs="Arial" w:eastAsia="Arial" w:hAnsi="Arial"/>
                <w:color w:val="333333"/>
                <w:sz w:val="20"/>
                <w:szCs w:val="20"/>
                <w:rtl w:val="0"/>
              </w:rPr>
              <w:t xml:space="preserve">Required for institutional facility applications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376">
            <w:pPr>
              <w:spacing w:after="40" w:before="40" w:lineRule="auto"/>
              <w:jc w:val="center"/>
              <w:rPr/>
            </w:pPr>
            <w:r>
              <w:rPr>
                <w:rFonts w:ascii="Arial" w:cs="Arial" w:eastAsia="Arial" w:hAnsi="Arial"/>
                <w:b w:val="1"/>
                <w:bCs w:val="1"/>
                <w:color w:val="7f6000"/>
                <w:sz w:val="18"/>
                <w:szCs w:val="18"/>
                <w:rtl w:val="0"/>
              </w:rPr>
              <w:t xml:space="preserve">MEDIUM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spacing w:after="40" w:before="40" w:lineRule="auto"/>
              <w:rPr/>
            </w:pPr>
            <w:r>
              <w:rPr>
                <w:rFonts w:ascii="Arial" w:cs="Arial" w:eastAsia="Arial" w:hAnsi="Arial"/>
                <w:color w:val="000000"/>
                <w:sz w:val="20"/>
                <w:szCs w:val="20"/>
                <w:rtl w:val="0"/>
              </w:rPr>
              <w:t xml:space="preserve">Submit a formal dispute to SCCB for any payment entries the Company believes are inaccurate, with supporting documentation.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spacing w:after="40" w:before="40" w:lineRule="auto"/>
              <w:rPr/>
            </w:pPr>
            <w:r>
              <w:rPr>
                <w:rFonts w:ascii="Arial" w:cs="Arial" w:eastAsia="Arial" w:hAnsi="Arial"/>
                <w:color w:val="333333"/>
                <w:sz w:val="20"/>
                <w:szCs w:val="20"/>
                <w:rtl w:val="0"/>
              </w:rPr>
              <w:t xml:space="preserve">Incorrect entries in the SCCB record directly suppress the payment score. Disputing them with evidence is a low-cost, high-impact action.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9">
            <w:pPr>
              <w:spacing w:after="40" w:before="40" w:lineRule="auto"/>
              <w:jc w:val="center"/>
              <w:rPr/>
            </w:pPr>
            <w:r>
              <w:rPr>
                <w:rFonts w:ascii="Arial" w:cs="Arial" w:eastAsia="Arial" w:hAnsi="Arial"/>
                <w:color w:val="000000"/>
                <w:sz w:val="20"/>
                <w:szCs w:val="20"/>
                <w:rtl w:val="0"/>
              </w:rPr>
              <w:t xml:space="preserve">Finance / Legal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spacing w:after="40" w:before="40" w:lineRule="auto"/>
              <w:rPr/>
            </w:pPr>
            <w:r>
              <w:rPr>
                <w:rFonts w:ascii="Arial" w:cs="Arial" w:eastAsia="Arial" w:hAnsi="Arial"/>
                <w:color w:val="333333"/>
                <w:sz w:val="20"/>
                <w:szCs w:val="20"/>
                <w:rtl w:val="0"/>
              </w:rPr>
              <w:t xml:space="preserve">Corrects adverse records; improves payment score</w:t>
            </w:r>
            <w:r>
              <w:rPr>
                <w:rtl w:val="0"/>
              </w:rPr>
            </w:r>
          </w:p>
        </w:tc>
      </w:tr>
    </w:tbl>
    <w:p w:rsidR="00000000" w:rsidDel="00000000" w:rsidP="00000000" w:rsidRDefault="00000000" w:rsidRPr="00000000" w14:paraId="0000037B">
      <w:pPr>
        <w:spacing w:after="80" w:before="0" w:lineRule="auto"/>
        <w:rPr/>
      </w:pPr>
      <w:r>
        <w:rPr>
          <w:rtl w:val="0"/>
        </w:rPr>
      </w:r>
    </w:p>
    <w:p w:rsidR="00000000" w:rsidDel="00000000" w:rsidP="00000000" w:rsidRDefault="00000000" w:rsidRPr="00000000" w14:paraId="0000037C">
      <w:pPr>
        <w:pStyle w:val="Heading2"/>
        <w:spacing w:after="100" w:before="240" w:lineRule="auto"/>
        <w:rPr/>
      </w:pPr>
      <w:r>
        <w:rPr>
          <w:rFonts w:ascii="Arial" w:cs="Arial" w:eastAsia="Arial" w:hAnsi="Arial"/>
          <w:b w:val="1"/>
          <w:bCs w:val="1"/>
          <w:color w:val="2e75b6"/>
          <w:sz w:val="26"/>
          <w:szCs w:val="26"/>
          <w:rtl w:val="0"/>
        </w:rPr>
        <w:t xml:space="preserve">9.2  Target Credit Profile by August 2026</w:t>
      </w:r>
      <w:r>
        <w:rPr>
          <w:rtl w:val="0"/>
        </w:rPr>
      </w:r>
    </w:p>
    <w:p w:rsidR="00000000" w:rsidDel="00000000" w:rsidP="00000000" w:rsidRDefault="00000000" w:rsidRPr="00000000" w14:paraId="0000037D">
      <w:pPr>
        <w:spacing w:after="120" w:before="60" w:lineRule="auto"/>
        <w:jc w:val="both"/>
        <w:rPr/>
      </w:pPr>
      <w:r>
        <w:rPr>
          <w:rFonts w:ascii="Arial" w:cs="Arial" w:eastAsia="Arial" w:hAnsi="Arial"/>
          <w:color w:val="404040"/>
          <w:sz w:val="22"/>
          <w:szCs w:val="22"/>
          <w:rtl w:val="0"/>
        </w:rPr>
        <w:t xml:space="preserve">The table below shows where the Company stands today versus where it needs to be by August 2026 to achieve a CA2 credit rating, and what specifically needs to happen to get there.</w:t>
      </w:r>
      <w:r>
        <w:rPr>
          <w:rtl w:val="0"/>
        </w:rPr>
      </w:r>
    </w:p>
    <w:tbl>
      <w:tblPr>
        <w:tblStyle w:val="Table3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0"/>
        <w:gridCol w:w="1800"/>
        <w:gridCol w:w="1800"/>
        <w:gridCol w:w="3560"/>
        <w:tblGridChange w:id="0">
          <w:tblGrid>
            <w:gridCol w:w="2200"/>
            <w:gridCol w:w="1800"/>
            <w:gridCol w:w="1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E">
            <w:pPr>
              <w:spacing w:after="40" w:before="40" w:lineRule="auto"/>
              <w:rPr/>
            </w:pPr>
            <w:r>
              <w:rPr>
                <w:rFonts w:ascii="Arial" w:cs="Arial" w:eastAsia="Arial" w:hAnsi="Arial"/>
                <w:b w:val="1"/>
                <w:bCs w:val="1"/>
                <w:color w:val="1f4e79"/>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F">
            <w:pPr>
              <w:spacing w:after="40" w:before="40" w:lineRule="auto"/>
              <w:rPr/>
            </w:pPr>
            <w:r>
              <w:rPr>
                <w:rFonts w:ascii="Arial" w:cs="Arial" w:eastAsia="Arial" w:hAnsi="Arial"/>
                <w:b w:val="1"/>
                <w:bCs w:val="1"/>
                <w:color w:val="1f4e79"/>
                <w:sz w:val="20"/>
                <w:szCs w:val="20"/>
                <w:rtl w:val="0"/>
              </w:rPr>
              <w:t xml:space="preserve">Current (Aug 2025)</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0">
            <w:pPr>
              <w:spacing w:after="40" w:before="40" w:lineRule="auto"/>
              <w:rPr/>
            </w:pPr>
            <w:r>
              <w:rPr>
                <w:rFonts w:ascii="Arial" w:cs="Arial" w:eastAsia="Arial" w:hAnsi="Arial"/>
                <w:b w:val="1"/>
                <w:bCs w:val="1"/>
                <w:color w:val="1f4e79"/>
                <w:sz w:val="20"/>
                <w:szCs w:val="20"/>
                <w:rtl w:val="0"/>
              </w:rPr>
              <w:t xml:space="preserve">12-Month Target</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1">
            <w:pPr>
              <w:spacing w:after="40" w:before="40" w:lineRule="auto"/>
              <w:rPr/>
            </w:pPr>
            <w:r>
              <w:rPr>
                <w:rFonts w:ascii="Arial" w:cs="Arial" w:eastAsia="Arial" w:hAnsi="Arial"/>
                <w:b w:val="1"/>
                <w:bCs w:val="1"/>
                <w:color w:val="1f4e79"/>
                <w:sz w:val="20"/>
                <w:szCs w:val="20"/>
                <w:rtl w:val="0"/>
              </w:rPr>
              <w:t xml:space="preserve">What Needs to Happen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2">
            <w:pPr>
              <w:spacing w:after="40" w:before="40" w:lineRule="auto"/>
              <w:rPr/>
            </w:pPr>
            <w:r>
              <w:rPr>
                <w:rFonts w:ascii="Arial" w:cs="Arial" w:eastAsia="Arial" w:hAnsi="Arial"/>
                <w:color w:val="333333"/>
                <w:sz w:val="20"/>
                <w:szCs w:val="20"/>
                <w:rtl w:val="0"/>
              </w:rPr>
              <w:t xml:space="preserve">SCCB Credit Rating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after="40" w:before="40" w:lineRule="auto"/>
              <w:rPr/>
            </w:pPr>
            <w:r>
              <w:rPr>
                <w:rFonts w:ascii="Arial" w:cs="Arial" w:eastAsia="Arial" w:hAnsi="Arial"/>
                <w:color w:val="333333"/>
                <w:sz w:val="20"/>
                <w:szCs w:val="20"/>
                <w:rtl w:val="0"/>
              </w:rPr>
              <w:t xml:space="preserve">CA3 — Average Risk</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4">
            <w:pPr>
              <w:spacing w:after="40" w:before="40" w:lineRule="auto"/>
              <w:rPr/>
            </w:pPr>
            <w:r>
              <w:rPr>
                <w:rFonts w:ascii="Arial" w:cs="Arial" w:eastAsia="Arial" w:hAnsi="Arial"/>
                <w:b w:val="1"/>
                <w:bCs w:val="1"/>
                <w:color w:val="375623"/>
                <w:sz w:val="20"/>
                <w:szCs w:val="20"/>
                <w:rtl w:val="0"/>
              </w:rPr>
              <w:t xml:space="preserve">CA2 — Low Risk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after="40" w:before="40" w:lineRule="auto"/>
              <w:rPr/>
            </w:pPr>
            <w:r>
              <w:rPr>
                <w:rFonts w:ascii="Arial" w:cs="Arial" w:eastAsia="Arial" w:hAnsi="Arial"/>
                <w:color w:val="333333"/>
                <w:sz w:val="20"/>
                <w:szCs w:val="20"/>
                <w:rtl w:val="0"/>
              </w:rPr>
              <w:t xml:space="preserve">Sustain on-time payments for 6+ months; improve financial condition and payment record ratings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6">
            <w:pPr>
              <w:spacing w:after="40" w:before="40" w:lineRule="auto"/>
              <w:rPr/>
            </w:pPr>
            <w:r>
              <w:rPr>
                <w:rFonts w:ascii="Arial" w:cs="Arial" w:eastAsia="Arial" w:hAnsi="Arial"/>
                <w:color w:val="333333"/>
                <w:sz w:val="20"/>
                <w:szCs w:val="20"/>
                <w:rtl w:val="0"/>
              </w:rPr>
              <w:t xml:space="preserve">Payment Rating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spacing w:after="40" w:before="40" w:lineRule="auto"/>
              <w:rPr/>
            </w:pPr>
            <w:r>
              <w:rPr>
                <w:rFonts w:ascii="Arial" w:cs="Arial" w:eastAsia="Arial" w:hAnsi="Arial"/>
                <w:color w:val="333333"/>
                <w:sz w:val="20"/>
                <w:szCs w:val="20"/>
                <w:rtl w:val="0"/>
              </w:rPr>
              <w:t xml:space="preserve">59 / 100 (Average)</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8">
            <w:pPr>
              <w:spacing w:after="40" w:before="40" w:lineRule="auto"/>
              <w:rPr/>
            </w:pPr>
            <w:r>
              <w:rPr>
                <w:rFonts w:ascii="Arial" w:cs="Arial" w:eastAsia="Arial" w:hAnsi="Arial"/>
                <w:b w:val="1"/>
                <w:bCs w:val="1"/>
                <w:color w:val="375623"/>
                <w:sz w:val="20"/>
                <w:szCs w:val="20"/>
                <w:rtl w:val="0"/>
              </w:rPr>
              <w:t xml:space="preserve">70+ / 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spacing w:after="40" w:before="40" w:lineRule="auto"/>
              <w:rPr/>
            </w:pPr>
            <w:r>
              <w:rPr>
                <w:rFonts w:ascii="Arial" w:cs="Arial" w:eastAsia="Arial" w:hAnsi="Arial"/>
                <w:color w:val="333333"/>
                <w:sz w:val="20"/>
                <w:szCs w:val="20"/>
                <w:rtl w:val="0"/>
              </w:rPr>
              <w:t xml:space="preserve">Settle top overdue payables; reduce payment period to below 60 days; resolve any disputable SCCB entries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A">
            <w:pPr>
              <w:spacing w:after="40" w:before="40" w:lineRule="auto"/>
              <w:rPr/>
            </w:pPr>
            <w:r>
              <w:rPr>
                <w:rFonts w:ascii="Arial" w:cs="Arial" w:eastAsia="Arial" w:hAnsi="Arial"/>
                <w:color w:val="333333"/>
                <w:sz w:val="20"/>
                <w:szCs w:val="20"/>
                <w:rtl w:val="0"/>
              </w:rPr>
              <w:t xml:space="preserve">Current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after="40" w:before="40" w:lineRule="auto"/>
              <w:rPr/>
            </w:pPr>
            <w:r>
              <w:rPr>
                <w:rFonts w:ascii="Arial" w:cs="Arial" w:eastAsia="Arial" w:hAnsi="Arial"/>
                <w:color w:val="333333"/>
                <w:sz w:val="20"/>
                <w:szCs w:val="20"/>
                <w:rtl w:val="0"/>
              </w:rPr>
              <w:t xml:space="preserve">1.28x</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8C">
            <w:pPr>
              <w:spacing w:after="40" w:before="40" w:lineRule="auto"/>
              <w:rPr/>
            </w:pPr>
            <w:sdt>
              <w:sdtPr>
                <w:id w:val="-984175369"/>
                <w:tag w:val="goog_rdk_36"/>
              </w:sdtPr>
              <w:sdtContent>
                <w:r>
                  <w:rPr>
                    <w:rFonts w:ascii="Arial Unicode MS" w:cs="Arial Unicode MS" w:eastAsia="Arial Unicode MS" w:hAnsi="Arial Unicode MS"/>
                    <w:b w:val="1"/>
                    <w:bCs w:val="1"/>
                    <w:color w:val="375623"/>
                    <w:sz w:val="20"/>
                    <w:szCs w:val="20"/>
                    <w:rtl w:val="0"/>
                  </w:rPr>
                  <w:t xml:space="preserve">≥1.50x</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after="40" w:before="40" w:lineRule="auto"/>
              <w:rPr/>
            </w:pPr>
            <w:r>
              <w:rPr>
                <w:rFonts w:ascii="Arial" w:cs="Arial" w:eastAsia="Arial" w:hAnsi="Arial"/>
                <w:color w:val="333333"/>
                <w:sz w:val="20"/>
                <w:szCs w:val="20"/>
                <w:rtl w:val="0"/>
              </w:rPr>
              <w:t xml:space="preserve">Draw on revolving credit facility to reduce current liabilities by approximately SGD 7M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E">
            <w:pPr>
              <w:spacing w:after="40" w:before="40" w:lineRule="auto"/>
              <w:rPr/>
            </w:pPr>
            <w:r>
              <w:rPr>
                <w:rFonts w:ascii="Arial" w:cs="Arial" w:eastAsia="Arial" w:hAnsi="Arial"/>
                <w:color w:val="333333"/>
                <w:sz w:val="20"/>
                <w:szCs w:val="20"/>
                <w:rtl w:val="0"/>
              </w:rPr>
              <w:t xml:space="preserve">Total Debt to Equity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after="40" w:before="40" w:lineRule="auto"/>
              <w:rPr/>
            </w:pPr>
            <w:r>
              <w:rPr>
                <w:rFonts w:ascii="Arial" w:cs="Arial" w:eastAsia="Arial" w:hAnsi="Arial"/>
                <w:color w:val="333333"/>
                <w:sz w:val="20"/>
                <w:szCs w:val="20"/>
                <w:rtl w:val="0"/>
              </w:rPr>
              <w:t xml:space="preserve">271.02%</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0">
            <w:pPr>
              <w:spacing w:after="40" w:before="40" w:lineRule="auto"/>
              <w:rPr/>
            </w:pPr>
            <w:r>
              <w:rPr>
                <w:rFonts w:ascii="Arial" w:cs="Arial" w:eastAsia="Arial" w:hAnsi="Arial"/>
                <w:b w:val="1"/>
                <w:bCs w:val="1"/>
                <w:color w:val="375623"/>
                <w:sz w:val="20"/>
                <w:szCs w:val="20"/>
                <w:rtl w:val="0"/>
              </w:rPr>
              <w:t xml:space="preserve">Below 200%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spacing w:after="40" w:before="40" w:lineRule="auto"/>
              <w:rPr/>
            </w:pPr>
            <w:r>
              <w:rPr>
                <w:rFonts w:ascii="Arial" w:cs="Arial" w:eastAsia="Arial" w:hAnsi="Arial"/>
                <w:color w:val="333333"/>
                <w:sz w:val="20"/>
                <w:szCs w:val="20"/>
                <w:rtl w:val="0"/>
              </w:rPr>
              <w:t xml:space="preserve">Reduce trade payables through facility drawdown and disciplined payment cycles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2">
            <w:pPr>
              <w:spacing w:after="40" w:before="40" w:lineRule="auto"/>
              <w:rPr/>
            </w:pPr>
            <w:r>
              <w:rPr>
                <w:rFonts w:ascii="Arial" w:cs="Arial" w:eastAsia="Arial" w:hAnsi="Arial"/>
                <w:color w:val="333333"/>
                <w:sz w:val="20"/>
                <w:szCs w:val="20"/>
                <w:rtl w:val="0"/>
              </w:rPr>
              <w:t xml:space="preserve">Payment Period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after="40" w:before="40" w:lineRule="auto"/>
              <w:rPr/>
            </w:pPr>
            <w:r>
              <w:rPr>
                <w:rFonts w:ascii="Arial" w:cs="Arial" w:eastAsia="Arial" w:hAnsi="Arial"/>
                <w:color w:val="333333"/>
                <w:sz w:val="20"/>
                <w:szCs w:val="20"/>
                <w:rtl w:val="0"/>
              </w:rPr>
              <w:t xml:space="preserve">80.84 days</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4">
            <w:pPr>
              <w:spacing w:after="40" w:before="40" w:lineRule="auto"/>
              <w:rPr/>
            </w:pPr>
            <w:r>
              <w:rPr>
                <w:rFonts w:ascii="Arial" w:cs="Arial" w:eastAsia="Arial" w:hAnsi="Arial"/>
                <w:b w:val="1"/>
                <w:bCs w:val="1"/>
                <w:color w:val="375623"/>
                <w:sz w:val="20"/>
                <w:szCs w:val="20"/>
                <w:rtl w:val="0"/>
              </w:rPr>
              <w:t xml:space="preserve">Below 60 days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after="40" w:before="40" w:lineRule="auto"/>
              <w:rPr/>
            </w:pPr>
            <w:r>
              <w:rPr>
                <w:rFonts w:ascii="Arial" w:cs="Arial" w:eastAsia="Arial" w:hAnsi="Arial"/>
                <w:color w:val="333333"/>
                <w:sz w:val="20"/>
                <w:szCs w:val="20"/>
                <w:rtl w:val="0"/>
              </w:rPr>
              <w:t xml:space="preserve">Settle overdue balances and align supplier payment terms with project cash inflows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6">
            <w:pPr>
              <w:spacing w:after="40" w:before="40" w:lineRule="auto"/>
              <w:rPr/>
            </w:pPr>
            <w:r>
              <w:rPr>
                <w:rFonts w:ascii="Arial" w:cs="Arial" w:eastAsia="Arial" w:hAnsi="Arial"/>
                <w:color w:val="333333"/>
                <w:sz w:val="20"/>
                <w:szCs w:val="20"/>
                <w:rtl w:val="0"/>
              </w:rPr>
              <w:t xml:space="preserve">Recommended Credit Limit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spacing w:after="40" w:before="40" w:lineRule="auto"/>
              <w:rPr/>
            </w:pPr>
            <w:r>
              <w:rPr>
                <w:rFonts w:ascii="Arial" w:cs="Arial" w:eastAsia="Arial" w:hAnsi="Arial"/>
                <w:color w:val="333333"/>
                <w:sz w:val="20"/>
                <w:szCs w:val="20"/>
                <w:rtl w:val="0"/>
              </w:rPr>
              <w:t xml:space="preserve">SGD 14.1M – 28.2M</w:t>
            </w:r>
            <w:r>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398">
            <w:pPr>
              <w:spacing w:after="40" w:before="40" w:lineRule="auto"/>
              <w:rPr/>
            </w:pPr>
            <w:r>
              <w:rPr>
                <w:rFonts w:ascii="Arial" w:cs="Arial" w:eastAsia="Arial" w:hAnsi="Arial"/>
                <w:b w:val="1"/>
                <w:bCs w:val="1"/>
                <w:color w:val="375623"/>
                <w:sz w:val="20"/>
                <w:szCs w:val="20"/>
                <w:rtl w:val="0"/>
              </w:rPr>
              <w:t xml:space="preserve">SGD 25M+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spacing w:after="40" w:before="40" w:lineRule="auto"/>
              <w:rPr/>
            </w:pPr>
            <w:r>
              <w:rPr>
                <w:rFonts w:ascii="Arial" w:cs="Arial" w:eastAsia="Arial" w:hAnsi="Arial"/>
                <w:color w:val="333333"/>
                <w:sz w:val="20"/>
                <w:szCs w:val="20"/>
                <w:rtl w:val="0"/>
              </w:rPr>
              <w:t xml:space="preserve">Follows automatically from CA2 rating and improved financial metrics</w:t>
            </w:r>
            <w:r>
              <w:rPr>
                <w:rtl w:val="0"/>
              </w:rPr>
            </w:r>
          </w:p>
        </w:tc>
      </w:tr>
    </w:tbl>
    <w:p w:rsidR="00000000" w:rsidDel="00000000" w:rsidP="00000000" w:rsidRDefault="00000000" w:rsidRPr="00000000" w14:paraId="0000039A">
      <w:pPr>
        <w:spacing w:after="80" w:before="0" w:lineRule="auto"/>
        <w:rPr/>
      </w:pPr>
      <w:r>
        <w:rPr>
          <w:rtl w:val="0"/>
        </w:rPr>
      </w:r>
    </w:p>
    <w:p w:rsidR="00000000" w:rsidDel="00000000" w:rsidP="00000000" w:rsidRDefault="00000000" w:rsidRPr="00000000" w14:paraId="0000039B">
      <w:pPr>
        <w:spacing w:after="80" w:before="120" w:lineRule="auto"/>
        <w:jc w:val="both"/>
        <w:rPr/>
      </w:pPr>
      <w:r>
        <w:rPr>
          <w:rFonts w:ascii="Arial" w:cs="Arial" w:eastAsia="Arial" w:hAnsi="Arial"/>
          <w:i w:val="1"/>
          <w:iCs w:val="1"/>
          <w:color w:val="777777"/>
          <w:sz w:val="18"/>
          <w:szCs w:val="18"/>
          <w:rtl w:val="0"/>
        </w:rPr>
        <w:t xml:space="preserve">Note: This report does not constitute an audit opinion. All financial data is sourced from SCCB reports and company disclosures. Where figures have been derived or estimated, this is indicated explicitly in the relevant section.</w:t>
      </w:r>
      <w:r>
        <w:rPr>
          <w:rtl w:val="0"/>
        </w:rPr>
      </w:r>
    </w:p>
    <w:p w:rsidR="00000000" w:rsidDel="00000000" w:rsidP="00000000" w:rsidRDefault="00000000" w:rsidRPr="00000000" w14:paraId="0000039C">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Appendix A: Ratio Calculation Workings</w:t>
      </w:r>
      <w:r>
        <w:rPr>
          <w:rtl w:val="0"/>
        </w:rPr>
      </w:r>
    </w:p>
    <w:p w:rsidR="00000000" w:rsidDel="00000000" w:rsidP="00000000" w:rsidRDefault="00000000" w:rsidRPr="00000000" w14:paraId="0000039D">
      <w:pPr>
        <w:spacing w:after="80" w:before="60" w:lineRule="auto"/>
        <w:jc w:val="both"/>
        <w:rPr/>
      </w:pPr>
      <w:r>
        <w:rPr>
          <w:rFonts w:ascii="Arial" w:cs="Arial" w:eastAsia="Arial" w:hAnsi="Arial"/>
          <w:color w:val="404040"/>
          <w:sz w:val="22"/>
          <w:szCs w:val="22"/>
          <w:rtl w:val="0"/>
        </w:rPr>
        <w:t xml:space="preserve">The following calculations are derived directly from the financial data as reported by SCCB for FY2025 (year ending 28 February 2025). All figures in SGD unless otherwise noted.</w:t>
      </w:r>
      <w:r>
        <w:rPr>
          <w:rtl w:val="0"/>
        </w:rPr>
      </w:r>
    </w:p>
    <w:p w:rsidR="00000000" w:rsidDel="00000000" w:rsidP="00000000" w:rsidRDefault="00000000" w:rsidRPr="00000000" w14:paraId="0000039E">
      <w:pPr>
        <w:spacing w:after="80" w:before="0" w:lineRule="auto"/>
        <w:rPr/>
      </w:pPr>
      <w:r>
        <w:rPr>
          <w:rtl w:val="0"/>
        </w:rPr>
      </w:r>
    </w:p>
    <w:p w:rsidR="00000000" w:rsidDel="00000000" w:rsidP="00000000" w:rsidRDefault="00000000" w:rsidRPr="00000000" w14:paraId="0000039F">
      <w:pPr>
        <w:spacing w:after="80" w:before="180" w:lineRule="auto"/>
        <w:rPr/>
      </w:pPr>
      <w:r>
        <w:rPr>
          <w:rFonts w:ascii="Arial" w:cs="Arial" w:eastAsia="Arial" w:hAnsi="Arial"/>
          <w:b w:val="1"/>
          <w:bCs w:val="1"/>
          <w:color w:val="1f4e79"/>
          <w:sz w:val="22"/>
          <w:szCs w:val="22"/>
          <w:rtl w:val="0"/>
        </w:rPr>
        <w:t xml:space="preserve">A1. Profitability Ratios</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00.0" w:type="dxa"/>
              <w:bottom w:w="160.0" w:type="dxa"/>
              <w:right w:w="200.0" w:type="dxa"/>
            </w:tcMar>
          </w:tcPr>
          <w:p w:rsidR="00000000" w:rsidDel="00000000" w:rsidP="00000000" w:rsidRDefault="00000000" w:rsidRPr="00000000" w14:paraId="000003A0">
            <w:pPr>
              <w:spacing w:after="80" w:before="0" w:lineRule="auto"/>
              <w:rPr/>
            </w:pPr>
            <w:r>
              <w:rPr>
                <w:rFonts w:ascii="Courier New" w:cs="Courier New" w:eastAsia="Courier New" w:hAnsi="Courier New"/>
                <w:color w:val="1f4e79"/>
                <w:sz w:val="20"/>
                <w:szCs w:val="20"/>
                <w:rtl w:val="0"/>
              </w:rPr>
              <w:t xml:space="preserve">Gross Profit Margin  =  Gross Profit / Revenue × 100  =  12,744,520 / 141,123,520 × 100  =  9.03%</w:t>
            </w:r>
            <w:r>
              <w:rPr>
                <w:rtl w:val="0"/>
              </w:rPr>
            </w:r>
          </w:p>
          <w:p w:rsidR="00000000" w:rsidDel="00000000" w:rsidP="00000000" w:rsidRDefault="00000000" w:rsidRPr="00000000" w14:paraId="000003A1">
            <w:pPr>
              <w:spacing w:after="80" w:before="0" w:lineRule="auto"/>
              <w:rPr/>
            </w:pPr>
            <w:r>
              <w:rPr>
                <w:rFonts w:ascii="Courier New" w:cs="Courier New" w:eastAsia="Courier New" w:hAnsi="Courier New"/>
                <w:color w:val="1f4e79"/>
                <w:sz w:val="20"/>
                <w:szCs w:val="20"/>
                <w:rtl w:val="0"/>
              </w:rPr>
              <w:t xml:space="preserve">Net Profit Margin  =  5,692,536 / 141,123,520 × 100  =  4.03%</w:t>
            </w:r>
            <w:r>
              <w:rPr>
                <w:rtl w:val="0"/>
              </w:rPr>
            </w:r>
          </w:p>
          <w:p w:rsidR="00000000" w:rsidDel="00000000" w:rsidP="00000000" w:rsidRDefault="00000000" w:rsidRPr="00000000" w14:paraId="000003A2">
            <w:pPr>
              <w:spacing w:after="80" w:before="0" w:lineRule="auto"/>
              <w:rPr/>
            </w:pPr>
            <w:r>
              <w:rPr>
                <w:rFonts w:ascii="Courier New" w:cs="Courier New" w:eastAsia="Courier New" w:hAnsi="Courier New"/>
                <w:color w:val="1f4e79"/>
                <w:sz w:val="20"/>
                <w:szCs w:val="20"/>
                <w:rtl w:val="0"/>
              </w:rPr>
              <w:t xml:space="preserve">Return on Assets  =  5,692,536 / 63,494,385 × 100  =  8.97%</w:t>
            </w:r>
            <w:r>
              <w:rPr>
                <w:rtl w:val="0"/>
              </w:rPr>
            </w:r>
          </w:p>
          <w:p w:rsidR="00000000" w:rsidDel="00000000" w:rsidP="00000000" w:rsidRDefault="00000000" w:rsidRPr="00000000" w14:paraId="000003A3">
            <w:pPr>
              <w:spacing w:after="0" w:before="0" w:lineRule="auto"/>
              <w:rPr/>
            </w:pPr>
            <w:r>
              <w:rPr>
                <w:rFonts w:ascii="Courier New" w:cs="Courier New" w:eastAsia="Courier New" w:hAnsi="Courier New"/>
                <w:color w:val="1f4e79"/>
                <w:sz w:val="20"/>
                <w:szCs w:val="20"/>
                <w:rtl w:val="0"/>
              </w:rPr>
              <w:t xml:space="preserve">Return on Equity  =  5,692,536 / 17,113,302 × 100  =  33.26%</w:t>
            </w:r>
            <w:r>
              <w:rPr>
                <w:rtl w:val="0"/>
              </w:rPr>
            </w:r>
          </w:p>
        </w:tc>
      </w:tr>
    </w:tbl>
    <w:p w:rsidR="00000000" w:rsidDel="00000000" w:rsidP="00000000" w:rsidRDefault="00000000" w:rsidRPr="00000000" w14:paraId="000003A4">
      <w:pPr>
        <w:spacing w:after="160" w:before="0" w:lineRule="auto"/>
        <w:rPr/>
      </w:pPr>
      <w:r>
        <w:rPr>
          <w:rtl w:val="0"/>
        </w:rPr>
      </w:r>
    </w:p>
    <w:p w:rsidR="00000000" w:rsidDel="00000000" w:rsidP="00000000" w:rsidRDefault="00000000" w:rsidRPr="00000000" w14:paraId="000003A5">
      <w:pPr>
        <w:spacing w:after="80" w:before="180" w:lineRule="auto"/>
        <w:rPr/>
      </w:pPr>
      <w:r>
        <w:rPr>
          <w:rFonts w:ascii="Arial" w:cs="Arial" w:eastAsia="Arial" w:hAnsi="Arial"/>
          <w:b w:val="1"/>
          <w:bCs w:val="1"/>
          <w:color w:val="1f4e79"/>
          <w:sz w:val="22"/>
          <w:szCs w:val="22"/>
          <w:rtl w:val="0"/>
        </w:rPr>
        <w:t xml:space="preserve">A2. Liquidity Ratios</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00.0" w:type="dxa"/>
              <w:bottom w:w="160.0" w:type="dxa"/>
              <w:right w:w="200.0" w:type="dxa"/>
            </w:tcMar>
          </w:tcPr>
          <w:p w:rsidR="00000000" w:rsidDel="00000000" w:rsidP="00000000" w:rsidRDefault="00000000" w:rsidRPr="00000000" w14:paraId="000003A6">
            <w:pPr>
              <w:spacing w:after="80" w:before="0" w:lineRule="auto"/>
              <w:rPr/>
            </w:pPr>
            <w:r>
              <w:rPr>
                <w:rFonts w:ascii="Courier New" w:cs="Courier New" w:eastAsia="Courier New" w:hAnsi="Courier New"/>
                <w:color w:val="1f4e79"/>
                <w:sz w:val="20"/>
                <w:szCs w:val="20"/>
                <w:rtl w:val="0"/>
              </w:rPr>
              <w:t xml:space="preserve">Current Ratio  =  59,122,413 / 46,217,149  =  1.28x</w:t>
            </w:r>
            <w:r>
              <w:rPr>
                <w:rtl w:val="0"/>
              </w:rPr>
            </w:r>
          </w:p>
          <w:p w:rsidR="00000000" w:rsidDel="00000000" w:rsidP="00000000" w:rsidRDefault="00000000" w:rsidRPr="00000000" w14:paraId="000003A7">
            <w:pPr>
              <w:spacing w:after="80" w:before="0" w:lineRule="auto"/>
              <w:rPr/>
            </w:pPr>
            <w:r>
              <w:rPr>
                <w:rFonts w:ascii="Courier New" w:cs="Courier New" w:eastAsia="Courier New" w:hAnsi="Courier New"/>
                <w:color w:val="1f4e79"/>
                <w:sz w:val="20"/>
                <w:szCs w:val="20"/>
                <w:rtl w:val="0"/>
              </w:rPr>
              <w:t xml:space="preserve">Cash Ratio  =  14,588,105 / 46,217,149  =  0.32x</w:t>
            </w:r>
            <w:r>
              <w:rPr>
                <w:rtl w:val="0"/>
              </w:rPr>
            </w:r>
          </w:p>
          <w:p w:rsidR="00000000" w:rsidDel="00000000" w:rsidP="00000000" w:rsidRDefault="00000000" w:rsidRPr="00000000" w14:paraId="000003A8">
            <w:pPr>
              <w:spacing w:after="0" w:before="0" w:lineRule="auto"/>
              <w:rPr/>
            </w:pPr>
            <w:r>
              <w:rPr>
                <w:rFonts w:ascii="Courier New" w:cs="Courier New" w:eastAsia="Courier New" w:hAnsi="Courier New"/>
                <w:color w:val="1f4e79"/>
                <w:sz w:val="20"/>
                <w:szCs w:val="20"/>
                <w:rtl w:val="0"/>
              </w:rPr>
              <w:t xml:space="preserve">Working Capital  =  59,122,413 - 46,217,149  =  SGD 12,905,264</w:t>
            </w:r>
            <w:r>
              <w:rPr>
                <w:rtl w:val="0"/>
              </w:rPr>
            </w:r>
          </w:p>
        </w:tc>
      </w:tr>
    </w:tbl>
    <w:p w:rsidR="00000000" w:rsidDel="00000000" w:rsidP="00000000" w:rsidRDefault="00000000" w:rsidRPr="00000000" w14:paraId="000003A9">
      <w:pPr>
        <w:spacing w:after="80" w:before="80" w:lineRule="auto"/>
        <w:rPr/>
      </w:pPr>
      <w:r>
        <w:rPr>
          <w:rFonts w:ascii="Arial" w:cs="Arial" w:eastAsia="Arial" w:hAnsi="Arial"/>
          <w:i w:val="1"/>
          <w:iCs w:val="1"/>
          <w:color w:val="595959"/>
          <w:sz w:val="18"/>
          <w:szCs w:val="18"/>
          <w:rtl w:val="0"/>
        </w:rPr>
        <w:t xml:space="preserve">Note on Cash Ratio methodology: The cash figures used above are sourced from the SCCB cash flow statement closing balances (FY2024: SGD 3,471,612; FY2025: SGD 14,588,105). SCCB’s published cash ratios (FY2024: 0.23; FY2025: 0.32) imply slightly higher cash numerators (FY2024: SGD 4,015,027; FY2025: SGD 14,789,488), suggesting SCCB may have used the balance sheet cash and cash equivalents figure, which can differ from the closing cash flow balance where restricted deposits or short-term bank placements are separately classified. The directional conclusion — that the cash ratio improved from FY2024 to FY2025 — is unaffected by this difference. If audited balance sheet figures are available, the analyst should substitute the balance sheet cash line for a fully reconciled ratio.</w:t>
      </w:r>
      <w:r>
        <w:rPr>
          <w:rtl w:val="0"/>
        </w:rPr>
      </w:r>
    </w:p>
    <w:p w:rsidR="00000000" w:rsidDel="00000000" w:rsidP="00000000" w:rsidRDefault="00000000" w:rsidRPr="00000000" w14:paraId="000003AA">
      <w:pPr>
        <w:spacing w:after="160" w:before="0" w:lineRule="auto"/>
        <w:rPr/>
      </w:pPr>
      <w:r>
        <w:rPr>
          <w:rtl w:val="0"/>
        </w:rPr>
      </w:r>
    </w:p>
    <w:p w:rsidR="00000000" w:rsidDel="00000000" w:rsidP="00000000" w:rsidRDefault="00000000" w:rsidRPr="00000000" w14:paraId="000003AB">
      <w:pPr>
        <w:spacing w:after="80" w:before="180" w:lineRule="auto"/>
        <w:rPr/>
      </w:pPr>
      <w:r>
        <w:rPr>
          <w:rFonts w:ascii="Arial" w:cs="Arial" w:eastAsia="Arial" w:hAnsi="Arial"/>
          <w:b w:val="1"/>
          <w:bCs w:val="1"/>
          <w:color w:val="1f4e79"/>
          <w:sz w:val="22"/>
          <w:szCs w:val="22"/>
          <w:rtl w:val="0"/>
        </w:rPr>
        <w:t xml:space="preserve">A3. Leverage Ratios</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00.0" w:type="dxa"/>
              <w:bottom w:w="160.0" w:type="dxa"/>
              <w:right w:w="200.0" w:type="dxa"/>
            </w:tcMar>
          </w:tcPr>
          <w:p w:rsidR="00000000" w:rsidDel="00000000" w:rsidP="00000000" w:rsidRDefault="00000000" w:rsidRPr="00000000" w14:paraId="000003AC">
            <w:pPr>
              <w:spacing w:after="80" w:before="0" w:lineRule="auto"/>
              <w:rPr/>
            </w:pPr>
            <w:r>
              <w:rPr>
                <w:rFonts w:ascii="Courier New" w:cs="Courier New" w:eastAsia="Courier New" w:hAnsi="Courier New"/>
                <w:color w:val="1f4e79"/>
                <w:sz w:val="20"/>
                <w:szCs w:val="20"/>
                <w:rtl w:val="0"/>
              </w:rPr>
              <w:t xml:space="preserve">Total Debt to Asset  =  46,381,083 / 63,494,385 × 100  =  73.05%</w:t>
            </w:r>
            <w:r>
              <w:rPr>
                <w:rtl w:val="0"/>
              </w:rPr>
            </w:r>
          </w:p>
          <w:p w:rsidR="00000000" w:rsidDel="00000000" w:rsidP="00000000" w:rsidRDefault="00000000" w:rsidRPr="00000000" w14:paraId="000003AD">
            <w:pPr>
              <w:spacing w:after="80" w:before="0" w:lineRule="auto"/>
              <w:rPr/>
            </w:pPr>
            <w:r>
              <w:rPr>
                <w:rFonts w:ascii="Courier New" w:cs="Courier New" w:eastAsia="Courier New" w:hAnsi="Courier New"/>
                <w:color w:val="1f4e79"/>
                <w:sz w:val="20"/>
                <w:szCs w:val="20"/>
                <w:rtl w:val="0"/>
              </w:rPr>
              <w:t xml:space="preserve">Total Debt to Equity  =  46,381,083 / 17,113,302 × 100  =  271.02%</w:t>
            </w:r>
            <w:r>
              <w:rPr>
                <w:rtl w:val="0"/>
              </w:rPr>
            </w:r>
          </w:p>
          <w:p w:rsidR="00000000" w:rsidDel="00000000" w:rsidP="00000000" w:rsidRDefault="00000000" w:rsidRPr="00000000" w14:paraId="000003AE">
            <w:pPr>
              <w:spacing w:after="80" w:before="0" w:lineRule="auto"/>
              <w:rPr/>
            </w:pPr>
            <w:r>
              <w:rPr>
                <w:rFonts w:ascii="Courier New" w:cs="Courier New" w:eastAsia="Courier New" w:hAnsi="Courier New"/>
                <w:color w:val="1f4e79"/>
                <w:sz w:val="20"/>
                <w:szCs w:val="20"/>
                <w:rtl w:val="0"/>
              </w:rPr>
              <w:t xml:space="preserve">Interest Coverage  =  EBIT / Interest Expense  =  160.82x  (per SCCB)</w:t>
            </w:r>
            <w:r>
              <w:rPr>
                <w:rtl w:val="0"/>
              </w:rPr>
            </w:r>
          </w:p>
          <w:p w:rsidR="00000000" w:rsidDel="00000000" w:rsidP="00000000" w:rsidRDefault="00000000" w:rsidRPr="00000000" w14:paraId="000003AF">
            <w:pPr>
              <w:spacing w:after="0" w:before="0" w:lineRule="auto"/>
              <w:rPr/>
            </w:pPr>
            <w:r>
              <w:rPr>
                <w:rFonts w:ascii="Courier New" w:cs="Courier New" w:eastAsia="Courier New" w:hAnsi="Courier New"/>
                <w:color w:val="1f4e79"/>
                <w:sz w:val="20"/>
                <w:szCs w:val="20"/>
                <w:rtl w:val="0"/>
              </w:rPr>
              <w:t xml:space="preserve">Bank Borrowings to Equity  =  420,000* / 17,113,302 × 100  =  2.45%  (*estimated)</w:t>
            </w:r>
            <w:r>
              <w:rPr>
                <w:rtl w:val="0"/>
              </w:rPr>
            </w:r>
          </w:p>
        </w:tc>
      </w:tr>
    </w:tbl>
    <w:p w:rsidR="00000000" w:rsidDel="00000000" w:rsidP="00000000" w:rsidRDefault="00000000" w:rsidRPr="00000000" w14:paraId="000003B0">
      <w:pPr>
        <w:spacing w:after="160" w:before="0" w:lineRule="auto"/>
        <w:rPr/>
      </w:pPr>
      <w:r>
        <w:rPr>
          <w:rtl w:val="0"/>
        </w:rPr>
      </w:r>
    </w:p>
    <w:p w:rsidR="00000000" w:rsidDel="00000000" w:rsidP="00000000" w:rsidRDefault="00000000" w:rsidRPr="00000000" w14:paraId="000003B1">
      <w:pPr>
        <w:spacing w:after="80" w:before="180" w:lineRule="auto"/>
        <w:rPr/>
      </w:pPr>
      <w:r>
        <w:rPr>
          <w:rFonts w:ascii="Arial" w:cs="Arial" w:eastAsia="Arial" w:hAnsi="Arial"/>
          <w:b w:val="1"/>
          <w:bCs w:val="1"/>
          <w:color w:val="1f4e79"/>
          <w:sz w:val="22"/>
          <w:szCs w:val="22"/>
          <w:rtl w:val="0"/>
        </w:rPr>
        <w:t xml:space="preserve">A4. Efficiency Ratios</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00.0" w:type="dxa"/>
              <w:bottom w:w="160.0" w:type="dxa"/>
              <w:right w:w="200.0" w:type="dxa"/>
            </w:tcMar>
          </w:tcPr>
          <w:p w:rsidR="00000000" w:rsidDel="00000000" w:rsidP="00000000" w:rsidRDefault="00000000" w:rsidRPr="00000000" w14:paraId="000003B2">
            <w:pPr>
              <w:spacing w:after="80" w:before="0" w:lineRule="auto"/>
              <w:rPr/>
            </w:pPr>
            <w:r>
              <w:rPr>
                <w:rFonts w:ascii="Courier New" w:cs="Courier New" w:eastAsia="Courier New" w:hAnsi="Courier New"/>
                <w:color w:val="1f4e79"/>
                <w:sz w:val="20"/>
                <w:szCs w:val="20"/>
                <w:rtl w:val="0"/>
              </w:rPr>
              <w:t xml:space="preserve">AR Turnover  =  Revenue / Accounts Receivable  =  141,123,520 / A/R  =  7.73x  (per SCCB)</w:t>
            </w:r>
            <w:r>
              <w:rPr>
                <w:rtl w:val="0"/>
              </w:rPr>
            </w:r>
          </w:p>
          <w:p w:rsidR="00000000" w:rsidDel="00000000" w:rsidP="00000000" w:rsidRDefault="00000000" w:rsidRPr="00000000" w14:paraId="000003B3">
            <w:pPr>
              <w:spacing w:after="80" w:before="0" w:lineRule="auto"/>
              <w:rPr/>
            </w:pPr>
            <w:r>
              <w:rPr>
                <w:rFonts w:ascii="Courier New" w:cs="Courier New" w:eastAsia="Courier New" w:hAnsi="Courier New"/>
                <w:color w:val="1f4e79"/>
                <w:sz w:val="20"/>
                <w:szCs w:val="20"/>
                <w:rtl w:val="0"/>
              </w:rPr>
              <w:t xml:space="preserve">Collection Period  =  365 / 7.73  =  47.2 days</w:t>
            </w:r>
            <w:r>
              <w:rPr>
                <w:rtl w:val="0"/>
              </w:rPr>
            </w:r>
          </w:p>
          <w:p w:rsidR="00000000" w:rsidDel="00000000" w:rsidP="00000000" w:rsidRDefault="00000000" w:rsidRPr="00000000" w14:paraId="000003B4">
            <w:pPr>
              <w:spacing w:after="80" w:before="0" w:lineRule="auto"/>
              <w:rPr/>
            </w:pPr>
            <w:r>
              <w:rPr>
                <w:rFonts w:ascii="Courier New" w:cs="Courier New" w:eastAsia="Courier New" w:hAnsi="Courier New"/>
                <w:color w:val="1f4e79"/>
                <w:sz w:val="20"/>
                <w:szCs w:val="20"/>
                <w:rtl w:val="0"/>
              </w:rPr>
              <w:t xml:space="preserve">AP Turnover  =  Cost of Sales / Accounts Payable  =  4.51x  (per SCCB)</w:t>
            </w:r>
            <w:r>
              <w:rPr>
                <w:rtl w:val="0"/>
              </w:rPr>
            </w:r>
          </w:p>
          <w:p w:rsidR="00000000" w:rsidDel="00000000" w:rsidP="00000000" w:rsidRDefault="00000000" w:rsidRPr="00000000" w14:paraId="000003B5">
            <w:pPr>
              <w:spacing w:after="0" w:before="0" w:lineRule="auto"/>
              <w:rPr/>
            </w:pPr>
            <w:r>
              <w:rPr>
                <w:rFonts w:ascii="Courier New" w:cs="Courier New" w:eastAsia="Courier New" w:hAnsi="Courier New"/>
                <w:color w:val="1f4e79"/>
                <w:sz w:val="20"/>
                <w:szCs w:val="20"/>
                <w:rtl w:val="0"/>
              </w:rPr>
              <w:t xml:space="preserve">Payment Period  =  365 / 4.51  =  80.9 days</w:t>
            </w:r>
            <w:r>
              <w:rPr>
                <w:rtl w:val="0"/>
              </w:rPr>
            </w:r>
          </w:p>
        </w:tc>
      </w:tr>
    </w:tbl>
    <w:p w:rsidR="00000000" w:rsidDel="00000000" w:rsidP="00000000" w:rsidRDefault="00000000" w:rsidRPr="00000000" w14:paraId="000003B6">
      <w:pPr>
        <w:rPr/>
      </w:pPr>
      <w:r>
        <w:br w:type="page"/>
      </w:r>
      <w:r>
        <w:rPr>
          <w:rtl w:val="0"/>
        </w:rPr>
      </w:r>
    </w:p>
    <w:p w:rsidR="00000000" w:rsidDel="00000000" w:rsidP="00000000" w:rsidRDefault="00000000" w:rsidRPr="00000000" w14:paraId="000003B7">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Appendix B: Payment Behaviour Calendar</w:t>
      </w:r>
      <w:r>
        <w:rPr>
          <w:rtl w:val="0"/>
        </w:rPr>
      </w:r>
    </w:p>
    <w:p w:rsidR="00000000" w:rsidDel="00000000" w:rsidP="00000000" w:rsidRDefault="00000000" w:rsidRPr="00000000" w14:paraId="000003B8">
      <w:pPr>
        <w:spacing w:after="80" w:before="60" w:lineRule="auto"/>
        <w:jc w:val="both"/>
        <w:rPr/>
      </w:pPr>
      <w:r>
        <w:rPr>
          <w:rFonts w:ascii="Arial" w:cs="Arial" w:eastAsia="Arial" w:hAnsi="Arial"/>
          <w:color w:val="404040"/>
          <w:sz w:val="22"/>
          <w:szCs w:val="22"/>
          <w:rtl w:val="0"/>
        </w:rPr>
        <w:t xml:space="preserve">The following summary tracks the monthly distribution of PROMPT versus SLOW payment records as reported in the SCCB August 2025 Comprehensive Report. This covers the period August 2024 through June 2025 — the most recent 11 months of payment history available.</w:t>
      </w:r>
      <w:r>
        <w:rPr>
          <w:rtl w:val="0"/>
        </w:rPr>
      </w:r>
    </w:p>
    <w:p w:rsidR="00000000" w:rsidDel="00000000" w:rsidP="00000000" w:rsidRDefault="00000000" w:rsidRPr="00000000" w14:paraId="000003B9">
      <w:pPr>
        <w:spacing w:after="80" w:before="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0"/>
        <w:gridCol w:w="2000"/>
        <w:gridCol w:w="3200"/>
        <w:gridCol w:w="2800"/>
        <w:tblGridChange w:id="0">
          <w:tblGrid>
            <w:gridCol w:w="1360"/>
            <w:gridCol w:w="2000"/>
            <w:gridCol w:w="320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A">
            <w:pPr>
              <w:jc w:val="center"/>
              <w:rPr/>
            </w:pPr>
            <w:r>
              <w:rPr>
                <w:rFonts w:ascii="Arial" w:cs="Arial" w:eastAsia="Arial" w:hAnsi="Arial"/>
                <w:b w:val="1"/>
                <w:bCs w:val="1"/>
                <w:color w:val="ffffff"/>
                <w:sz w:val="20"/>
                <w:szCs w:val="20"/>
                <w:rtl w:val="0"/>
              </w:rPr>
              <w:t xml:space="preserve">Month</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B">
            <w:pPr>
              <w:jc w:val="center"/>
              <w:rPr/>
            </w:pPr>
            <w:r>
              <w:rPr>
                <w:rFonts w:ascii="Arial" w:cs="Arial" w:eastAsia="Arial" w:hAnsi="Arial"/>
                <w:b w:val="1"/>
                <w:bCs w:val="1"/>
                <w:color w:val="ffffff"/>
                <w:sz w:val="20"/>
                <w:szCs w:val="20"/>
                <w:rtl w:val="0"/>
              </w:rPr>
              <w:t xml:space="preserve">Dominant Pattern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C">
            <w:pPr>
              <w:jc w:val="center"/>
              <w:rPr/>
            </w:pPr>
            <w:r>
              <w:rPr>
                <w:rFonts w:ascii="Arial" w:cs="Arial" w:eastAsia="Arial" w:hAnsi="Arial"/>
                <w:b w:val="1"/>
                <w:bCs w:val="1"/>
                <w:color w:val="ffffff"/>
                <w:sz w:val="20"/>
                <w:szCs w:val="20"/>
                <w:rtl w:val="0"/>
              </w:rPr>
              <w:t xml:space="preserve">Notable Entries</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D">
            <w:pPr>
              <w:jc w:val="center"/>
              <w:rPr/>
            </w:pPr>
            <w:r>
              <w:rPr>
                <w:rFonts w:ascii="Arial" w:cs="Arial" w:eastAsia="Arial" w:hAnsi="Arial"/>
                <w:b w:val="1"/>
                <w:bCs w:val="1"/>
                <w:color w:val="ffffff"/>
                <w:sz w:val="20"/>
                <w:szCs w:val="20"/>
                <w:rtl w:val="0"/>
              </w:rPr>
              <w:t xml:space="preserve">Assessment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E">
            <w:pPr>
              <w:jc w:val="left"/>
              <w:rPr/>
            </w:pPr>
            <w:r>
              <w:rPr>
                <w:rFonts w:ascii="Arial" w:cs="Arial" w:eastAsia="Arial" w:hAnsi="Arial"/>
                <w:b w:val="0"/>
                <w:bCs w:val="0"/>
                <w:color w:val="404040"/>
                <w:sz w:val="20"/>
                <w:szCs w:val="20"/>
                <w:rtl w:val="0"/>
              </w:rPr>
              <w:t xml:space="preserve">Jun 2025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BF">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0">
            <w:pPr>
              <w:jc w:val="center"/>
              <w:rPr/>
            </w:pPr>
            <w:r>
              <w:rPr>
                <w:rFonts w:ascii="Arial" w:cs="Arial" w:eastAsia="Arial" w:hAnsi="Arial"/>
                <w:b w:val="0"/>
                <w:bCs w:val="0"/>
                <w:color w:val="404040"/>
                <w:sz w:val="20"/>
                <w:szCs w:val="20"/>
                <w:rtl w:val="0"/>
              </w:rPr>
              <w:t xml:space="preserve">Multiple SLOW entries SGD 50–1,500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1">
            <w:pPr>
              <w:jc w:val="center"/>
              <w:rPr/>
            </w:pPr>
            <w:r>
              <w:rPr>
                <w:rFonts w:ascii="Arial" w:cs="Arial" w:eastAsia="Arial" w:hAnsi="Arial"/>
                <w:b w:val="0"/>
                <w:bCs w:val="0"/>
                <w:color w:val="c55a11"/>
                <w:sz w:val="20"/>
                <w:szCs w:val="20"/>
                <w:rtl w:val="0"/>
              </w:rPr>
              <w:t xml:space="preserve">Monitor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2">
            <w:pPr>
              <w:jc w:val="left"/>
              <w:rPr/>
            </w:pPr>
            <w:r>
              <w:rPr>
                <w:rFonts w:ascii="Arial" w:cs="Arial" w:eastAsia="Arial" w:hAnsi="Arial"/>
                <w:b w:val="0"/>
                <w:bCs w:val="0"/>
                <w:color w:val="404040"/>
                <w:sz w:val="20"/>
                <w:szCs w:val="20"/>
                <w:rtl w:val="0"/>
              </w:rPr>
              <w:t xml:space="preserve">May 2025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3">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4">
            <w:pPr>
              <w:jc w:val="center"/>
              <w:rPr/>
            </w:pPr>
            <w:r>
              <w:rPr>
                <w:rFonts w:ascii="Arial" w:cs="Arial" w:eastAsia="Arial" w:hAnsi="Arial"/>
                <w:b w:val="0"/>
                <w:bCs w:val="0"/>
                <w:color w:val="404040"/>
                <w:sz w:val="20"/>
                <w:szCs w:val="20"/>
                <w:rtl w:val="0"/>
              </w:rPr>
              <w:t xml:space="preserve">SLOW entries up to SGD 25,000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5">
            <w:pPr>
              <w:jc w:val="center"/>
              <w:rPr/>
            </w:pPr>
            <w:r>
              <w:rPr>
                <w:rFonts w:ascii="Arial" w:cs="Arial" w:eastAsia="Arial" w:hAnsi="Arial"/>
                <w:b w:val="0"/>
                <w:bCs w:val="0"/>
                <w:color w:val="c55a11"/>
                <w:sz w:val="20"/>
                <w:szCs w:val="20"/>
                <w:rtl w:val="0"/>
              </w:rPr>
              <w:t xml:space="preserve">Monitor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6">
            <w:pPr>
              <w:jc w:val="left"/>
              <w:rPr/>
            </w:pPr>
            <w:r>
              <w:rPr>
                <w:rFonts w:ascii="Arial" w:cs="Arial" w:eastAsia="Arial" w:hAnsi="Arial"/>
                <w:b w:val="0"/>
                <w:bCs w:val="0"/>
                <w:color w:val="404040"/>
                <w:sz w:val="20"/>
                <w:szCs w:val="20"/>
                <w:rtl w:val="0"/>
              </w:rPr>
              <w:t xml:space="preserve">Apr 2025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7">
            <w:pPr>
              <w:jc w:val="center"/>
              <w:rPr/>
            </w:pPr>
            <w:r>
              <w:rPr>
                <w:rFonts w:ascii="Arial" w:cs="Arial" w:eastAsia="Arial" w:hAnsi="Arial"/>
                <w:b w:val="0"/>
                <w:bCs w:val="0"/>
                <w:color w:val="404040"/>
                <w:sz w:val="20"/>
                <w:szCs w:val="20"/>
                <w:rtl w:val="0"/>
              </w:rPr>
              <w:t xml:space="preserve">Mixed – improving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8">
            <w:pPr>
              <w:jc w:val="center"/>
              <w:rPr/>
            </w:pPr>
            <w:r>
              <w:rPr>
                <w:rFonts w:ascii="Arial" w:cs="Arial" w:eastAsia="Arial" w:hAnsi="Arial"/>
                <w:b w:val="0"/>
                <w:bCs w:val="0"/>
                <w:color w:val="404040"/>
                <w:sz w:val="20"/>
                <w:szCs w:val="20"/>
                <w:rtl w:val="0"/>
              </w:rPr>
              <w:t xml:space="preserve">More PROMPT entries; SLOW reducing in size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9">
            <w:pPr>
              <w:jc w:val="center"/>
              <w:rPr/>
            </w:pPr>
            <w:r>
              <w:rPr>
                <w:rFonts w:ascii="Arial" w:cs="Arial" w:eastAsia="Arial" w:hAnsi="Arial"/>
                <w:b w:val="0"/>
                <w:bCs w:val="0"/>
                <w:color w:val="375623"/>
                <w:sz w:val="20"/>
                <w:szCs w:val="20"/>
                <w:rtl w:val="0"/>
              </w:rPr>
              <w:t xml:space="preserve">Improving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A">
            <w:pPr>
              <w:jc w:val="left"/>
              <w:rPr/>
            </w:pPr>
            <w:r>
              <w:rPr>
                <w:rFonts w:ascii="Arial" w:cs="Arial" w:eastAsia="Arial" w:hAnsi="Arial"/>
                <w:b w:val="0"/>
                <w:bCs w:val="0"/>
                <w:color w:val="404040"/>
                <w:sz w:val="20"/>
                <w:szCs w:val="20"/>
                <w:rtl w:val="0"/>
              </w:rPr>
              <w:t xml:space="preserve">Mar 2025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B">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C">
            <w:pPr>
              <w:jc w:val="center"/>
              <w:rPr/>
            </w:pPr>
            <w:r>
              <w:rPr>
                <w:rFonts w:ascii="Arial" w:cs="Arial" w:eastAsia="Arial" w:hAnsi="Arial"/>
                <w:b w:val="0"/>
                <w:bCs w:val="0"/>
                <w:color w:val="404040"/>
                <w:sz w:val="20"/>
                <w:szCs w:val="20"/>
                <w:rtl w:val="0"/>
              </w:rPr>
              <w:t xml:space="preserve">SLOW entries SGD 5,000–17,500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CD">
            <w:pPr>
              <w:jc w:val="center"/>
              <w:rPr/>
            </w:pPr>
            <w:r>
              <w:rPr>
                <w:rFonts w:ascii="Arial" w:cs="Arial" w:eastAsia="Arial" w:hAnsi="Arial"/>
                <w:b w:val="0"/>
                <w:bCs w:val="0"/>
                <w:color w:val="c55a11"/>
                <w:sz w:val="20"/>
                <w:szCs w:val="20"/>
                <w:rtl w:val="0"/>
              </w:rPr>
              <w:t xml:space="preserve">Monitor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E">
            <w:pPr>
              <w:jc w:val="left"/>
              <w:rPr/>
            </w:pPr>
            <w:r>
              <w:rPr>
                <w:rFonts w:ascii="Arial" w:cs="Arial" w:eastAsia="Arial" w:hAnsi="Arial"/>
                <w:b w:val="0"/>
                <w:bCs w:val="0"/>
                <w:color w:val="404040"/>
                <w:sz w:val="20"/>
                <w:szCs w:val="20"/>
                <w:rtl w:val="0"/>
              </w:rPr>
              <w:t xml:space="preserve">Feb 2025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CF">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0">
            <w:pPr>
              <w:jc w:val="center"/>
              <w:rPr/>
            </w:pPr>
            <w:r>
              <w:rPr>
                <w:rFonts w:ascii="Arial" w:cs="Arial" w:eastAsia="Arial" w:hAnsi="Arial"/>
                <w:b w:val="0"/>
                <w:bCs w:val="0"/>
                <w:color w:val="404040"/>
                <w:sz w:val="20"/>
                <w:szCs w:val="20"/>
                <w:rtl w:val="0"/>
              </w:rPr>
              <w:t xml:space="preserve">SLOW entries SGD 250–5,000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1">
            <w:pPr>
              <w:jc w:val="center"/>
              <w:rPr/>
            </w:pPr>
            <w:r>
              <w:rPr>
                <w:rFonts w:ascii="Arial" w:cs="Arial" w:eastAsia="Arial" w:hAnsi="Arial"/>
                <w:b w:val="0"/>
                <w:bCs w:val="0"/>
                <w:color w:val="c55a11"/>
                <w:sz w:val="20"/>
                <w:szCs w:val="20"/>
                <w:rtl w:val="0"/>
              </w:rPr>
              <w:t xml:space="preserve">Neutral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2">
            <w:pPr>
              <w:jc w:val="left"/>
              <w:rPr/>
            </w:pPr>
            <w:r>
              <w:rPr>
                <w:rFonts w:ascii="Arial" w:cs="Arial" w:eastAsia="Arial" w:hAnsi="Arial"/>
                <w:b w:val="0"/>
                <w:bCs w:val="0"/>
                <w:color w:val="404040"/>
                <w:sz w:val="20"/>
                <w:szCs w:val="20"/>
                <w:rtl w:val="0"/>
              </w:rPr>
              <w:t xml:space="preserve">Jan 2025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3">
            <w:pPr>
              <w:jc w:val="center"/>
              <w:rPr/>
            </w:pPr>
            <w:r>
              <w:rPr>
                <w:rFonts w:ascii="Arial" w:cs="Arial" w:eastAsia="Arial" w:hAnsi="Arial"/>
                <w:b w:val="0"/>
                <w:bCs w:val="0"/>
                <w:color w:val="404040"/>
                <w:sz w:val="20"/>
                <w:szCs w:val="20"/>
                <w:rtl w:val="0"/>
              </w:rPr>
              <w:t xml:space="preserve">Predominantly PROMPT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4">
            <w:pPr>
              <w:jc w:val="center"/>
              <w:rPr/>
            </w:pPr>
            <w:r>
              <w:rPr>
                <w:rFonts w:ascii="Arial" w:cs="Arial" w:eastAsia="Arial" w:hAnsi="Arial"/>
                <w:b w:val="0"/>
                <w:bCs w:val="0"/>
                <w:color w:val="404040"/>
                <w:sz w:val="20"/>
                <w:szCs w:val="20"/>
                <w:rtl w:val="0"/>
              </w:rPr>
              <w:t xml:space="preserve">SLOW limited to SGD 7,500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5">
            <w:pPr>
              <w:jc w:val="center"/>
              <w:rPr/>
            </w:pPr>
            <w:sdt>
              <w:sdtPr>
                <w:id w:val="-1324104482"/>
                <w:tag w:val="goog_rdk_37"/>
              </w:sdtPr>
              <w:sdtContent>
                <w:r>
                  <w:rPr>
                    <w:rFonts w:ascii="Arial Unicode MS" w:cs="Arial Unicode MS" w:eastAsia="Arial Unicode MS" w:hAnsi="Arial Unicode MS"/>
                    <w:b w:val="0"/>
                    <w:bCs w:val="0"/>
                    <w:color w:val="375623"/>
                    <w:sz w:val="20"/>
                    <w:szCs w:val="20"/>
                    <w:rtl w:val="0"/>
                  </w:rPr>
                  <w:t xml:space="preserve">Positive ↑</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6">
            <w:pPr>
              <w:jc w:val="left"/>
              <w:rPr/>
            </w:pPr>
            <w:r>
              <w:rPr>
                <w:rFonts w:ascii="Arial" w:cs="Arial" w:eastAsia="Arial" w:hAnsi="Arial"/>
                <w:b w:val="0"/>
                <w:bCs w:val="0"/>
                <w:color w:val="404040"/>
                <w:sz w:val="20"/>
                <w:szCs w:val="20"/>
                <w:rtl w:val="0"/>
              </w:rPr>
              <w:t xml:space="preserve">Dec 2024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7">
            <w:pPr>
              <w:jc w:val="center"/>
              <w:rPr/>
            </w:pPr>
            <w:r>
              <w:rPr>
                <w:rFonts w:ascii="Arial" w:cs="Arial" w:eastAsia="Arial" w:hAnsi="Arial"/>
                <w:b w:val="0"/>
                <w:bCs w:val="0"/>
                <w:color w:val="404040"/>
                <w:sz w:val="20"/>
                <w:szCs w:val="20"/>
                <w:rtl w:val="0"/>
              </w:rPr>
              <w:t xml:space="preserve">Concern – SLOW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8">
            <w:pPr>
              <w:jc w:val="center"/>
              <w:rPr/>
            </w:pPr>
            <w:r>
              <w:rPr>
                <w:rFonts w:ascii="Arial" w:cs="Arial" w:eastAsia="Arial" w:hAnsi="Arial"/>
                <w:b w:val="0"/>
                <w:bCs w:val="0"/>
                <w:color w:val="404040"/>
                <w:sz w:val="20"/>
                <w:szCs w:val="20"/>
                <w:rtl w:val="0"/>
              </w:rPr>
              <w:t xml:space="preserve">Two entries SGD 250,000 each marked SLOW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9">
            <w:pPr>
              <w:jc w:val="center"/>
              <w:rPr/>
            </w:pPr>
            <w:r>
              <w:rPr>
                <w:rFonts w:ascii="Arial" w:cs="Arial" w:eastAsia="Arial" w:hAnsi="Arial"/>
                <w:b w:val="1"/>
                <w:bCs w:val="1"/>
                <w:color w:val="c00000"/>
                <w:sz w:val="20"/>
                <w:szCs w:val="20"/>
                <w:rtl w:val="0"/>
              </w:rPr>
              <w:t xml:space="preserve">Flag – investigate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A">
            <w:pPr>
              <w:jc w:val="left"/>
              <w:rPr/>
            </w:pPr>
            <w:r>
              <w:rPr>
                <w:rFonts w:ascii="Arial" w:cs="Arial" w:eastAsia="Arial" w:hAnsi="Arial"/>
                <w:b w:val="0"/>
                <w:bCs w:val="0"/>
                <w:color w:val="404040"/>
                <w:sz w:val="20"/>
                <w:szCs w:val="20"/>
                <w:rtl w:val="0"/>
              </w:rPr>
              <w:t xml:space="preserve">Nov 2024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B">
            <w:pPr>
              <w:jc w:val="center"/>
              <w:rPr/>
            </w:pPr>
            <w:r>
              <w:rPr>
                <w:rFonts w:ascii="Arial" w:cs="Arial" w:eastAsia="Arial" w:hAnsi="Arial"/>
                <w:b w:val="0"/>
                <w:bCs w:val="0"/>
                <w:color w:val="404040"/>
                <w:sz w:val="20"/>
                <w:szCs w:val="20"/>
                <w:rtl w:val="0"/>
              </w:rPr>
              <w:t xml:space="preserve">Concern – SLOW</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C">
            <w:pPr>
              <w:jc w:val="center"/>
              <w:rPr/>
            </w:pPr>
            <w:r>
              <w:rPr>
                <w:rFonts w:ascii="Arial" w:cs="Arial" w:eastAsia="Arial" w:hAnsi="Arial"/>
                <w:b w:val="0"/>
                <w:bCs w:val="0"/>
                <w:color w:val="404040"/>
                <w:sz w:val="20"/>
                <w:szCs w:val="20"/>
                <w:rtl w:val="0"/>
              </w:rPr>
              <w:t xml:space="preserve">Multiple SGD 250,000 SLOW entries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DD">
            <w:pPr>
              <w:jc w:val="center"/>
              <w:rPr/>
            </w:pPr>
            <w:r>
              <w:rPr>
                <w:rFonts w:ascii="Arial" w:cs="Arial" w:eastAsia="Arial" w:hAnsi="Arial"/>
                <w:b w:val="1"/>
                <w:bCs w:val="1"/>
                <w:color w:val="c00000"/>
                <w:sz w:val="20"/>
                <w:szCs w:val="20"/>
                <w:rtl w:val="0"/>
              </w:rPr>
              <w:t xml:space="preserve">Flag – investigate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E">
            <w:pPr>
              <w:jc w:val="left"/>
              <w:rPr/>
            </w:pPr>
            <w:r>
              <w:rPr>
                <w:rFonts w:ascii="Arial" w:cs="Arial" w:eastAsia="Arial" w:hAnsi="Arial"/>
                <w:b w:val="0"/>
                <w:bCs w:val="0"/>
                <w:color w:val="404040"/>
                <w:sz w:val="20"/>
                <w:szCs w:val="20"/>
                <w:rtl w:val="0"/>
              </w:rPr>
              <w:t xml:space="preserve">Oct 2024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DF">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0">
            <w:pPr>
              <w:jc w:val="center"/>
              <w:rPr/>
            </w:pPr>
            <w:r>
              <w:rPr>
                <w:rFonts w:ascii="Arial" w:cs="Arial" w:eastAsia="Arial" w:hAnsi="Arial"/>
                <w:b w:val="0"/>
                <w:bCs w:val="0"/>
                <w:color w:val="404040"/>
                <w:sz w:val="20"/>
                <w:szCs w:val="20"/>
                <w:rtl w:val="0"/>
              </w:rPr>
              <w:t xml:space="preserve">SLOW entries SGD 1,000–15,000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1">
            <w:pPr>
              <w:jc w:val="center"/>
              <w:rPr/>
            </w:pPr>
            <w:r>
              <w:rPr>
                <w:rFonts w:ascii="Arial" w:cs="Arial" w:eastAsia="Arial" w:hAnsi="Arial"/>
                <w:b w:val="0"/>
                <w:bCs w:val="0"/>
                <w:color w:val="c55a11"/>
                <w:sz w:val="20"/>
                <w:szCs w:val="20"/>
                <w:rtl w:val="0"/>
              </w:rPr>
              <w:t xml:space="preserve">Monitor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2">
            <w:pPr>
              <w:jc w:val="left"/>
              <w:rPr/>
            </w:pPr>
            <w:r>
              <w:rPr>
                <w:rFonts w:ascii="Arial" w:cs="Arial" w:eastAsia="Arial" w:hAnsi="Arial"/>
                <w:b w:val="0"/>
                <w:bCs w:val="0"/>
                <w:color w:val="404040"/>
                <w:sz w:val="20"/>
                <w:szCs w:val="20"/>
                <w:rtl w:val="0"/>
              </w:rPr>
              <w:t xml:space="preserve">Sep 2024</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3">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4">
            <w:pPr>
              <w:jc w:val="center"/>
              <w:rPr/>
            </w:pPr>
            <w:r>
              <w:rPr>
                <w:rFonts w:ascii="Arial" w:cs="Arial" w:eastAsia="Arial" w:hAnsi="Arial"/>
                <w:b w:val="0"/>
                <w:bCs w:val="0"/>
                <w:color w:val="404040"/>
                <w:sz w:val="20"/>
                <w:szCs w:val="20"/>
                <w:rtl w:val="0"/>
              </w:rPr>
              <w:t xml:space="preserve">SLOW entries SGD 40,000–750,000</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E5">
            <w:pPr>
              <w:jc w:val="center"/>
              <w:rPr/>
            </w:pPr>
            <w:r>
              <w:rPr>
                <w:rFonts w:ascii="Arial" w:cs="Arial" w:eastAsia="Arial" w:hAnsi="Arial"/>
                <w:b w:val="0"/>
                <w:bCs w:val="0"/>
                <w:color w:val="c00000"/>
                <w:sz w:val="20"/>
                <w:szCs w:val="20"/>
                <w:rtl w:val="0"/>
              </w:rPr>
              <w:t xml:space="preserve">High value – priority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6">
            <w:pPr>
              <w:jc w:val="left"/>
              <w:rPr/>
            </w:pPr>
            <w:r>
              <w:rPr>
                <w:rFonts w:ascii="Arial" w:cs="Arial" w:eastAsia="Arial" w:hAnsi="Arial"/>
                <w:b w:val="0"/>
                <w:bCs w:val="0"/>
                <w:color w:val="404040"/>
                <w:sz w:val="20"/>
                <w:szCs w:val="20"/>
                <w:rtl w:val="0"/>
              </w:rPr>
              <w:t xml:space="preserve">Aug 2024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7">
            <w:pPr>
              <w:jc w:val="center"/>
              <w:rPr/>
            </w:pPr>
            <w:r>
              <w:rPr>
                <w:rFonts w:ascii="Arial" w:cs="Arial" w:eastAsia="Arial" w:hAnsi="Arial"/>
                <w:b w:val="0"/>
                <w:bCs w:val="0"/>
                <w:color w:val="404040"/>
                <w:sz w:val="20"/>
                <w:szCs w:val="20"/>
                <w:rtl w:val="0"/>
              </w:rPr>
              <w:t xml:space="preserve">Mixed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8">
            <w:pPr>
              <w:jc w:val="center"/>
              <w:rPr/>
            </w:pPr>
            <w:r>
              <w:rPr>
                <w:rFonts w:ascii="Arial" w:cs="Arial" w:eastAsia="Arial" w:hAnsi="Arial"/>
                <w:b w:val="0"/>
                <w:bCs w:val="0"/>
                <w:color w:val="404040"/>
                <w:sz w:val="20"/>
                <w:szCs w:val="20"/>
                <w:rtl w:val="0"/>
              </w:rPr>
              <w:t xml:space="preserve">Large SLOW: SGD 1,000,000 and SGD 30,000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E9">
            <w:pPr>
              <w:jc w:val="center"/>
              <w:rPr/>
            </w:pPr>
            <w:r>
              <w:rPr>
                <w:rFonts w:ascii="Arial" w:cs="Arial" w:eastAsia="Arial" w:hAnsi="Arial"/>
                <w:b w:val="0"/>
                <w:bCs w:val="0"/>
                <w:color w:val="c00000"/>
                <w:sz w:val="20"/>
                <w:szCs w:val="20"/>
                <w:rtl w:val="0"/>
              </w:rPr>
              <w:t xml:space="preserve">High value – priority</w:t>
            </w:r>
            <w:r>
              <w:rPr>
                <w:rtl w:val="0"/>
              </w:rPr>
            </w:r>
          </w:p>
        </w:tc>
      </w:tr>
    </w:tbl>
    <w:p w:rsidR="00000000" w:rsidDel="00000000" w:rsidP="00000000" w:rsidRDefault="00000000" w:rsidRPr="00000000" w14:paraId="000003EA">
      <w:pPr>
        <w:spacing w:after="160" w:before="0" w:lineRule="auto"/>
        <w:rPr/>
      </w:pPr>
      <w:r>
        <w:rPr>
          <w:rtl w:val="0"/>
        </w:rPr>
      </w:r>
    </w:p>
    <w:p w:rsidR="00000000" w:rsidDel="00000000" w:rsidP="00000000" w:rsidRDefault="00000000" w:rsidRPr="00000000" w14:paraId="000003EB">
      <w:pPr>
        <w:spacing w:after="80" w:before="60" w:lineRule="auto"/>
        <w:jc w:val="both"/>
        <w:rPr/>
      </w:pPr>
      <w:r>
        <w:rPr>
          <w:rFonts w:ascii="Arial" w:cs="Arial" w:eastAsia="Arial" w:hAnsi="Arial"/>
          <w:color w:val="404040"/>
          <w:sz w:val="22"/>
          <w:szCs w:val="22"/>
          <w:rtl w:val="0"/>
        </w:rPr>
        <w:t xml:space="preserve">The calendar reveals that the highest-value SLOW entries occurred in August–November 2024, with the pattern showing some improvement in early 2025. The presence of SGD 250,000 and SGD 1,000,000 SLOW entries in the second half of 2024 are likely to be the primary drag on the payment score. If these specific counterparties can confirm settlement or if the balances can be disputed, the payment score could improve materially.</w:t>
      </w:r>
      <w:r>
        <w:rPr>
          <w:rtl w:val="0"/>
        </w:rPr>
      </w:r>
    </w:p>
    <w:p w:rsidR="00000000" w:rsidDel="00000000" w:rsidP="00000000" w:rsidRDefault="00000000" w:rsidRPr="00000000" w14:paraId="000003EC">
      <w:pPr>
        <w:rPr/>
      </w:pPr>
      <w:r>
        <w:br w:type="page"/>
      </w:r>
      <w:r>
        <w:rPr>
          <w:rtl w:val="0"/>
        </w:rPr>
      </w:r>
    </w:p>
    <w:p w:rsidR="00000000" w:rsidDel="00000000" w:rsidP="00000000" w:rsidRDefault="00000000" w:rsidRPr="00000000" w14:paraId="000003ED">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Appendix C: Document &amp; Evidence Log</w:t>
      </w:r>
      <w:r>
        <w:rPr>
          <w:rtl w:val="0"/>
        </w:rPr>
      </w:r>
    </w:p>
    <w:p w:rsidR="00000000" w:rsidDel="00000000" w:rsidP="00000000" w:rsidRDefault="00000000" w:rsidRPr="00000000" w14:paraId="000003EE">
      <w:pPr>
        <w:spacing w:after="80" w:before="60" w:lineRule="auto"/>
        <w:jc w:val="both"/>
        <w:rPr/>
      </w:pPr>
      <w:r>
        <w:rPr>
          <w:rFonts w:ascii="Arial" w:cs="Arial" w:eastAsia="Arial" w:hAnsi="Arial"/>
          <w:color w:val="404040"/>
          <w:sz w:val="22"/>
          <w:szCs w:val="22"/>
          <w:rtl w:val="0"/>
        </w:rPr>
        <w:t xml:space="preserve">The following documents were reviewed and referenced in preparing this report:</w:t>
      </w:r>
      <w:r>
        <w:rPr>
          <w:rtl w:val="0"/>
        </w:rPr>
      </w:r>
    </w:p>
    <w:p w:rsidR="00000000" w:rsidDel="00000000" w:rsidP="00000000" w:rsidRDefault="00000000" w:rsidRPr="00000000" w14:paraId="000003EF">
      <w:pPr>
        <w:spacing w:after="80" w:before="0" w:lineRule="auto"/>
        <w:rPr/>
      </w:pPr>
      <w:r>
        <w:rPr>
          <w:rtl w:val="0"/>
        </w:rPr>
      </w:r>
    </w:p>
    <w:tbl>
      <w:tblPr>
        <w:tblStyle w:val="Table36"/>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1560"/>
        <w:gridCol w:w="1200"/>
        <w:tblGridChange w:id="0">
          <w:tblGrid>
            <w:gridCol w:w="3000"/>
            <w:gridCol w:w="2400"/>
            <w:gridCol w:w="156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0">
            <w:pPr>
              <w:jc w:val="center"/>
              <w:rPr/>
            </w:pPr>
            <w:r>
              <w:rPr>
                <w:rFonts w:ascii="Arial" w:cs="Arial" w:eastAsia="Arial" w:hAnsi="Arial"/>
                <w:b w:val="1"/>
                <w:bCs w:val="1"/>
                <w:color w:val="ffffff"/>
                <w:sz w:val="20"/>
                <w:szCs w:val="20"/>
                <w:rtl w:val="0"/>
              </w:rPr>
              <w:t xml:space="preserve">Document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1">
            <w:pPr>
              <w:jc w:val="center"/>
              <w:rPr/>
            </w:pPr>
            <w:r>
              <w:rPr>
                <w:rFonts w:ascii="Arial" w:cs="Arial" w:eastAsia="Arial" w:hAnsi="Arial"/>
                <w:b w:val="1"/>
                <w:bCs w:val="1"/>
                <w:color w:val="ffffff"/>
                <w:sz w:val="20"/>
                <w:szCs w:val="20"/>
                <w:rtl w:val="0"/>
              </w:rPr>
              <w:t xml:space="preserve">Source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2">
            <w:pPr>
              <w:jc w:val="center"/>
              <w:rPr/>
            </w:pPr>
            <w:r>
              <w:rPr>
                <w:rFonts w:ascii="Arial" w:cs="Arial" w:eastAsia="Arial" w:hAnsi="Arial"/>
                <w:b w:val="1"/>
                <w:bCs w:val="1"/>
                <w:color w:val="ffffff"/>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3">
            <w:pPr>
              <w:jc w:val="center"/>
              <w:rPr/>
            </w:pPr>
            <w:r>
              <w:rPr>
                <w:rFonts w:ascii="Arial" w:cs="Arial" w:eastAsia="Arial" w:hAnsi="Arial"/>
                <w:b w:val="1"/>
                <w:bCs w:val="1"/>
                <w:color w:val="ffffff"/>
                <w:sz w:val="20"/>
                <w:szCs w:val="20"/>
                <w:rtl w:val="0"/>
              </w:rPr>
              <w:t xml:space="preserve">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4">
            <w:pPr>
              <w:jc w:val="left"/>
              <w:rPr/>
            </w:pPr>
            <w:r>
              <w:rPr>
                <w:rFonts w:ascii="Arial" w:cs="Arial" w:eastAsia="Arial" w:hAnsi="Arial"/>
                <w:b w:val="0"/>
                <w:bCs w:val="0"/>
                <w:color w:val="404040"/>
                <w:sz w:val="20"/>
                <w:szCs w:val="20"/>
                <w:rtl w:val="0"/>
              </w:rPr>
              <w:t xml:space="preserve">SCCB Comprehensive Report – the Company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5">
            <w:pPr>
              <w:jc w:val="center"/>
              <w:rPr/>
            </w:pPr>
            <w:r>
              <w:rPr>
                <w:rFonts w:ascii="Arial" w:cs="Arial" w:eastAsia="Arial" w:hAnsi="Arial"/>
                <w:b w:val="0"/>
                <w:bCs w:val="0"/>
                <w:color w:val="404040"/>
                <w:sz w:val="20"/>
                <w:szCs w:val="20"/>
                <w:rtl w:val="0"/>
              </w:rPr>
              <w:t xml:space="preserve">Singapore Commercial Credit Bureau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6">
            <w:pPr>
              <w:jc w:val="center"/>
              <w:rPr/>
            </w:pPr>
            <w:r>
              <w:rPr>
                <w:rFonts w:ascii="Arial" w:cs="Arial" w:eastAsia="Arial" w:hAnsi="Arial"/>
                <w:b w:val="0"/>
                <w:bCs w:val="0"/>
                <w:color w:val="404040"/>
                <w:sz w:val="20"/>
                <w:szCs w:val="20"/>
                <w:rtl w:val="0"/>
              </w:rPr>
              <w:t xml:space="preserve">22 August 2024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7">
            <w:pPr>
              <w:jc w:val="center"/>
              <w:rPr/>
            </w:pPr>
            <w:r>
              <w:rPr>
                <w:rFonts w:ascii="Arial" w:cs="Arial" w:eastAsia="Arial" w:hAnsi="Arial"/>
                <w:b w:val="0"/>
                <w:bCs w:val="0"/>
                <w:color w:val="404040"/>
                <w:sz w:val="20"/>
                <w:szCs w:val="20"/>
                <w:rtl w:val="0"/>
              </w:rPr>
              <w:t xml:space="preserve">Reviewed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8">
            <w:pPr>
              <w:jc w:val="left"/>
              <w:rPr/>
            </w:pPr>
            <w:r>
              <w:rPr>
                <w:rFonts w:ascii="Arial" w:cs="Arial" w:eastAsia="Arial" w:hAnsi="Arial"/>
                <w:b w:val="0"/>
                <w:bCs w:val="0"/>
                <w:color w:val="404040"/>
                <w:sz w:val="20"/>
                <w:szCs w:val="20"/>
                <w:rtl w:val="0"/>
              </w:rPr>
              <w:t xml:space="preserve">SCCB Comprehensive Report – the Company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9">
            <w:pPr>
              <w:jc w:val="center"/>
              <w:rPr/>
            </w:pPr>
            <w:r>
              <w:rPr>
                <w:rFonts w:ascii="Arial" w:cs="Arial" w:eastAsia="Arial" w:hAnsi="Arial"/>
                <w:b w:val="0"/>
                <w:bCs w:val="0"/>
                <w:color w:val="404040"/>
                <w:sz w:val="20"/>
                <w:szCs w:val="20"/>
                <w:rtl w:val="0"/>
              </w:rPr>
              <w:t xml:space="preserve">Singapore Commercial Credit Bureau</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A">
            <w:pPr>
              <w:jc w:val="center"/>
              <w:rPr/>
            </w:pPr>
            <w:r>
              <w:rPr>
                <w:rFonts w:ascii="Arial" w:cs="Arial" w:eastAsia="Arial" w:hAnsi="Arial"/>
                <w:b w:val="0"/>
                <w:bCs w:val="0"/>
                <w:color w:val="404040"/>
                <w:sz w:val="20"/>
                <w:szCs w:val="20"/>
                <w:rtl w:val="0"/>
              </w:rPr>
              <w:t xml:space="preserve">13 August 2025</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3FB">
            <w:pPr>
              <w:jc w:val="center"/>
              <w:rPr/>
            </w:pPr>
            <w:r>
              <w:rPr>
                <w:rFonts w:ascii="Arial" w:cs="Arial" w:eastAsia="Arial" w:hAnsi="Arial"/>
                <w:b w:val="0"/>
                <w:bCs w:val="0"/>
                <w:color w:val="404040"/>
                <w:sz w:val="20"/>
                <w:szCs w:val="20"/>
                <w:rtl w:val="0"/>
              </w:rPr>
              <w:t xml:space="preserve">Reviewed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C">
            <w:pPr>
              <w:jc w:val="left"/>
              <w:rPr/>
            </w:pPr>
            <w:r>
              <w:rPr>
                <w:rFonts w:ascii="Arial" w:cs="Arial" w:eastAsia="Arial" w:hAnsi="Arial"/>
                <w:b w:val="0"/>
                <w:bCs w:val="0"/>
                <w:color w:val="404040"/>
                <w:sz w:val="20"/>
                <w:szCs w:val="20"/>
                <w:rtl w:val="0"/>
              </w:rPr>
              <w:t xml:space="preserve">Company Information Sheet – [Related Entity 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D">
            <w:pPr>
              <w:jc w:val="center"/>
              <w:rPr/>
            </w:pPr>
            <w:r>
              <w:rPr>
                <w:rFonts w:ascii="Arial" w:cs="Arial" w:eastAsia="Arial" w:hAnsi="Arial"/>
                <w:b w:val="0"/>
                <w:bCs w:val="0"/>
                <w:color w:val="404040"/>
                <w:sz w:val="20"/>
                <w:szCs w:val="20"/>
                <w:rtl w:val="0"/>
              </w:rPr>
              <w:t xml:space="preserve">Client Disclosure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E">
            <w:pPr>
              <w:jc w:val="center"/>
              <w:rPr/>
            </w:pPr>
            <w:r>
              <w:rPr>
                <w:rFonts w:ascii="Arial" w:cs="Arial" w:eastAsia="Arial" w:hAnsi="Arial"/>
                <w:b w:val="0"/>
                <w:bCs w:val="0"/>
                <w:color w:val="404040"/>
                <w:sz w:val="20"/>
                <w:szCs w:val="20"/>
                <w:rtl w:val="0"/>
              </w:rPr>
              <w:t xml:space="preserve">March 2026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FF">
            <w:pPr>
              <w:jc w:val="center"/>
              <w:rPr/>
            </w:pPr>
            <w:r>
              <w:rPr>
                <w:rFonts w:ascii="Arial" w:cs="Arial" w:eastAsia="Arial" w:hAnsi="Arial"/>
                <w:b w:val="0"/>
                <w:bCs w:val="0"/>
                <w:color w:val="404040"/>
                <w:sz w:val="20"/>
                <w:szCs w:val="20"/>
                <w:rtl w:val="0"/>
              </w:rPr>
              <w:t xml:space="preserve">Reviewed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0">
            <w:pPr>
              <w:jc w:val="left"/>
              <w:rPr/>
            </w:pPr>
            <w:r>
              <w:rPr>
                <w:rFonts w:ascii="Arial" w:cs="Arial" w:eastAsia="Arial" w:hAnsi="Arial"/>
                <w:b w:val="0"/>
                <w:bCs w:val="0"/>
                <w:color w:val="404040"/>
                <w:sz w:val="20"/>
                <w:szCs w:val="20"/>
                <w:rtl w:val="0"/>
              </w:rPr>
              <w:t xml:space="preserve">ACRA Business Profile – the Company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1">
            <w:pPr>
              <w:jc w:val="center"/>
              <w:rPr/>
            </w:pPr>
            <w:r>
              <w:rPr>
                <w:rFonts w:ascii="Arial" w:cs="Arial" w:eastAsia="Arial" w:hAnsi="Arial"/>
                <w:b w:val="0"/>
                <w:bCs w:val="0"/>
                <w:color w:val="404040"/>
                <w:sz w:val="20"/>
                <w:szCs w:val="20"/>
                <w:rtl w:val="0"/>
              </w:rPr>
              <w:t xml:space="preserve">ACRA (via 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2">
            <w:pPr>
              <w:jc w:val="center"/>
              <w:rPr/>
            </w:pPr>
            <w:r>
              <w:rPr>
                <w:rFonts w:ascii="Arial" w:cs="Arial" w:eastAsia="Arial" w:hAnsi="Arial"/>
                <w:b w:val="0"/>
                <w:bCs w:val="0"/>
                <w:color w:val="404040"/>
                <w:sz w:val="20"/>
                <w:szCs w:val="20"/>
                <w:rtl w:val="0"/>
              </w:rPr>
              <w:t xml:space="preserve">Current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3">
            <w:pPr>
              <w:jc w:val="center"/>
              <w:rPr/>
            </w:pPr>
            <w:r>
              <w:rPr>
                <w:rFonts w:ascii="Arial" w:cs="Arial" w:eastAsia="Arial" w:hAnsi="Arial"/>
                <w:b w:val="0"/>
                <w:bCs w:val="0"/>
                <w:color w:val="404040"/>
                <w:sz w:val="20"/>
                <w:szCs w:val="20"/>
                <w:rtl w:val="0"/>
              </w:rPr>
              <w:t xml:space="preserve">Referenced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4">
            <w:pPr>
              <w:jc w:val="left"/>
              <w:rPr/>
            </w:pPr>
            <w:r>
              <w:rPr>
                <w:rFonts w:ascii="Arial" w:cs="Arial" w:eastAsia="Arial" w:hAnsi="Arial"/>
                <w:b w:val="0"/>
                <w:bCs w:val="0"/>
                <w:color w:val="404040"/>
                <w:sz w:val="20"/>
                <w:szCs w:val="20"/>
                <w:rtl w:val="0"/>
              </w:rPr>
              <w:t xml:space="preserve">BCA Registration Records (Work Heads CW01, CW02, CR06, etc.)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5">
            <w:pPr>
              <w:jc w:val="center"/>
              <w:rPr/>
            </w:pPr>
            <w:r>
              <w:rPr>
                <w:rFonts w:ascii="Arial" w:cs="Arial" w:eastAsia="Arial" w:hAnsi="Arial"/>
                <w:b w:val="0"/>
                <w:bCs w:val="0"/>
                <w:color w:val="404040"/>
                <w:sz w:val="20"/>
                <w:szCs w:val="20"/>
                <w:rtl w:val="0"/>
              </w:rPr>
              <w:t xml:space="preserve">BCA (via SCCB)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6">
            <w:pPr>
              <w:jc w:val="center"/>
              <w:rPr/>
            </w:pPr>
            <w:r>
              <w:rPr>
                <w:rFonts w:ascii="Arial" w:cs="Arial" w:eastAsia="Arial" w:hAnsi="Arial"/>
                <w:b w:val="0"/>
                <w:bCs w:val="0"/>
                <w:color w:val="404040"/>
                <w:sz w:val="20"/>
                <w:szCs w:val="20"/>
                <w:rtl w:val="0"/>
              </w:rPr>
              <w:t xml:space="preserve">Current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07">
            <w:pPr>
              <w:jc w:val="center"/>
              <w:rPr/>
            </w:pPr>
            <w:r>
              <w:rPr>
                <w:rFonts w:ascii="Arial" w:cs="Arial" w:eastAsia="Arial" w:hAnsi="Arial"/>
                <w:b w:val="0"/>
                <w:bCs w:val="0"/>
                <w:color w:val="404040"/>
                <w:sz w:val="20"/>
                <w:szCs w:val="20"/>
                <w:rtl w:val="0"/>
              </w:rPr>
              <w:t xml:space="preserve">Referenced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8">
            <w:pPr>
              <w:jc w:val="left"/>
              <w:rPr/>
            </w:pPr>
            <w:r>
              <w:rPr>
                <w:rFonts w:ascii="Arial" w:cs="Arial" w:eastAsia="Arial" w:hAnsi="Arial"/>
                <w:b w:val="0"/>
                <w:bCs w:val="0"/>
                <w:color w:val="404040"/>
                <w:sz w:val="20"/>
                <w:szCs w:val="20"/>
                <w:rtl w:val="0"/>
              </w:rPr>
              <w:t xml:space="preserve">Litigation Records ([Case Ref C]; [Case Ref 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9">
            <w:pPr>
              <w:jc w:val="center"/>
              <w:rPr/>
            </w:pPr>
            <w:r>
              <w:rPr>
                <w:rFonts w:ascii="Arial" w:cs="Arial" w:eastAsia="Arial" w:hAnsi="Arial"/>
                <w:b w:val="0"/>
                <w:bCs w:val="0"/>
                <w:color w:val="404040"/>
                <w:sz w:val="20"/>
                <w:szCs w:val="20"/>
                <w:rtl w:val="0"/>
              </w:rPr>
              <w:t xml:space="preserve">State Courts Singapore (via 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A">
            <w:pPr>
              <w:jc w:val="center"/>
              <w:rPr/>
            </w:pPr>
            <w:r>
              <w:rPr>
                <w:rFonts w:ascii="Arial" w:cs="Arial" w:eastAsia="Arial" w:hAnsi="Arial"/>
                <w:b w:val="0"/>
                <w:bCs w:val="0"/>
                <w:color w:val="404040"/>
                <w:sz w:val="20"/>
                <w:szCs w:val="20"/>
                <w:rtl w:val="0"/>
              </w:rPr>
              <w:t xml:space="preserve">Historical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0B">
            <w:pPr>
              <w:jc w:val="center"/>
              <w:rPr/>
            </w:pPr>
            <w:r>
              <w:rPr>
                <w:rFonts w:ascii="Arial" w:cs="Arial" w:eastAsia="Arial" w:hAnsi="Arial"/>
                <w:b w:val="0"/>
                <w:bCs w:val="0"/>
                <w:color w:val="404040"/>
                <w:sz w:val="20"/>
                <w:szCs w:val="20"/>
                <w:rtl w:val="0"/>
              </w:rPr>
              <w:t xml:space="preserve">Reviewed</w:t>
            </w:r>
            <w:r>
              <w:rPr>
                <w:rtl w:val="0"/>
              </w:rPr>
            </w:r>
          </w:p>
        </w:tc>
      </w:tr>
    </w:tbl>
    <w:p w:rsidR="00000000" w:rsidDel="00000000" w:rsidP="00000000" w:rsidRDefault="00000000" w:rsidRPr="00000000" w14:paraId="0000040C">
      <w:pPr>
        <w:spacing w:after="80" w:before="0" w:lineRule="auto"/>
        <w:rPr/>
      </w:pPr>
      <w:r>
        <w:rPr>
          <w:rtl w:val="0"/>
        </w:rPr>
      </w:r>
    </w:p>
    <w:p w:rsidR="00000000" w:rsidDel="00000000" w:rsidP="00000000" w:rsidRDefault="00000000" w:rsidRPr="00000000" w14:paraId="0000040D">
      <w:pPr>
        <w:spacing w:after="80" w:before="60" w:lineRule="auto"/>
        <w:jc w:val="both"/>
        <w:rPr/>
      </w:pPr>
      <w:r>
        <w:rPr>
          <w:rFonts w:ascii="Arial" w:cs="Arial" w:eastAsia="Arial" w:hAnsi="Arial"/>
          <w:color w:val="404040"/>
          <w:sz w:val="22"/>
          <w:szCs w:val="22"/>
          <w:rtl w:val="0"/>
        </w:rPr>
        <w:t xml:space="preserve">Note: This report does not constitute an audit opinion. All financial data is sourced from SCCB reports and company disclosures. Where figures have been derived or estimated, this is indicated explicitly in the relevant section.</w:t>
      </w:r>
      <w:r>
        <w:rPr>
          <w:rtl w:val="0"/>
        </w:rPr>
      </w:r>
    </w:p>
    <w:p w:rsidR="00000000" w:rsidDel="00000000" w:rsidP="00000000" w:rsidRDefault="00000000" w:rsidRPr="00000000" w14:paraId="0000040E">
      <w:pPr>
        <w:rPr/>
      </w:pPr>
      <w:r>
        <w:br w:type="page"/>
      </w:r>
      <w:r>
        <w:rPr>
          <w:rtl w:val="0"/>
        </w:rPr>
      </w:r>
    </w:p>
    <w:p w:rsidR="00000000" w:rsidDel="00000000" w:rsidP="00000000" w:rsidRDefault="00000000" w:rsidRPr="00000000" w14:paraId="0000040F">
      <w:pPr>
        <w:pStyle w:val="Heading1"/>
        <w:pBdr>
          <w:bottom w:color="2e75b6" w:space="4" w:sz="8" w:val="single"/>
        </w:pBdr>
        <w:spacing w:after="160" w:before="360" w:lineRule="auto"/>
        <w:rPr/>
      </w:pPr>
      <w:r>
        <w:rPr>
          <w:rFonts w:ascii="Arial" w:cs="Arial" w:eastAsia="Arial" w:hAnsi="Arial"/>
          <w:b w:val="1"/>
          <w:bCs w:val="1"/>
          <w:color w:val="1f4e79"/>
          <w:sz w:val="32"/>
          <w:szCs w:val="32"/>
          <w:rtl w:val="0"/>
        </w:rPr>
        <w:t xml:space="preserve">Appendix D: Glossary of Credit &amp; Financial Terms</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10">
            <w:pPr>
              <w:jc w:val="center"/>
              <w:rPr/>
            </w:pPr>
            <w:r>
              <w:rPr>
                <w:rFonts w:ascii="Arial" w:cs="Arial" w:eastAsia="Arial" w:hAnsi="Arial"/>
                <w:b w:val="1"/>
                <w:bCs w:val="1"/>
                <w:color w:val="ffffff"/>
                <w:sz w:val="20"/>
                <w:szCs w:val="20"/>
                <w:rtl w:val="0"/>
              </w:rPr>
              <w:t xml:space="preserve">Term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11">
            <w:pPr>
              <w:jc w:val="center"/>
              <w:rPr/>
            </w:pPr>
            <w:r>
              <w:rPr>
                <w:rFonts w:ascii="Arial" w:cs="Arial" w:eastAsia="Arial" w:hAnsi="Arial"/>
                <w:b w:val="1"/>
                <w:bCs w:val="1"/>
                <w:color w:val="ffffff"/>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2">
            <w:pPr>
              <w:jc w:val="left"/>
              <w:rPr/>
            </w:pPr>
            <w:r>
              <w:rPr>
                <w:rFonts w:ascii="Arial" w:cs="Arial" w:eastAsia="Arial" w:hAnsi="Arial"/>
                <w:b w:val="0"/>
                <w:bCs w:val="0"/>
                <w:color w:val="404040"/>
                <w:sz w:val="20"/>
                <w:szCs w:val="20"/>
                <w:rtl w:val="0"/>
              </w:rPr>
              <w:t xml:space="preserve">AAGR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3">
            <w:pPr>
              <w:jc w:val="center"/>
              <w:rPr/>
            </w:pPr>
            <w:r>
              <w:rPr>
                <w:rFonts w:ascii="Arial" w:cs="Arial" w:eastAsia="Arial" w:hAnsi="Arial"/>
                <w:b w:val="0"/>
                <w:bCs w:val="0"/>
                <w:color w:val="404040"/>
                <w:sz w:val="20"/>
                <w:szCs w:val="20"/>
                <w:rtl w:val="0"/>
              </w:rPr>
              <w:t xml:space="preserve">Average Annual Growth Rate – the average rate at which a metric grows each year over a defined period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4">
            <w:pPr>
              <w:jc w:val="left"/>
              <w:rPr/>
            </w:pPr>
            <w:r>
              <w:rPr>
                <w:rFonts w:ascii="Arial" w:cs="Arial" w:eastAsia="Arial" w:hAnsi="Arial"/>
                <w:b w:val="0"/>
                <w:bCs w:val="0"/>
                <w:color w:val="404040"/>
                <w:sz w:val="20"/>
                <w:szCs w:val="20"/>
                <w:rtl w:val="0"/>
              </w:rPr>
              <w:t xml:space="preserve">Accounts Payable Turnover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5">
            <w:pPr>
              <w:jc w:val="center"/>
              <w:rPr/>
            </w:pPr>
            <w:r>
              <w:rPr>
                <w:rFonts w:ascii="Arial" w:cs="Arial" w:eastAsia="Arial" w:hAnsi="Arial"/>
                <w:b w:val="0"/>
                <w:bCs w:val="0"/>
                <w:color w:val="404040"/>
                <w:sz w:val="20"/>
                <w:szCs w:val="20"/>
                <w:rtl w:val="0"/>
              </w:rPr>
              <w:t xml:space="preserve">Number of times per year a company pays its trade creditors; higher = faster payment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6">
            <w:pPr>
              <w:jc w:val="left"/>
              <w:rPr/>
            </w:pPr>
            <w:r>
              <w:rPr>
                <w:rFonts w:ascii="Arial" w:cs="Arial" w:eastAsia="Arial" w:hAnsi="Arial"/>
                <w:b w:val="0"/>
                <w:bCs w:val="0"/>
                <w:color w:val="404040"/>
                <w:sz w:val="20"/>
                <w:szCs w:val="20"/>
                <w:rtl w:val="0"/>
              </w:rPr>
              <w:t xml:space="preserve">Accounts Receivable Turnover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7">
            <w:pPr>
              <w:jc w:val="center"/>
              <w:rPr/>
            </w:pPr>
            <w:r>
              <w:rPr>
                <w:rFonts w:ascii="Arial" w:cs="Arial" w:eastAsia="Arial" w:hAnsi="Arial"/>
                <w:b w:val="0"/>
                <w:bCs w:val="0"/>
                <w:color w:val="404040"/>
                <w:sz w:val="20"/>
                <w:szCs w:val="20"/>
                <w:rtl w:val="0"/>
              </w:rPr>
              <w:t xml:space="preserve">Number of times per year a company collects its outstanding receivables; higher = faster collection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8">
            <w:pPr>
              <w:jc w:val="left"/>
              <w:rPr/>
            </w:pPr>
            <w:r>
              <w:rPr>
                <w:rFonts w:ascii="Arial" w:cs="Arial" w:eastAsia="Arial" w:hAnsi="Arial"/>
                <w:b w:val="0"/>
                <w:bCs w:val="0"/>
                <w:color w:val="404040"/>
                <w:sz w:val="20"/>
                <w:szCs w:val="20"/>
                <w:rtl w:val="0"/>
              </w:rPr>
              <w:t xml:space="preserve">BCA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9">
            <w:pPr>
              <w:jc w:val="center"/>
              <w:rPr/>
            </w:pPr>
            <w:r>
              <w:rPr>
                <w:rFonts w:ascii="Arial" w:cs="Arial" w:eastAsia="Arial" w:hAnsi="Arial"/>
                <w:b w:val="0"/>
                <w:bCs w:val="0"/>
                <w:color w:val="404040"/>
                <w:sz w:val="20"/>
                <w:szCs w:val="20"/>
                <w:rtl w:val="0"/>
              </w:rPr>
              <w:t xml:space="preserve">Building and Construction Authority of Singapore – the statutory body regulating the construction sector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A">
            <w:pPr>
              <w:jc w:val="left"/>
              <w:rPr/>
            </w:pPr>
            <w:r>
              <w:rPr>
                <w:rFonts w:ascii="Arial" w:cs="Arial" w:eastAsia="Arial" w:hAnsi="Arial"/>
                <w:b w:val="0"/>
                <w:bCs w:val="0"/>
                <w:color w:val="404040"/>
                <w:sz w:val="20"/>
                <w:szCs w:val="20"/>
                <w:rtl w:val="0"/>
              </w:rPr>
              <w:t xml:space="preserve">CA Rating (CA1–CA6)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B">
            <w:pPr>
              <w:jc w:val="center"/>
              <w:rPr/>
            </w:pPr>
            <w:r>
              <w:rPr>
                <w:rFonts w:ascii="Arial" w:cs="Arial" w:eastAsia="Arial" w:hAnsi="Arial"/>
                <w:b w:val="0"/>
                <w:bCs w:val="0"/>
                <w:color w:val="404040"/>
                <w:sz w:val="20"/>
                <w:szCs w:val="20"/>
                <w:rtl w:val="0"/>
              </w:rPr>
              <w:t xml:space="preserve">SCCB Credit Risk Assessment scale: CA1 = Minimal risk; CA6 = High risk / credit not recommended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C">
            <w:pPr>
              <w:jc w:val="left"/>
              <w:rPr/>
            </w:pPr>
            <w:r>
              <w:rPr>
                <w:rFonts w:ascii="Arial" w:cs="Arial" w:eastAsia="Arial" w:hAnsi="Arial"/>
                <w:b w:val="0"/>
                <w:bCs w:val="0"/>
                <w:color w:val="404040"/>
                <w:sz w:val="20"/>
                <w:szCs w:val="20"/>
                <w:rtl w:val="0"/>
              </w:rPr>
              <w:t xml:space="preserve">Cash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1D">
            <w:pPr>
              <w:jc w:val="center"/>
              <w:rPr/>
            </w:pPr>
            <w:r>
              <w:rPr>
                <w:rFonts w:ascii="Arial" w:cs="Arial" w:eastAsia="Arial" w:hAnsi="Arial"/>
                <w:b w:val="0"/>
                <w:bCs w:val="0"/>
                <w:color w:val="404040"/>
                <w:sz w:val="20"/>
                <w:szCs w:val="20"/>
                <w:rtl w:val="0"/>
              </w:rPr>
              <w:t xml:space="preserve">Cash and cash equivalents divided by current liabilities; measures immediate liquidity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E">
            <w:pPr>
              <w:jc w:val="left"/>
              <w:rPr/>
            </w:pPr>
            <w:r>
              <w:rPr>
                <w:rFonts w:ascii="Arial" w:cs="Arial" w:eastAsia="Arial" w:hAnsi="Arial"/>
                <w:b w:val="0"/>
                <w:bCs w:val="0"/>
                <w:color w:val="404040"/>
                <w:sz w:val="20"/>
                <w:szCs w:val="20"/>
                <w:rtl w:val="0"/>
              </w:rPr>
              <w:t xml:space="preserve">Collection Period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1F">
            <w:pPr>
              <w:jc w:val="center"/>
              <w:rPr/>
            </w:pPr>
            <w:r>
              <w:rPr>
                <w:rFonts w:ascii="Arial" w:cs="Arial" w:eastAsia="Arial" w:hAnsi="Arial"/>
                <w:b w:val="0"/>
                <w:bCs w:val="0"/>
                <w:color w:val="404040"/>
                <w:sz w:val="20"/>
                <w:szCs w:val="20"/>
                <w:rtl w:val="0"/>
              </w:rPr>
              <w:t xml:space="preserve">Average number of days taken to collect payment from customers (365 / AR Turnover)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0">
            <w:pPr>
              <w:jc w:val="left"/>
              <w:rPr/>
            </w:pPr>
            <w:r>
              <w:rPr>
                <w:rFonts w:ascii="Arial" w:cs="Arial" w:eastAsia="Arial" w:hAnsi="Arial"/>
                <w:b w:val="0"/>
                <w:bCs w:val="0"/>
                <w:color w:val="404040"/>
                <w:sz w:val="20"/>
                <w:szCs w:val="20"/>
                <w:rtl w:val="0"/>
              </w:rPr>
              <w:t xml:space="preserve">Current Ratio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1">
            <w:pPr>
              <w:jc w:val="center"/>
              <w:rPr/>
            </w:pPr>
            <w:r>
              <w:rPr>
                <w:rFonts w:ascii="Arial" w:cs="Arial" w:eastAsia="Arial" w:hAnsi="Arial"/>
                <w:b w:val="0"/>
                <w:bCs w:val="0"/>
                <w:color w:val="404040"/>
                <w:sz w:val="20"/>
                <w:szCs w:val="20"/>
                <w:rtl w:val="0"/>
              </w:rPr>
              <w:t xml:space="preserve">Current assets divided by current liabilities; measures short-term solvency (&gt;1.0 = solvent)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2">
            <w:pPr>
              <w:jc w:val="left"/>
              <w:rPr/>
            </w:pPr>
            <w:r>
              <w:rPr>
                <w:rFonts w:ascii="Arial" w:cs="Arial" w:eastAsia="Arial" w:hAnsi="Arial"/>
                <w:b w:val="0"/>
                <w:bCs w:val="0"/>
                <w:color w:val="404040"/>
                <w:sz w:val="20"/>
                <w:szCs w:val="20"/>
                <w:rtl w:val="0"/>
              </w:rPr>
              <w:t xml:space="preserve">Debt-to-Equity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3">
            <w:pPr>
              <w:jc w:val="center"/>
              <w:rPr/>
            </w:pPr>
            <w:r>
              <w:rPr>
                <w:rFonts w:ascii="Arial" w:cs="Arial" w:eastAsia="Arial" w:hAnsi="Arial"/>
                <w:b w:val="0"/>
                <w:bCs w:val="0"/>
                <w:color w:val="404040"/>
                <w:sz w:val="20"/>
                <w:szCs w:val="20"/>
                <w:rtl w:val="0"/>
              </w:rPr>
              <w:t xml:space="preserve">Total liabilities divided by shareholders' equity; measures financial leverage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4">
            <w:pPr>
              <w:jc w:val="left"/>
              <w:rPr/>
            </w:pPr>
            <w:r>
              <w:rPr>
                <w:rFonts w:ascii="Arial" w:cs="Arial" w:eastAsia="Arial" w:hAnsi="Arial"/>
                <w:b w:val="0"/>
                <w:bCs w:val="0"/>
                <w:color w:val="404040"/>
                <w:sz w:val="20"/>
                <w:szCs w:val="20"/>
                <w:rtl w:val="0"/>
              </w:rPr>
              <w:t xml:space="preserve">EPC</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5">
            <w:pPr>
              <w:jc w:val="center"/>
              <w:rPr/>
            </w:pPr>
            <w:r>
              <w:rPr>
                <w:rFonts w:ascii="Arial" w:cs="Arial" w:eastAsia="Arial" w:hAnsi="Arial"/>
                <w:b w:val="0"/>
                <w:bCs w:val="0"/>
                <w:color w:val="404040"/>
                <w:sz w:val="20"/>
                <w:szCs w:val="20"/>
                <w:rtl w:val="0"/>
              </w:rPr>
              <w:t xml:space="preserve">Exempt Private Company – a Singapore company with no more than 20 shareholders, exempt from audit unless insolvent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6">
            <w:pPr>
              <w:jc w:val="left"/>
              <w:rPr/>
            </w:pPr>
            <w:r>
              <w:rPr>
                <w:rFonts w:ascii="Arial" w:cs="Arial" w:eastAsia="Arial" w:hAnsi="Arial"/>
                <w:b w:val="0"/>
                <w:bCs w:val="0"/>
                <w:color w:val="404040"/>
                <w:sz w:val="20"/>
                <w:szCs w:val="20"/>
                <w:rtl w:val="0"/>
              </w:rPr>
              <w:t xml:space="preserve">FR Rating (FR1–FR6)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7">
            <w:pPr>
              <w:jc w:val="center"/>
              <w:rPr/>
            </w:pPr>
            <w:r>
              <w:rPr>
                <w:rFonts w:ascii="Arial" w:cs="Arial" w:eastAsia="Arial" w:hAnsi="Arial"/>
                <w:b w:val="0"/>
                <w:bCs w:val="0"/>
                <w:color w:val="404040"/>
                <w:sz w:val="20"/>
                <w:szCs w:val="20"/>
                <w:rtl w:val="0"/>
              </w:rPr>
              <w:t xml:space="preserve">SCCB Financial Rating scale: FR1 = Excellent; FR6 = Poor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8">
            <w:pPr>
              <w:jc w:val="left"/>
              <w:rPr/>
            </w:pPr>
            <w:r>
              <w:rPr>
                <w:rFonts w:ascii="Arial" w:cs="Arial" w:eastAsia="Arial" w:hAnsi="Arial"/>
                <w:b w:val="0"/>
                <w:bCs w:val="0"/>
                <w:color w:val="404040"/>
                <w:sz w:val="20"/>
                <w:szCs w:val="20"/>
                <w:rtl w:val="0"/>
              </w:rPr>
              <w:t xml:space="preserve">Gross Profit Margin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9">
            <w:pPr>
              <w:jc w:val="center"/>
              <w:rPr/>
            </w:pPr>
            <w:r>
              <w:rPr>
                <w:rFonts w:ascii="Arial" w:cs="Arial" w:eastAsia="Arial" w:hAnsi="Arial"/>
                <w:b w:val="0"/>
                <w:bCs w:val="0"/>
                <w:color w:val="404040"/>
                <w:sz w:val="20"/>
                <w:szCs w:val="20"/>
                <w:rtl w:val="0"/>
              </w:rPr>
              <w:t xml:space="preserve">Gross profit as a percentage of revenue; measures pricing and production efficiency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A">
            <w:pPr>
              <w:jc w:val="left"/>
              <w:rPr/>
            </w:pPr>
            <w:r>
              <w:rPr>
                <w:rFonts w:ascii="Arial" w:cs="Arial" w:eastAsia="Arial" w:hAnsi="Arial"/>
                <w:b w:val="0"/>
                <w:bCs w:val="0"/>
                <w:color w:val="404040"/>
                <w:sz w:val="20"/>
                <w:szCs w:val="20"/>
                <w:rtl w:val="0"/>
              </w:rPr>
              <w:t xml:space="preserve">Interest Coverage Ratio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B">
            <w:pPr>
              <w:jc w:val="center"/>
              <w:rPr/>
            </w:pPr>
            <w:r>
              <w:rPr>
                <w:rFonts w:ascii="Arial" w:cs="Arial" w:eastAsia="Arial" w:hAnsi="Arial"/>
                <w:b w:val="0"/>
                <w:bCs w:val="0"/>
                <w:color w:val="404040"/>
                <w:sz w:val="20"/>
                <w:szCs w:val="20"/>
                <w:rtl w:val="0"/>
              </w:rPr>
              <w:t xml:space="preserve">EBIT divided by interest expense; measures ability to service debt (higher = stronger)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C">
            <w:pPr>
              <w:jc w:val="left"/>
              <w:rPr/>
            </w:pPr>
            <w:r>
              <w:rPr>
                <w:rFonts w:ascii="Arial" w:cs="Arial" w:eastAsia="Arial" w:hAnsi="Arial"/>
                <w:b w:val="0"/>
                <w:bCs w:val="0"/>
                <w:color w:val="404040"/>
                <w:sz w:val="20"/>
                <w:szCs w:val="20"/>
                <w:rtl w:val="0"/>
              </w:rPr>
              <w:t xml:space="preserve">Net Profit Margin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2D">
            <w:pPr>
              <w:jc w:val="center"/>
              <w:rPr/>
            </w:pPr>
            <w:r>
              <w:rPr>
                <w:rFonts w:ascii="Arial" w:cs="Arial" w:eastAsia="Arial" w:hAnsi="Arial"/>
                <w:b w:val="0"/>
                <w:bCs w:val="0"/>
                <w:color w:val="404040"/>
                <w:sz w:val="20"/>
                <w:szCs w:val="20"/>
                <w:rtl w:val="0"/>
              </w:rPr>
              <w:t xml:space="preserve">Net profit after tax as a percentage of revenue; overall profitability measure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E">
            <w:pPr>
              <w:jc w:val="left"/>
              <w:rPr/>
            </w:pPr>
            <w:r>
              <w:rPr>
                <w:rFonts w:ascii="Arial" w:cs="Arial" w:eastAsia="Arial" w:hAnsi="Arial"/>
                <w:b w:val="0"/>
                <w:bCs w:val="0"/>
                <w:color w:val="404040"/>
                <w:sz w:val="20"/>
                <w:szCs w:val="20"/>
                <w:rtl w:val="0"/>
              </w:rPr>
              <w:t xml:space="preserve">Payment Period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2F">
            <w:pPr>
              <w:jc w:val="center"/>
              <w:rPr/>
            </w:pPr>
            <w:r>
              <w:rPr>
                <w:rFonts w:ascii="Arial" w:cs="Arial" w:eastAsia="Arial" w:hAnsi="Arial"/>
                <w:b w:val="0"/>
                <w:bCs w:val="0"/>
                <w:color w:val="404040"/>
                <w:sz w:val="20"/>
                <w:szCs w:val="20"/>
                <w:rtl w:val="0"/>
              </w:rPr>
              <w:t xml:space="preserve">Average number of days taken to pay suppliers (365 / AP Turnover)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0">
            <w:pPr>
              <w:jc w:val="left"/>
              <w:rPr/>
            </w:pPr>
            <w:r>
              <w:rPr>
                <w:rFonts w:ascii="Arial" w:cs="Arial" w:eastAsia="Arial" w:hAnsi="Arial"/>
                <w:b w:val="0"/>
                <w:bCs w:val="0"/>
                <w:color w:val="404040"/>
                <w:sz w:val="20"/>
                <w:szCs w:val="20"/>
                <w:rtl w:val="0"/>
              </w:rPr>
              <w:t xml:space="preserve">Return on Assets (ROA)</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1">
            <w:pPr>
              <w:jc w:val="center"/>
              <w:rPr/>
            </w:pPr>
            <w:r>
              <w:rPr>
                <w:rFonts w:ascii="Arial" w:cs="Arial" w:eastAsia="Arial" w:hAnsi="Arial"/>
                <w:b w:val="0"/>
                <w:bCs w:val="0"/>
                <w:color w:val="404040"/>
                <w:sz w:val="20"/>
                <w:szCs w:val="20"/>
                <w:rtl w:val="0"/>
              </w:rPr>
              <w:t xml:space="preserve">Net profit as a percentage of total assets; measures asset utilisation efficiency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2">
            <w:pPr>
              <w:jc w:val="left"/>
              <w:rPr/>
            </w:pPr>
            <w:r>
              <w:rPr>
                <w:rFonts w:ascii="Arial" w:cs="Arial" w:eastAsia="Arial" w:hAnsi="Arial"/>
                <w:b w:val="0"/>
                <w:bCs w:val="0"/>
                <w:color w:val="404040"/>
                <w:sz w:val="20"/>
                <w:szCs w:val="20"/>
                <w:rtl w:val="0"/>
              </w:rPr>
              <w:t xml:space="preserve">Return on Equity (ROE)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3">
            <w:pPr>
              <w:jc w:val="center"/>
              <w:rPr/>
            </w:pPr>
            <w:r>
              <w:rPr>
                <w:rFonts w:ascii="Arial" w:cs="Arial" w:eastAsia="Arial" w:hAnsi="Arial"/>
                <w:b w:val="0"/>
                <w:bCs w:val="0"/>
                <w:color w:val="404040"/>
                <w:sz w:val="20"/>
                <w:szCs w:val="20"/>
                <w:rtl w:val="0"/>
              </w:rPr>
              <w:t xml:space="preserve">Net profit as a percentage of shareholders' equity; measures shareholder return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4">
            <w:pPr>
              <w:jc w:val="left"/>
              <w:rPr/>
            </w:pPr>
            <w:r>
              <w:rPr>
                <w:rFonts w:ascii="Arial" w:cs="Arial" w:eastAsia="Arial" w:hAnsi="Arial"/>
                <w:b w:val="0"/>
                <w:bCs w:val="0"/>
                <w:color w:val="404040"/>
                <w:sz w:val="20"/>
                <w:szCs w:val="20"/>
                <w:rtl w:val="0"/>
              </w:rPr>
              <w:t xml:space="preserve">SCCB</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435">
            <w:pPr>
              <w:jc w:val="center"/>
              <w:rPr/>
            </w:pPr>
            <w:r>
              <w:rPr>
                <w:rFonts w:ascii="Arial" w:cs="Arial" w:eastAsia="Arial" w:hAnsi="Arial"/>
                <w:b w:val="0"/>
                <w:bCs w:val="0"/>
                <w:color w:val="404040"/>
                <w:sz w:val="20"/>
                <w:szCs w:val="20"/>
                <w:rtl w:val="0"/>
              </w:rPr>
              <w:t xml:space="preserve">Singapore Commercial Credit Bureau – the credit information agency issuing the Comprehensive Report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6">
            <w:pPr>
              <w:jc w:val="left"/>
              <w:rPr/>
            </w:pPr>
            <w:r>
              <w:rPr>
                <w:rFonts w:ascii="Arial" w:cs="Arial" w:eastAsia="Arial" w:hAnsi="Arial"/>
                <w:b w:val="0"/>
                <w:bCs w:val="0"/>
                <w:color w:val="404040"/>
                <w:sz w:val="20"/>
                <w:szCs w:val="20"/>
                <w:rtl w:val="0"/>
              </w:rPr>
              <w:t xml:space="preserve">Working Capital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437">
            <w:pPr>
              <w:jc w:val="center"/>
              <w:rPr/>
            </w:pPr>
            <w:r>
              <w:rPr>
                <w:rFonts w:ascii="Arial" w:cs="Arial" w:eastAsia="Arial" w:hAnsi="Arial"/>
                <w:b w:val="0"/>
                <w:bCs w:val="0"/>
                <w:color w:val="404040"/>
                <w:sz w:val="20"/>
                <w:szCs w:val="20"/>
                <w:rtl w:val="0"/>
              </w:rPr>
              <w:t xml:space="preserve">Current assets minus current liabilities; positive = Company can meet short-term obligations</w:t>
            </w:r>
            <w:r>
              <w:rPr>
                <w:rtl w:val="0"/>
              </w:rPr>
            </w:r>
          </w:p>
        </w:tc>
      </w:tr>
    </w:tbl>
    <w:p w:rsidR="00000000" w:rsidDel="00000000" w:rsidP="00000000" w:rsidRDefault="00000000" w:rsidRPr="00000000" w14:paraId="00000438">
      <w:pPr>
        <w:spacing w:after="640" w:before="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439">
            <w:pPr>
              <w:spacing w:after="80" w:before="0" w:lineRule="auto"/>
              <w:rPr/>
            </w:pPr>
            <w:r>
              <w:rPr>
                <w:rFonts w:ascii="Arial" w:cs="Arial" w:eastAsia="Arial" w:hAnsi="Arial"/>
                <w:b w:val="1"/>
                <w:bCs w:val="1"/>
                <w:color w:val="1f4e79"/>
                <w:sz w:val="20"/>
                <w:szCs w:val="20"/>
                <w:rtl w:val="0"/>
              </w:rPr>
              <w:t xml:space="preserve">Report Certification</w:t>
            </w:r>
            <w:r>
              <w:rPr>
                <w:rtl w:val="0"/>
              </w:rPr>
            </w:r>
          </w:p>
          <w:p w:rsidR="00000000" w:rsidDel="00000000" w:rsidP="00000000" w:rsidRDefault="00000000" w:rsidRPr="00000000" w14:paraId="0000043A">
            <w:pPr>
              <w:rPr/>
            </w:pPr>
            <w:r>
              <w:rPr>
                <w:rFonts w:ascii="Arial" w:cs="Arial" w:eastAsia="Arial" w:hAnsi="Arial"/>
                <w:color w:val="404040"/>
                <w:sz w:val="18"/>
                <w:szCs w:val="18"/>
                <w:rtl w:val="0"/>
              </w:rPr>
              <w:t xml:space="preserve">This Corporate Credit Improvement Report has been prepared by Henry C. Dibie based on data contained in the Singapore Commercial Credit Bureau Comprehensive Reports dated 22 August 2024 and 13 August 2025, and supplementary information provided by the client. All analysis, interpretations, and recommendations are the professional opinion of the analyst and do not constitute a formal audit, legal advice, or a guarantee of any future credit outcome. The analyst has maintained strict confidentiality in accordance with the applicable Non-Disclosure Agreement.</w:t>
            </w:r>
            <w:r>
              <w:rPr>
                <w:rtl w:val="0"/>
              </w:rPr>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pBdr>
        <w:top w:color="2e75b6" w:space="4" w:sz="4" w:val="single"/>
      </w:pBdr>
      <w:tabs>
        <w:tab w:val="right" w:leader="none" w:pos="9360"/>
      </w:tabs>
      <w:rPr/>
    </w:pPr>
    <w:r w:rsidDel="00000000" w:rsidR="00000000" w:rsidRPr="00000000">
      <w:rPr>
        <w:rFonts w:ascii="Arial" w:cs="Arial" w:eastAsia="Arial" w:hAnsi="Arial"/>
        <w:color w:val="999999"/>
        <w:sz w:val="16"/>
        <w:szCs w:val="16"/>
        <w:rtl w:val="0"/>
      </w:rPr>
      <w:t xml:space="preserve">Prepared by Henry C. Dibie  |  March 2026  |  Confidential &amp; ProprietaryPage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pBdr>
        <w:bottom w:color="2e75b6" w:space="4" w:sz="4" w:val="single"/>
      </w:pBdr>
      <w:tabs>
        <w:tab w:val="right" w:leader="none" w:pos="9360"/>
      </w:tabs>
      <w:rPr/>
    </w:pPr>
    <w:r w:rsidDel="00000000" w:rsidR="00000000" w:rsidRPr="00000000">
      <w:rPr>
        <w:rFonts w:ascii="Arial" w:cs="Arial" w:eastAsia="Arial" w:hAnsi="Arial"/>
        <w:b w:val="1"/>
        <w:bCs w:val="1"/>
        <w:color w:val="2e75b6"/>
        <w:sz w:val="18"/>
        <w:szCs w:val="18"/>
        <w:rtl w:val="0"/>
      </w:rPr>
      <w:t xml:space="preserve">CORPORATE CREDIT IMPROVEMENT REPORT</w:t>
    </w:r>
    <w:r w:rsidDel="00000000" w:rsidR="00000000" w:rsidRPr="00000000">
      <w:rPr>
        <w:rFonts w:ascii="Arial" w:cs="Arial" w:eastAsia="Arial" w:hAnsi="Arial"/>
        <w:color w:val="999999"/>
        <w:sz w:val="18"/>
        <w:szCs w:val="18"/>
        <w:rtl w:val="0"/>
      </w:rPr>
      <w:t xml:space="preserve">the Company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ppIBKez0bKYHJBGc9kgkbm6e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zgAciExUGI5UEhIMks2TkNnOEZVckVfenlSQ0lRekJxeThHY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2026-03-06T09:03:34.544Z</dcterms:created>
  <dc:creator>Un-named</dc:creator>
</cp:coreProperties>
</file>

<file path=docProps/custom.xml><?xml version="1.0" encoding="utf-8"?>
<Properties xmlns="http://schemas.openxmlformats.org/officeDocument/2006/custom-properties" xmlns:vt="http://schemas.openxmlformats.org/officeDocument/2006/docPropsVTypes"/>
</file>