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1b5191" w:space="0" w:sz="4" w:val="single"/>
          <w:left w:color="1b5191" w:space="0" w:sz="4" w:val="single"/>
          <w:bottom w:color="1b5191" w:space="0" w:sz="4" w:val="single"/>
          <w:right w:color="1b5191" w:space="0" w:sz="4" w:val="single"/>
          <w:insideH w:color="1b5191" w:space="0" w:sz="4" w:val="single"/>
          <w:insideV w:color="1b5191" w:space="0" w:sz="4" w:val="single"/>
        </w:tblBorders>
        <w:tblLayout w:type="fixed"/>
        <w:tblLook w:val="0400"/>
      </w:tblPr>
      <w:tblGrid>
        <w:gridCol w:w="2122"/>
        <w:gridCol w:w="425"/>
        <w:gridCol w:w="4394"/>
        <w:gridCol w:w="2075"/>
        <w:tblGridChange w:id="0">
          <w:tblGrid>
            <w:gridCol w:w="2122"/>
            <w:gridCol w:w="425"/>
            <w:gridCol w:w="4394"/>
            <w:gridCol w:w="207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color w:val="1b519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5191"/>
                <w:sz w:val="44"/>
                <w:szCs w:val="44"/>
              </w:rPr>
              <w:drawing>
                <wp:inline distB="0" distT="0" distL="0" distR="0">
                  <wp:extent cx="2881429" cy="2518457"/>
                  <wp:effectExtent b="0" l="0" r="0" t="0"/>
                  <wp:docPr descr="Logo, company name&#10;&#10;Description automatically generated" id="4" name="image1.png"/>
                  <a:graphic>
                    <a:graphicData uri="http://schemas.openxmlformats.org/drawingml/2006/picture">
                      <pic:pic>
                        <pic:nvPicPr>
                          <pic:cNvPr descr="Logo, company name&#10;&#10;Description automatically generate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429" cy="2518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color w:val="1b519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color w:val="1b51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5191"/>
                <w:sz w:val="32"/>
                <w:szCs w:val="32"/>
                <w:rtl w:val="0"/>
              </w:rPr>
              <w:t xml:space="preserve">The European Parents’ Association of the European Schools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1b519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color w:val="1b519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1b519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5191"/>
                <w:sz w:val="20"/>
                <w:szCs w:val="20"/>
                <w:rtl w:val="0"/>
              </w:rPr>
              <w:t xml:space="preserve">ALICANTE, BERGEN, BRUXELLES I, II, III, IV, FRANKFURT, 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color w:val="1b519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5191"/>
                <w:sz w:val="20"/>
                <w:szCs w:val="20"/>
                <w:rtl w:val="0"/>
              </w:rPr>
              <w:t xml:space="preserve">KARLSRUHE, LUXEMBURG I, II, MOL, MÜNCHEN, VARESE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60A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ZeQS7bIPm77SY2U2cBDu6y0oog==">CgMxLjA4AHIhMXlKN1k5UEkzZlZ5RWUtSmNVUUV2WU9aSVd3SUUxUUJO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2021-04-08T13:00:00Z</dcterms:created>
  <dc:creator>S CB</dc:creator>
</cp:coreProperties>
</file>