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114300" distR="114300">
            <wp:extent cx="5269865" cy="30149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114300" distR="114300">
            <wp:extent cx="5267960" cy="30105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271770" cy="3013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https://youtu.be/YYYYHLwuL7g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https://github.com/reactive-commons/reactive-commons-java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https://reactivecommons.org/reactive-commons-java/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https://github.com/bancolombia/scaffold-clean-architecture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Comencemos generando un proyecto java con arquitectura hexagonal y lo generamos con la ayuda del plugin Scaffolding of Clean Architecture de Bancolombia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Creamos el directorio broker-reactivecommons y dentro del directorio creamos un archivo llamado build.gradle y le agrecamos el siguiente contenido:</w:t>
        <w:br w:type="textWrapping"/>
      </w:r>
      <w:r w:rsidDel="00000000" w:rsidR="00000000" w:rsidRPr="00000000">
        <w:rPr>
          <w:color w:val="767171"/>
          <w:rtl w:val="0"/>
        </w:rPr>
        <w:t xml:space="preserve">plugins {</w:t>
      </w:r>
      <w:r w:rsidDel="00000000" w:rsidR="00000000" w:rsidRPr="00000000">
        <w:rPr>
          <w:rtl w:val="0"/>
        </w:rPr>
        <w:br w:type="textWrapping"/>
        <w:tab/>
        <w:t xml:space="preserve"> </w:t>
      </w:r>
      <w:r w:rsidDel="00000000" w:rsidR="00000000" w:rsidRPr="00000000">
        <w:rPr>
          <w:color w:val="767171"/>
          <w:rtl w:val="0"/>
        </w:rPr>
        <w:t xml:space="preserve">id </w:t>
      </w:r>
      <w:r w:rsidDel="00000000" w:rsidR="00000000" w:rsidRPr="00000000">
        <w:rPr>
          <w:color w:val="0070c0"/>
          <w:rtl w:val="0"/>
        </w:rPr>
        <w:t xml:space="preserve">"co.com.bancolombia.cleanArchitecture" version "2.2.3"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76717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Estando en el directorio del proyecto ejecutamos el comando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b w:val="1"/>
          <w:i w:val="1"/>
          <w:color w:val="000000"/>
          <w:sz w:val="18"/>
          <w:szCs w:val="18"/>
          <w:rtl w:val="0"/>
        </w:rPr>
        <w:t xml:space="preserve">gradle build </w:t>
      </w:r>
      <w:r w:rsidDel="00000000" w:rsidR="00000000" w:rsidRPr="00000000">
        <w:rPr>
          <w:rtl w:val="0"/>
        </w:rPr>
        <w:t xml:space="preserve">esto nos construirá la base de dependencias para el proyecto.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Inicializamos el proyecto con el siguiente comando 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gradle ca --package=com.sofka.broker --type=reactive --name=broker-reactivecommons --coverage=jacoco --lombok=true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Creamos el adapter para envio de mensajes asincronos 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gradle gda --type=generic --name=async-messages-senders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Creamos el entry poin de nuestra aplicacion 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gradle gep --type=webflux --name=reactive-web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Abrimos el directorio de nuestro proyecto con IntelliJ IDEA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proyecto inicialmente nos queda con la siguiente estructura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114300" distR="114300">
            <wp:extent cx="5265420" cy="267144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Esta aplicacion va hacer las veces de Producer/Publicador.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Ahora vamos a construir una aplicacion Springboot basica con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  <w:t xml:space="preserve"> la cual nos va servir de Consumidor/Receiver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114300" distR="114300">
            <wp:extent cx="5266055" cy="298513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active-commons/reactive-commons-java" TargetMode="External"/><Relationship Id="rId10" Type="http://schemas.openxmlformats.org/officeDocument/2006/relationships/hyperlink" Target="https://youtu.be/YYYYHLwuL7g" TargetMode="External"/><Relationship Id="rId13" Type="http://schemas.openxmlformats.org/officeDocument/2006/relationships/hyperlink" Target="https://github.com/bancolombia/scaffold-clean-architecture" TargetMode="External"/><Relationship Id="rId12" Type="http://schemas.openxmlformats.org/officeDocument/2006/relationships/hyperlink" Target="https://reactivecommons.org/reactive-commons-jav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start.spring.io/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TCBXnbF+2XGfgPHYOtvECERHw==">AMUW2mXoqBn4KGTUh0rfvHc8phQq54+xvQd977/6Q0aFnPC9cbJmLUf1iAf3SF/rAoHgKFYeEG8qDnKVWcR1vU6qO9+ojSWiCBk68BJANHo7dB+sXSSR8W8CbZyifK3qz6JLikFGJvZD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2022-03-17T20:23:00Z</dcterms:created>
  <dc:creator>erikson.sanchez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44FD289EB4204C549DDE48A38F5E0F3A</vt:lpwstr>
  </property>
</Properties>
</file>