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928"/>
        <w:gridCol w:w="6928"/>
      </w:tblGrid>
      <w:tr>
        <w:tc>
          <w:tcPr>
            <w:tcW w:type="dxa" w:w="6803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PROPÓSITO DEL PROCESO</w:t>
            </w:r>
          </w:p>
        </w:tc>
        <w:tc>
          <w:tcPr>
            <w:tcW w:type="dxa" w:w="623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REQUISITOS</w:t>
            </w:r>
          </w:p>
        </w:tc>
      </w:tr>
      <w:tr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Mantener en condiciones óptimas de funcionamiento la infraestructura y los equipos de operación, mediante un mantenimiento oportuno y eficaz que garantice la continuidad operacional, minimice las fallas y contribuya al cumplimiento de los objetivos estratégicos de la organización.</w:t>
            </w:r>
          </w:p>
        </w:tc>
        <w:tc>
          <w:tcPr>
            <w:tcW w:type="dxa" w:w="623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ISO 9001:2015 — 6.1.2, 6.1.3, 7.1.3, 7.1.4, 8.1, 8.5.1, 9.1.1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20"/>
              </w:rPr>
              <w:t>ISO 14001 — 6.1, 8.1.4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20"/>
              </w:rPr>
              <w:t>ISO 45001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20"/>
              </w:rPr>
              <w:t>Res. ICA 3650/2014 An.2 núm. 1.9 y 2.2.10 (PLANTA INCUBANT)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20"/>
              </w:rPr>
              <w:t>Res. ICA 3651/2014 An. núm. 1.9 y 1.2 (granjas)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20"/>
              </w:rPr>
              <w:t>RETIE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928"/>
        <w:gridCol w:w="6928"/>
      </w:tblGrid>
      <w:tr>
        <w:tc>
          <w:tcPr>
            <w:tcW w:type="dxa" w:w="6803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LÍDER DEL PROCESO</w:t>
            </w:r>
          </w:p>
        </w:tc>
        <w:tc>
          <w:tcPr>
            <w:tcW w:type="dxa" w:w="623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RECURSOS</w:t>
            </w:r>
          </w:p>
        </w:tc>
      </w:tr>
      <w:tr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Líder de Planta</w:t>
            </w:r>
          </w:p>
        </w:tc>
        <w:tc>
          <w:tcPr>
            <w:tcW w:type="dxa" w:w="623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HUMANOS: Líder de planta · operativos granja · operativos planta</w:t>
            </w:r>
          </w:p>
        </w:tc>
      </w:tr>
      <w:tr>
        <w:tc>
          <w:tcPr>
            <w:tcW w:type="dxa" w:w="6803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TECNOLÓGICOS: Computador, correos, drive, Mántum (CMMS)</w:t>
            </w:r>
          </w:p>
        </w:tc>
      </w:tr>
      <w:tr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623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FÍSICOS: Oficina / implementos de oficina · herramienta de mantenimiento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ALCANCE Y EXCLUSIONES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928"/>
        <w:gridCol w:w="6928"/>
      </w:tblGrid>
      <w:tr>
        <w:tc>
          <w:tcPr>
            <w:tcW w:type="dxa" w:w="6803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INCLUYE</w:t>
            </w:r>
          </w:p>
        </w:tc>
        <w:tc>
          <w:tcPr>
            <w:tcW w:type="dxa" w:w="623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NO INCLUYE (interfaz con otro proceso)</w:t>
            </w:r>
          </w:p>
        </w:tc>
      </w:tr>
      <w:tr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PLANTA INCUBANT: incubadoras, nacedoras, chillers, compresores y aire comprimido, sistemas eléctricos, salas de lavado y cuartos técnicos.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20"/>
              </w:rPr>
              <w:t>GRANJAS: líneas de alimentación y silos, sistema de agua (bebida, tanques y bombas), banda recolectora y elevador de huevo, mecanismo de apertura y cierre de nidos, planta eléctrica de emergencia y tableros de galpón.</w:t>
            </w:r>
          </w:p>
        </w:tc>
        <w:tc>
          <w:tcPr>
            <w:tcW w:type="dxa" w:w="623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Equipos de ambiente controlado en granja (ventilación, calefacción, panel evaporativo, controlador ambiental): NO EXISTEN en las sedes; no aplican al proceso.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20"/>
              </w:rPr>
              <w:t>Cerco perimetral, pediluvio, arco de desinfección y vacío sanitario: los ejecuta y registra el proceso de BIOSEGURIDAD / SANIDAD. Mantenimiento solo interviene el equipo asociado (hidrolavadora, dosificadores, desagües).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CICLO PHVA DEL PROCESO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1"/>
        <w:gridCol w:w="2771"/>
        <w:gridCol w:w="2771"/>
        <w:gridCol w:w="2771"/>
        <w:gridCol w:w="2771"/>
      </w:tblGrid>
      <w:tr>
        <w:tc>
          <w:tcPr>
            <w:tcW w:type="dxa" w:w="170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PROVEEDOR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ENTRADA (Insumos)</w:t>
            </w:r>
          </w:p>
        </w:tc>
        <w:tc>
          <w:tcPr>
            <w:tcW w:type="dxa" w:w="476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ACTIVIDADES PRINCIPALES</w:t>
            </w:r>
          </w:p>
        </w:tc>
        <w:tc>
          <w:tcPr>
            <w:tcW w:type="dxa" w:w="255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SALIDA (Producto)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CLIENTE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Gestión Estratégica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Plan estratégico, presupuesto de mantenimiento, objetivos e indicadores.</w:t>
            </w:r>
          </w:p>
        </w:tc>
        <w:tc>
          <w:tcPr>
            <w:tcW w:type="dxa" w:w="476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PLANEAR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Elaborar el Plan Anual de Mantenimiento, definir cronogramas, recursos, prioridades e indicadores.</w:t>
            </w:r>
          </w:p>
        </w:tc>
        <w:tc>
          <w:tcPr>
            <w:tcW w:type="dxa" w:w="255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Plan de mantenimiento aprobado (FOMAT07).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Todos los procesos.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Gestión de la producción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(planta · granjas)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Reportes de fallas, solicitudes de mantenimiento, programación de producción.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PLANEAR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Programar mantenimientos de acuerdo con la operación y la disponibilidad de equipos.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HACER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Ejecutar el mantenimiento preventivo, correctivo o predictivo.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Atender fallas reportadas por Producción.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Realizar ajustes, reparaciones, lubricación, limpieza técnica y cambio de repuestos.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Coordinar con Producción la liberación del equipo intervenido.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VERIFICAR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Verificar el funcionamiento del equipo después de la intervención.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Validar que el mantenimiento cumpla con las especificaciones técnicas.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Confirmar con Producción el correcto desempeño del equipo.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Registrar la intervención y evaluar el cumplimiento del cronograma.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ACTUAR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Analizar las causas de fallas repetitivas.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Implementar acciones correctivas y de mejora.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Proponer mejoras para aumentar la confiabilidad y disponibilidad de los equipos.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Equipos operativos y disponibles.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Equipos verificados y registros actualizados (FOMAT01, FOMAT03, FOMAT05).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Planes de mejora, acciones correctivas e indicadores actualizados (INMAT01).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Gestión de la producción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(planta · granjas)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Gestión de Compras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Repuestos, herramientas, contratación de proveedores especializados.</w:t>
            </w:r>
          </w:p>
        </w:tc>
        <w:tc>
          <w:tcPr>
            <w:tcW w:type="dxa" w:w="476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PLANEAR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Identificar las necesidades de repuestos, herramientas y servicios especializados de acuerdo con el Plan Anual de Mantenimiento.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HACER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Gestionar la adquisición de repuestos, herramientas, materiales y servicios técnicos especializados, verificando el cumplimiento de las especificaciones técnicas y los tiempos de entrega requeridos.</w:t>
            </w:r>
          </w:p>
        </w:tc>
        <w:tc>
          <w:tcPr>
            <w:tcW w:type="dxa" w:w="255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Orden de compra (SIESA)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MATRGC01 Matriz Proveedores Críticos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FOGC01 Evaluación proveedores críticos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Gestión de mantenimiento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Gestión Ambiental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Matriz de aspectos e impactos ambientales, requisitos legales ambientales, procedimientos para el manejo de residuos, programas de ahorro de agua y energía, planes de contingencia ambiental y lineamientos para el manejo de sustancias químicas.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PLANEAR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Planificar las actividades de mantenimiento considerando los requisitos ambientales y los controles necesarios para prevenir impactos durante su ejecución.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HACER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Realizar los mantenimientos cumpliendo los procedimientos ambientales y garantizando el manejo adecuado de los residuos generados (aceites usados, filtros, trapos impregnados, residuos metálicos y refrigerantes).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VERIFICAR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Implementar acciones correctivas y de mejora para fortalecer el desempeño ambiental del proceso de mantenimiento.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Programa de mantenimiento con controles ambientales.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Registros de disposición de residuos.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Gestión de la Producción, Gestión de la Dirección Estratégica, Gestión Ambiental, Entes de Control (ICA, autoridad ambiental y demás entidades competentes), Gestión de la Mejora continua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Gestión Humana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Personal competente, perfiles de cargo, programa de capacitación, inducción y reinducción, evaluación de competencias, dotación y elementos de protección personal (EPP), programación de personal y evaluaciones de desempeño.</w:t>
            </w:r>
          </w:p>
        </w:tc>
        <w:tc>
          <w:tcPr>
            <w:tcW w:type="dxa" w:w="476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PLANEAR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Identificar necesidades de personal y capacitación.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HACER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Ejecutar el mantenimiento con personal competente.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VERIFICAR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Verificar competencias y cumplimiento de los requisitos de seguridad.</w:t>
            </w:r>
          </w:p>
        </w:tc>
        <w:tc>
          <w:tcPr>
            <w:tcW w:type="dxa" w:w="255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• Personal competente para ejecutar el mantenimiento.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Capacitaciones realizadas.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Registros de formación y evaluación de competencias.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• Acciones de mejora implementadas.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Gestión de Mantenimiento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DOCUMENTOS ASOCIADOS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928"/>
        <w:gridCol w:w="6928"/>
      </w:tblGrid>
      <w:tr>
        <w:tc>
          <w:tcPr>
            <w:tcW w:type="dxa" w:w="198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Código</w:t>
            </w:r>
          </w:p>
        </w:tc>
        <w:tc>
          <w:tcPr>
            <w:tcW w:type="dxa" w:w="1105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Documento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PROMAT01</w:t>
            </w:r>
          </w:p>
        </w:tc>
        <w:tc>
          <w:tcPr>
            <w:tcW w:type="dxa" w:w="1105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Procedimiento proceso de mantenimiento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FOMAT01</w:t>
            </w:r>
          </w:p>
        </w:tc>
        <w:tc>
          <w:tcPr>
            <w:tcW w:type="dxa" w:w="1105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Orden de trabajo de mantenimiento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FOMAT02</w:t>
            </w:r>
          </w:p>
        </w:tc>
        <w:tc>
          <w:tcPr>
            <w:tcW w:type="dxa" w:w="1105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Inventario de infraestructura y equipos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FOMAT03</w:t>
            </w:r>
          </w:p>
        </w:tc>
        <w:tc>
          <w:tcPr>
            <w:tcW w:type="dxa" w:w="1105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Hoja de vida del equipo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FOMAT04</w:t>
            </w:r>
          </w:p>
        </w:tc>
        <w:tc>
          <w:tcPr>
            <w:tcW w:type="dxa" w:w="1105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Lista de chequeo de inspección de infraestructura y equipos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FOMAT05</w:t>
            </w:r>
          </w:p>
        </w:tc>
        <w:tc>
          <w:tcPr>
            <w:tcW w:type="dxa" w:w="1105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Liberación de equipo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FOMAT06</w:t>
            </w:r>
          </w:p>
        </w:tc>
        <w:tc>
          <w:tcPr>
            <w:tcW w:type="dxa" w:w="1105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Solicitud de mantenimiento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FOMAT07</w:t>
            </w:r>
          </w:p>
        </w:tc>
        <w:tc>
          <w:tcPr>
            <w:tcW w:type="dxa" w:w="1105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 anual de mantenimiento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FOMAT08</w:t>
            </w:r>
          </w:p>
        </w:tc>
        <w:tc>
          <w:tcPr>
            <w:tcW w:type="dxa" w:w="1105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Calibración de equipos (Res. ICA 3650/2014 An.2 núm. 2.2.10)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INMAT01</w:t>
            </w:r>
          </w:p>
        </w:tc>
        <w:tc>
          <w:tcPr>
            <w:tcW w:type="dxa" w:w="1105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Indicadores del proceso de mantenimiento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PRGMAT01</w:t>
            </w:r>
          </w:p>
        </w:tc>
        <w:tc>
          <w:tcPr>
            <w:tcW w:type="dxa" w:w="1105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Programa de mantenimiento preventivo por sede (52 semanas)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05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Ver listado maestro de documentos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SEGUIMIENTO Y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1"/>
        <w:gridCol w:w="2771"/>
        <w:gridCol w:w="2771"/>
        <w:gridCol w:w="2771"/>
        <w:gridCol w:w="2771"/>
      </w:tblGrid>
      <w:tr>
        <w:tc>
          <w:tcPr>
            <w:tcW w:type="dxa" w:w="260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¿Qué actividad se controla?</w:t>
            </w:r>
          </w:p>
        </w:tc>
        <w:tc>
          <w:tcPr>
            <w:tcW w:type="dxa" w:w="374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¿Qué / cómo lo controla?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¿Quién lo controla?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Frecuencia</w:t>
            </w:r>
          </w:p>
        </w:tc>
        <w:tc>
          <w:tcPr>
            <w:tcW w:type="dxa" w:w="328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Registros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Cumplimiento del plan de mantenimiento preventivo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Verificando el porcentaje de mantenimientos ejecutados frente a los programados en el cronograma.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Mensual</w:t>
            </w:r>
          </w:p>
        </w:tc>
        <w:tc>
          <w:tcPr>
            <w:tcW w:type="dxa" w:w="328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Plan de mantenimiento (FOMAT07), cronograma, órdenes de trabajo (FOMAT01)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Ejecución del mantenimiento correctivo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Revisando la atención oportuna de las solicitudes y el cierre de las órdenes de trabajo.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Según necesidad / Mensual</w:t>
            </w:r>
          </w:p>
        </w:tc>
        <w:tc>
          <w:tcPr>
            <w:tcW w:type="dxa" w:w="328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Solicitudes de mantenimiento (FOMAT06), órdenes de trabajo (FOMAT01)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Calibración de instrumentos de temperatura y humedad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Verificando que los instrumentos de incubadoras y nacedoras se contrasten contra patrón trazable y que las desviaciones se corrijan.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Mensual</w:t>
            </w:r>
          </w:p>
        </w:tc>
        <w:tc>
          <w:tcPr>
            <w:tcW w:type="dxa" w:w="328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FOMAT08 Calibración de equipos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Cumplimiento de controles ambientales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Verificando el manejo de residuos, sustancias químicas y prevención de derrames durante el mantenimiento.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Responsable Ambiental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Mensual</w:t>
            </w:r>
          </w:p>
        </w:tc>
        <w:tc>
          <w:tcPr>
            <w:tcW w:type="dxa" w:w="328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Inspecciones ambientales, registros de disposición de residuos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Indicadores del proceso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Analizando el cumplimiento de los indicadores de mantenimiento (preventivo, disponibilidad, tiempos de reparación, reincidencia de fallas).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Mensual</w:t>
            </w:r>
          </w:p>
        </w:tc>
        <w:tc>
          <w:tcPr>
            <w:tcW w:type="dxa" w:w="328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INMAT01 Indicadores del proceso de mantenimiento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INDICADORES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1"/>
        <w:gridCol w:w="2771"/>
        <w:gridCol w:w="2771"/>
        <w:gridCol w:w="2771"/>
        <w:gridCol w:w="2771"/>
      </w:tblGrid>
      <w:tr>
        <w:tc>
          <w:tcPr>
            <w:tcW w:type="dxa" w:w="311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Nombre del indicador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Forma de calcularlo (ecuación)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Meta</w:t>
            </w:r>
          </w:p>
        </w:tc>
        <w:tc>
          <w:tcPr>
            <w:tcW w:type="dxa" w:w="15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Frecuencia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Disponibilidad de equipos para la operación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[(Horas calendario − Horas de paro por mantenimiento) / Horas calendario] × 100</w:t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≥ 97 %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Mensual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Cumplimiento del programa de mantenimiento preventivo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(N.° de OT preventivas ejecutadas / N.° de OT preventivas programadas) × 100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≥ 95 %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Mensual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Atención de mantenimiento correctivo</w:t>
            </w:r>
          </w:p>
        </w:tc>
        <w:tc>
          <w:tcPr>
            <w:tcW w:type="dxa" w:w="4819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(N.° de solicitudes atendidas dentro del tiempo objetivo / N.° de solicitudes recibidas) × 100</w:t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≥ 90 %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Mensual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Reincidencia de fallas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(N.° de fallas repetidas en el mismo equipo en 90 días / N.° total de fallas) × 100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≤ 10 %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Mensual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Control de los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19"/>
        <w:gridCol w:w="4619"/>
        <w:gridCol w:w="4619"/>
      </w:tblGrid>
      <w:tr>
        <w:tc>
          <w:tcPr>
            <w:tcW w:type="dxa" w:w="147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Cambio realizado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28-06-2026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crea el documento caracterización del proceso.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01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18-08-2026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actualiza el alcance técnico del proceso tras la verificación en campo del inventario: las granjas NO cuentan con equipos de ambiente controlado (ventilación, calefacción ni control ambiental). El alcance en granja queda en alimentación, agua, banda recolectora de huevo y apertura y cierre de nidos. Las actividades de cerco perimetral, pediluvio y vacío sanitario se declaran INTERFAZ con el proceso de Bioseguridad/Sanidad, que las ejecuta y registra. Se codifican los formatos y los indicadores del proceso y se corrige la fórmula del indicador de disponibilidad.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02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19"/>
        <w:gridCol w:w="4619"/>
        <w:gridCol w:w="4619"/>
      </w:tblGrid>
      <w:tr>
        <w:tc>
          <w:tcPr>
            <w:tcW w:type="dxa" w:w="46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REALIZÓ</w:t>
            </w:r>
          </w:p>
        </w:tc>
        <w:tc>
          <w:tcPr>
            <w:tcW w:type="dxa" w:w="46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REVISÓ</w:t>
            </w:r>
          </w:p>
        </w:tc>
        <w:tc>
          <w:tcPr>
            <w:tcW w:type="dxa" w:w="46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APROBÓ</w:t>
            </w:r>
          </w:p>
        </w:tc>
      </w:tr>
      <w:tr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Elkin Cavadia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Catalina Ospina García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Miguel Castrillón</w:t>
            </w:r>
          </w:p>
        </w:tc>
      </w:tr>
      <w:tr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Líder de Planta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Asesora de SIG</w:t>
            </w:r>
          </w:p>
        </w:tc>
        <w:tc>
          <w:tcPr>
            <w:tcW w:type="dxa" w:w="46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Gerente General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ANTIOQUEÑA DE INCUBACIÓN S.A.S. · NIT 900.762.687 · Hispania, Antioquia   |   CAMAT01 v02   |   Documento controlado del SIG — la copia impresa es no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3464"/>
      <w:gridCol w:w="3464"/>
      <w:gridCol w:w="3464"/>
      <w:gridCol w:w="3464"/>
    </w:tblGrid>
    <w:tr>
      <w:trPr>
        <w:trHeight w:val="351"/>
      </w:trPr>
      <w:tc>
        <w:tcPr>
          <w:tcW w:type="dxa" w:w="1814"/>
          <w:vMerge w:val="restart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44000" cy="40182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40182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80"/>
          <w:vMerge w:val="restart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/>
              <w:sz w:val="26"/>
            </w:rPr>
            <w:t>CARACTERIZACIÓN PROCESO GESTIÓN DE MANTENIMIENTO</w:t>
          </w:r>
        </w:p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Código: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CAMAT01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89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Versión: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02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89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Fecha: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18-08-2026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