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both"/>
      </w:pPr>
      <w:r>
        <w:rPr>
          <w:rFonts w:ascii="Arial" w:hAnsi="Arial"/>
          <w:b w:val="0"/>
          <w:i/>
          <w:sz w:val="19"/>
        </w:rPr>
        <w:t>Programación anual por equipo y actividad (PROMAT01 act. 1 y 3). Marcar con X el mes programado y sombrear o marcar E el mes ejecutado; la diferencia alimenta el indicador de cumplimiento del programa (INMAT01). El detalle técnico de las tareas, sus criterios de aceptación y el cronograma a 52 semanas está en PRGMAT01 Programa de Mantenimiento Preventivo, del cual este formato es el resumen de seguimiento.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64"/>
        <w:gridCol w:w="3464"/>
        <w:gridCol w:w="3464"/>
        <w:gridCol w:w="3464"/>
      </w:tblGrid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Año</w:t>
            </w:r>
          </w:p>
        </w:tc>
        <w:tc>
          <w:tcPr>
            <w:tcW w:type="dxa" w:w="272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Sede</w:t>
            </w:r>
          </w:p>
        </w:tc>
        <w:tc>
          <w:tcPr>
            <w:tcW w:type="dxa" w:w="272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Elaborado por</w:t>
            </w:r>
          </w:p>
        </w:tc>
        <w:tc>
          <w:tcPr>
            <w:tcW w:type="dxa" w:w="272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Fecha de elaboración</w:t>
            </w:r>
          </w:p>
        </w:tc>
        <w:tc>
          <w:tcPr>
            <w:tcW w:type="dxa" w:w="272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Aprobado por</w:t>
            </w:r>
          </w:p>
        </w:tc>
        <w:tc>
          <w:tcPr>
            <w:tcW w:type="dxa" w:w="272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Fecha de aprobación</w:t>
            </w:r>
          </w:p>
        </w:tc>
        <w:tc>
          <w:tcPr>
            <w:tcW w:type="dxa" w:w="2721"/>
          </w:tcPr>
          <w:p/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</w:tblGrid>
      <w:tr>
        <w:tc>
          <w:tcPr>
            <w:tcW w:type="dxa" w:w="79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Código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5"/>
              </w:rPr>
              <w:t>tarea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Sistema</w:t>
            </w:r>
          </w:p>
        </w:tc>
        <w:tc>
          <w:tcPr>
            <w:tcW w:type="dxa" w:w="107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Equipo</w:t>
            </w:r>
          </w:p>
        </w:tc>
        <w:tc>
          <w:tcPr>
            <w:tcW w:type="dxa" w:w="289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Actividad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Tipo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Frecuencia</w:t>
            </w:r>
          </w:p>
        </w:tc>
        <w:tc>
          <w:tcPr>
            <w:tcW w:type="dxa" w:w="107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Responsable</w:t>
            </w:r>
          </w:p>
        </w:tc>
        <w:tc>
          <w:tcPr>
            <w:tcW w:type="dxa" w:w="31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E</w:t>
            </w:r>
          </w:p>
        </w:tc>
        <w:tc>
          <w:tcPr>
            <w:tcW w:type="dxa" w:w="31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F</w:t>
            </w:r>
          </w:p>
        </w:tc>
        <w:tc>
          <w:tcPr>
            <w:tcW w:type="dxa" w:w="31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M</w:t>
            </w:r>
          </w:p>
        </w:tc>
        <w:tc>
          <w:tcPr>
            <w:tcW w:type="dxa" w:w="31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A</w:t>
            </w:r>
          </w:p>
        </w:tc>
        <w:tc>
          <w:tcPr>
            <w:tcW w:type="dxa" w:w="31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M</w:t>
            </w:r>
          </w:p>
        </w:tc>
        <w:tc>
          <w:tcPr>
            <w:tcW w:type="dxa" w:w="31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J</w:t>
            </w:r>
          </w:p>
        </w:tc>
        <w:tc>
          <w:tcPr>
            <w:tcW w:type="dxa" w:w="31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J</w:t>
            </w:r>
          </w:p>
        </w:tc>
        <w:tc>
          <w:tcPr>
            <w:tcW w:type="dxa" w:w="31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A</w:t>
            </w:r>
          </w:p>
        </w:tc>
        <w:tc>
          <w:tcPr>
            <w:tcW w:type="dxa" w:w="31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S</w:t>
            </w:r>
          </w:p>
        </w:tc>
        <w:tc>
          <w:tcPr>
            <w:tcW w:type="dxa" w:w="31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O</w:t>
            </w:r>
          </w:p>
        </w:tc>
        <w:tc>
          <w:tcPr>
            <w:tcW w:type="dxa" w:w="31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N</w:t>
            </w:r>
          </w:p>
        </w:tc>
        <w:tc>
          <w:tcPr>
            <w:tcW w:type="dxa" w:w="31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</w:t>
            </w:r>
          </w:p>
        </w:tc>
        <w:tc>
          <w:tcPr>
            <w:tcW w:type="dxa" w:w="130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Observaciones</w:t>
            </w:r>
          </w:p>
        </w:tc>
      </w:tr>
      <w:tr>
        <w:trPr>
          <w:trHeight w:val="283"/>
        </w:trPr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83"/>
        </w:trPr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89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1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Control de los cambios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19"/>
        <w:gridCol w:w="4619"/>
        <w:gridCol w:w="4619"/>
      </w:tblGrid>
      <w:tr>
        <w:tc>
          <w:tcPr>
            <w:tcW w:type="dxa" w:w="147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type="dxa" w:w="708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Cambio realizado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18-08-2026</w:t>
            </w:r>
          </w:p>
        </w:tc>
        <w:tc>
          <w:tcPr>
            <w:tcW w:type="dxa" w:w="70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Creación del documento.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01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20-08-2026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carga el inventario con los 93 equipos reales extraídos de Mántum (módulo Equipos), en reemplazo de la plantilla en blanco.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02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24-08-2026</w:t>
            </w:r>
          </w:p>
        </w:tc>
        <w:tc>
          <w:tcPr>
            <w:tcW w:type="dxa" w:w="70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recarga el inventario con los 101 equipos de Mántum: se registraron en el CMMS las 6 nacedoras (NAC-003.1..3 / NAC-004.1..3) y los 2 chillers (013.1 / 013.2) que ya estaban en operación pero no cargados. Se confirma que PLANTA INCUBANT tiene 24 incubadoras, 12 en Sala 1 y 12 en Sala 2.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03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19"/>
        <w:gridCol w:w="4619"/>
        <w:gridCol w:w="4619"/>
      </w:tblGrid>
      <w:tr>
        <w:tc>
          <w:tcPr>
            <w:tcW w:type="dxa" w:w="46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REALIZÓ</w:t>
            </w:r>
          </w:p>
        </w:tc>
        <w:tc>
          <w:tcPr>
            <w:tcW w:type="dxa" w:w="46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REVISÓ</w:t>
            </w:r>
          </w:p>
        </w:tc>
        <w:tc>
          <w:tcPr>
            <w:tcW w:type="dxa" w:w="46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APROBÓ</w:t>
            </w:r>
          </w:p>
        </w:tc>
      </w:tr>
      <w:tr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Elkin Cavadia</w:t>
            </w:r>
          </w:p>
        </w:tc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Catalina Ospina García</w:t>
            </w:r>
          </w:p>
        </w:tc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Miguel Castrillón</w:t>
            </w:r>
          </w:p>
        </w:tc>
      </w:tr>
      <w:tr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Líder de Planta</w:t>
            </w:r>
          </w:p>
        </w:tc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Asesora de SIG</w:t>
            </w:r>
          </w:p>
        </w:tc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Gerente General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ANTIOQUEÑA DE INCUBACIÓN S.A.S. · NIT 900.762.687 · Hispania, Antioquia   |   FOMAT07 v01   |   Documento controlado del SIG — la copia impresa es no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3464"/>
      <w:gridCol w:w="3464"/>
      <w:gridCol w:w="3464"/>
      <w:gridCol w:w="3464"/>
    </w:tblGrid>
    <w:tr>
      <w:trPr>
        <w:trHeight w:val="351"/>
      </w:trPr>
      <w:tc>
        <w:tcPr>
          <w:tcW w:type="dxa" w:w="1814"/>
          <w:vMerge w:val="restart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44000" cy="40182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ig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000" cy="40182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80"/>
          <w:vMerge w:val="restart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/>
              <w:sz w:val="26"/>
            </w:rPr>
            <w:t>PLAN ANUAL DE MANTENIMIENTO</w:t>
          </w:r>
        </w:p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Código: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FOMAT07</w:t>
          </w:r>
        </w:p>
      </w:tc>
    </w:tr>
    <w:tr>
      <w:trPr>
        <w:trHeight w:val="351"/>
      </w:trPr>
      <w:tc>
        <w:tcPr>
          <w:tcW w:type="dxa" w:w="1814"/>
          <w:vMerge/>
        </w:tcPr>
        <w:p/>
      </w:tc>
      <w:tc>
        <w:tcPr>
          <w:tcW w:type="dxa" w:w="8980"/>
          <w:vMerge/>
        </w:tcPr>
        <w:p/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Versión: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01</w:t>
          </w:r>
        </w:p>
      </w:tc>
    </w:tr>
    <w:tr>
      <w:trPr>
        <w:trHeight w:val="351"/>
      </w:trPr>
      <w:tc>
        <w:tcPr>
          <w:tcW w:type="dxa" w:w="1814"/>
          <w:vMerge/>
        </w:tcPr>
        <w:p/>
      </w:tc>
      <w:tc>
        <w:tcPr>
          <w:tcW w:type="dxa" w:w="8980"/>
          <w:vMerge/>
        </w:tcPr>
        <w:p/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Fecha: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18-08-2026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