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both"/>
      </w:pPr>
      <w:r>
        <w:rPr>
          <w:rFonts w:ascii="Arial" w:hAnsi="Arial"/>
          <w:b w:val="0"/>
          <w:i/>
          <w:sz w:val="19"/>
        </w:rPr>
        <w:t>Formato exigido literalmente por la Res. ICA 3650/2014 Anexo 2 núm. 2.2.10: «acciones preventivas y correctivas tomadas y verificación de las mismas». Evidencia también el núm. 7.1.5 de ISO 9001:2015 (trazabilidad de las mediciones). Aplica a los instrumentos de temperatura y humedad de las incubadoras INC-01..24 y las nacedoras NAC-01..12 de PLANTA INCUBANT. Las granjas no tienen equipos de ambiente controlado; en granja la verificación aplica a los dosificadores de agua, por aforo.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64"/>
        <w:gridCol w:w="3464"/>
        <w:gridCol w:w="3464"/>
        <w:gridCol w:w="34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Sede</w:t>
            </w:r>
          </w:p>
        </w:tc>
        <w:tc>
          <w:tcPr>
            <w:tcW w:type="dxa" w:w="272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Año</w:t>
            </w:r>
          </w:p>
        </w:tc>
        <w:tc>
          <w:tcPr>
            <w:tcW w:type="dxa" w:w="272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Responsable de metrología</w:t>
            </w:r>
          </w:p>
        </w:tc>
        <w:tc>
          <w:tcPr>
            <w:tcW w:type="dxa" w:w="272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Patrón de referencia (id)</w:t>
            </w:r>
          </w:p>
        </w:tc>
        <w:tc>
          <w:tcPr>
            <w:tcW w:type="dxa" w:w="272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Certificado del patrón (N.°)</w:t>
            </w:r>
          </w:p>
        </w:tc>
        <w:tc>
          <w:tcPr>
            <w:tcW w:type="dxa" w:w="272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Vigencia del certificado</w:t>
            </w:r>
          </w:p>
        </w:tc>
        <w:tc>
          <w:tcPr>
            <w:tcW w:type="dxa" w:w="2721"/>
          </w:tcPr>
          <w:p/>
        </w:tc>
      </w:tr>
    </w:tbl>
    <w:p>
      <w:pPr>
        <w:spacing w:after="4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928"/>
        <w:gridCol w:w="6928"/>
      </w:tblGrid>
      <w:tr>
        <w:tc>
          <w:tcPr>
            <w:tcW w:type="dxa" w:w="566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Instrumento</w:t>
            </w:r>
          </w:p>
        </w:tc>
        <w:tc>
          <w:tcPr>
            <w:tcW w:type="dxa" w:w="453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Tolerancia adoptada por la empresa</w:t>
            </w:r>
          </w:p>
        </w:tc>
      </w:tr>
      <w:tr>
        <w:tc>
          <w:tcPr>
            <w:tcW w:type="dxa" w:w="5669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Temperatura — incubadoras y nacedoras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± 0,1 °C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Humedad relativa — incubadoras y nacedoras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± 2 %</w:t>
            </w:r>
          </w:p>
        </w:tc>
      </w:tr>
      <w:tr>
        <w:tc>
          <w:tcPr>
            <w:tcW w:type="dxa" w:w="5669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Dosificadores de agua en granja (por aforo)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± 5 % de la dosis objetivo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>
        <w:tc>
          <w:tcPr>
            <w:tcW w:type="dxa" w:w="9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Fecha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Equipo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6"/>
              </w:rPr>
              <w:t>(código)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Instrumento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Patrón usado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6"/>
              </w:rPr>
              <w:t>(id / certificado)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Vigencia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6"/>
              </w:rPr>
              <w:t>del patrón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Lectura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6"/>
              </w:rPr>
              <w:t>equipo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Lectura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6"/>
              </w:rPr>
              <w:t>patrón</w:t>
            </w:r>
          </w:p>
        </w:tc>
        <w:tc>
          <w:tcPr>
            <w:tcW w:type="dxa" w:w="62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Error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¿Dentro de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6"/>
              </w:rPr>
              <w:t>tolerancia?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Acción preventiva / correctiva tomada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Verificación de la acción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Responsable / firma</w:t>
            </w:r>
          </w:p>
        </w:tc>
      </w:tr>
      <w:tr>
        <w:trPr>
          <w:trHeight w:val="340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Control de los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19"/>
        <w:gridCol w:w="4619"/>
        <w:gridCol w:w="4619"/>
      </w:tblGrid>
      <w:tr>
        <w:tc>
          <w:tcPr>
            <w:tcW w:type="dxa" w:w="147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Cambio realizado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18-08-2026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Creación del documento.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01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20-08-2026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carga el inventario con los 93 equipos reales extraídos de Mántum (módulo Equipos), en reemplazo de la plantilla en blanco.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02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24-08-2026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recarga el inventario con los 101 equipos de Mántum: se registraron en el CMMS las 6 nacedoras (NAC-003.1..3 / NAC-004.1..3) y los 2 chillers (013.1 / 013.2) que ya estaban en operación pero no cargados. Se confirma que PLANTA INCUBANT tiene 24 incubadoras, 12 en Sala 1 y 12 en Sala 2.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19"/>
        <w:gridCol w:w="4619"/>
        <w:gridCol w:w="4619"/>
      </w:tblGrid>
      <w:tr>
        <w:tc>
          <w:tcPr>
            <w:tcW w:type="dxa" w:w="46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REALIZÓ</w:t>
            </w:r>
          </w:p>
        </w:tc>
        <w:tc>
          <w:tcPr>
            <w:tcW w:type="dxa" w:w="46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REVISÓ</w:t>
            </w:r>
          </w:p>
        </w:tc>
        <w:tc>
          <w:tcPr>
            <w:tcW w:type="dxa" w:w="46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APROBÓ</w:t>
            </w:r>
          </w:p>
        </w:tc>
      </w:tr>
      <w:tr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Elkin Cavadia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Catalina Ospina García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Miguel Castrillón</w:t>
            </w:r>
          </w:p>
        </w:tc>
      </w:tr>
      <w:tr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Líder de Planta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Asesora de SIG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Gerente General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ANTIOQUEÑA DE INCUBACIÓN S.A.S. · NIT 900.762.687 · Hispania, Antioquia   |   FOMAT08 v01   |   Documento controlado del SIG — la copia impresa es no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3464"/>
      <w:gridCol w:w="3464"/>
      <w:gridCol w:w="3464"/>
      <w:gridCol w:w="3464"/>
    </w:tblGrid>
    <w:tr>
      <w:trPr>
        <w:trHeight w:val="351"/>
      </w:trPr>
      <w:tc>
        <w:tcPr>
          <w:tcW w:type="dxa" w:w="1814"/>
          <w:vMerge w:val="restart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44000" cy="40182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40182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80"/>
          <w:vMerge w:val="restart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/>
              <w:sz w:val="26"/>
            </w:rPr>
            <w:t>CALIBRACIÓN DE EQUIPOS</w:t>
          </w:r>
        </w:p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Código: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FOMAT08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89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Versión: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01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89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Fecha: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18-08-2026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