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0740A"/>
          <w:sz w:val="40"/>
          <w:szCs w:val="40"/>
        </w:rPr>
        <w:t xml:space="preserve">IncubApp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32"/>
          <w:sz w:val="34"/>
          <w:szCs w:val="34"/>
        </w:rPr>
        <w:t xml:space="preserve">Plan de fidelización y expansión SaaS</w:t>
      </w:r>
    </w:p>
    <w:p>
      <w:pPr>
        <w:spacing w:after="160" w:before="0"/>
      </w:pPr>
      <w:r>
        <w:rPr>
          <w:rFonts w:ascii="Arial" w:cs="Arial" w:eastAsia="Arial" w:hAnsi="Arial"/>
          <w:color w:val="6D7688"/>
          <w:sz w:val="20"/>
          <w:szCs w:val="20"/>
        </w:rPr>
        <w:t xml:space="preserve">90 días de uso continuo · Bono por cumplimiento ≥95 % · Captación de clientes y empresas hermanas</w:t>
      </w:r>
    </w:p>
    <w:p>
      <w:pPr>
        <w:spacing w:after="4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Antioqueña de Incubación SAS · 9 de julio de 2026 · Versión 3.0</w:t>
      </w:r>
    </w:p>
    <w:p>
      <w:pPr>
        <w:spacing w:after="2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Visión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Usar 90 días de uso continuo real en la planta piloto para demostrar un servicio sólido, medible y respaldado con datos, y con esa prueba de campo captar a clientes y empresas hermanas que adopten IncubApp como infraestructura administrada (SaaS: software + bases de datos).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Fidelización del personal (uso al 100 %)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Todos los usuarios deben operar la app en su labor diaria. El coordinador define lo esperado; el personal reporta lo realizado. El sistema calcula el cumplimiento.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2.1 Reglas del bono de cumplimiento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Condición</w:t>
            </w:r>
          </w:p>
        </w:tc>
        <w:tc>
          <w:tcPr>
            <w:tcW w:type="dxa" w:w="50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Uso continuo de la SaaS</w:t>
            </w:r>
          </w:p>
        </w:tc>
        <w:tc>
          <w:tcPr>
            <w:tcW w:type="dxa" w:w="50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≥ 90 días (racha diaria Bogotá)</w:t>
            </w:r>
          </w:p>
        </w:tc>
      </w:tr>
      <w:tr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Cumplimiento de labores</w:t>
            </w:r>
          </w:p>
        </w:tc>
        <w:tc>
          <w:tcPr>
            <w:tcW w:type="dxa" w:w="50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≥ 95 % (esperado vs reportado)</w:t>
            </w:r>
          </w:p>
        </w:tc>
      </w:tr>
      <w:tr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Adherencia al turno</w:t>
            </w:r>
          </w:p>
        </w:tc>
        <w:tc>
          <w:tcPr>
            <w:tcW w:type="dxa" w:w="50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Ingreso + salida con selfie y marca de agua</w:t>
            </w:r>
          </w:p>
        </w:tc>
      </w:tr>
      <w:tr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Turneros</w:t>
            </w:r>
          </w:p>
        </w:tc>
        <w:tc>
          <w:tcPr>
            <w:tcW w:type="dxa" w:w="50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Mínimo 6 reportes de ronda por turno (ajustable)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2.2 Origen del dinero del bono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02634"/>
          <w:sz w:val="22"/>
          <w:szCs w:val="22"/>
        </w:rPr>
        <w:t xml:space="preserve">El bono NO se paga con fondos de nómina ni caja operativa de la planta. Se financia con la venta de infraestructura como servicio a clientes externos y empresas hermanas: licencia SaaS, administración del software y de sus bases de datos, soporte y mejora continua.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2.3 Evidencia de asistencia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Selfie obligatoria (cámara frontal).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Marca de agua: IncubApp · INGRESO/SALIDA · nombre · fecha/hora · lugar/GPS.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Sello SELFIE VERIFICADA en la imagen guardada.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Por qué 90 días son la prueba de fuego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c>
          <w:tcPr>
            <w:tcW w:type="dxa" w:w="1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Días</w:t>
            </w:r>
          </w:p>
        </w:tc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Hito</w:t>
            </w:r>
          </w:p>
        </w:tc>
        <w:tc>
          <w:tcPr>
            <w:tcW w:type="dxa" w:w="4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0–30</w:t>
            </w:r>
          </w:p>
        </w:tc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Adopción</w:t>
            </w:r>
          </w:p>
        </w:tc>
        <w:tc>
          <w:tcPr>
            <w:tcW w:type="dxa" w:w="4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Asistencia, rondas, reportes, roles en uso</w:t>
            </w:r>
          </w:p>
        </w:tc>
      </w:tr>
      <w:tr>
        <w:tc>
          <w:tcPr>
            <w:tcW w:type="dxa" w:w="1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31–60</w:t>
            </w:r>
          </w:p>
        </w:tc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Estabilización</w:t>
            </w:r>
          </w:p>
        </w:tc>
        <w:tc>
          <w:tcPr>
            <w:tcW w:type="dxa" w:w="4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Metas del coordinador y bandeja gerencial</w:t>
            </w:r>
          </w:p>
        </w:tc>
      </w:tr>
      <w:tr>
        <w:tc>
          <w:tcPr>
            <w:tcW w:type="dxa" w:w="1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61–90</w:t>
            </w:r>
          </w:p>
        </w:tc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Madurez</w:t>
            </w:r>
          </w:p>
        </w:tc>
        <w:tc>
          <w:tcPr>
            <w:tcW w:type="dxa" w:w="4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Indicadores e historial verificable</w:t>
            </w:r>
          </w:p>
        </w:tc>
      </w:tr>
      <w:tr>
        <w:tc>
          <w:tcPr>
            <w:tcW w:type="dxa" w:w="1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90+</w:t>
            </w:r>
          </w:p>
        </w:tc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Expansión</w:t>
            </w:r>
          </w:p>
        </w:tc>
        <w:tc>
          <w:tcPr>
            <w:tcW w:type="dxa" w:w="4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Pitch SaaS a clientes y empresas hermanas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Al día 90 se puede demostrar uso diario medible, cumplimiento por persona, documentos gerenciales aprobados y operación multi-módulo en producción. Ese es el respaldo real para captar a los demás.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Expansión SaaS multi-empresa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4.1 Oferta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Licencia IncubApp (web/PWA multi-usuario por organización).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Administración de software (actualizaciones, módulos, roles, soporte).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Administración de bases de datos (tenant por org, respaldos,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Puesta en marcha (onboarding de plantas, metas de cumplimiento).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4.2 Ciclo virtuoso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Empresa ancla (90 días de uso real) → evidencia y producto maduro → clientes y hermanas contratan SaaS → ingresos de infraestructura → bolsa de bonos de cumplimiento → más uso al 100 % → mejor producto → más captación.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4.3 Fases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00"/>
      </w:tblGrid>
      <w:tr>
        <w:tc>
          <w:tcPr>
            <w:tcW w:type="dxa" w:w="1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Nombre</w:t>
            </w:r>
          </w:p>
        </w:tc>
        <w:tc>
          <w:tcPr>
            <w:tcW w:type="dxa" w:w="5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F0</w:t>
            </w:r>
          </w:p>
        </w:tc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Piloto ancla</w:t>
            </w:r>
          </w:p>
        </w:tc>
        <w:tc>
          <w:tcPr>
            <w:tcW w:type="dxa" w:w="5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Uso interno 100 %; migraciones; cumplimiento activo</w:t>
            </w:r>
          </w:p>
        </w:tc>
      </w:tr>
      <w:tr>
        <w:tc>
          <w:tcPr>
            <w:tcW w:type="dxa" w:w="1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F1</w:t>
            </w:r>
          </w:p>
        </w:tc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Maduración 90 d</w:t>
            </w:r>
          </w:p>
        </w:tc>
        <w:tc>
          <w:tcPr>
            <w:tcW w:type="dxa" w:w="5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Medir rachas, rondas, bandeja</w:t>
            </w:r>
          </w:p>
        </w:tc>
      </w:tr>
      <w:tr>
        <w:tc>
          <w:tcPr>
            <w:tcW w:type="dxa" w:w="1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F2</w:t>
            </w:r>
          </w:p>
        </w:tc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Primeras hermanas</w:t>
            </w:r>
          </w:p>
        </w:tc>
        <w:tc>
          <w:tcPr>
            <w:tcW w:type="dxa" w:w="5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1–3 organizaciones; contrato SaaS</w:t>
            </w:r>
          </w:p>
        </w:tc>
      </w:tr>
      <w:tr>
        <w:tc>
          <w:tcPr>
            <w:tcW w:type="dxa" w:w="1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F3</w:t>
            </w:r>
          </w:p>
        </w:tc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Red SaaS</w:t>
            </w:r>
          </w:p>
        </w:tc>
        <w:tc>
          <w:tcPr>
            <w:tcW w:type="dxa" w:w="5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Multi-sede; bolsa de bonos consolidada</w:t>
            </w:r>
          </w:p>
        </w:tc>
      </w:tr>
      <w:tr>
        <w:tc>
          <w:tcPr>
            <w:tcW w:type="dxa" w:w="1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F4</w:t>
            </w:r>
          </w:p>
        </w:tc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Escala</w:t>
            </w:r>
          </w:p>
        </w:tc>
        <w:tc>
          <w:tcPr>
            <w:tcW w:type="dxa" w:w="5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SLAs, facturación recurrente, IoT en vivo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Elevator pitch comercial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02634"/>
          <w:sz w:val="22"/>
          <w:szCs w:val="22"/>
        </w:rPr>
        <w:t xml:space="preserve">«No vendemos un software vacío: lo operamos 90+ días en planta real con asistencia selfie, rondas, OT, gerencia y cumplimiento medible. Usted recibe la misma infraestructura administrada (app + base de datos), y su personal puede sumarse a un plan de bonos por cumplimiento financiado por la red SaaS, no por su nómina.»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Implementación en IncubApp (ya construida)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Pestaña Cumplimiento: scores, rondas, metas del coordinador, ranking y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Motor: complianceEngine.js (90 d / 95 % / 6 rondas).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Asistencia con watermark: watermark.js + AttendancePanel.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Bandeja gerencial: SiloReportsPanel (OC, facturas, cotizaciones).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SQL: supabase_migration_performance_bonus.sql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Docs Markdown: docs/Plan_Fidelizacion_y_Expansion_SaaS.md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Operar 90 días con metas publicadas por el coordinador.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Ejecutar migraciones SQL en Supabase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Revisión semanal del ranking de Cumplimiento.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Definir precios SaaS por sede/usuario y % a bolsa de bonos.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Abordar primera empresa hermana con el caso de 90 días.</w:t>
      </w:r>
    </w:p>
    <w:p>
      <w:pPr>
        <w:spacing w:after="20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Documentado por Henry Camilo Taborda Galeano — Desarrollador</w:t>
      </w:r>
    </w:p>
    <w:p>
      <w:pPr>
        <w:spacing w:after="12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IncubApp · 3.0 · 9 de julio de 2026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Plan de fidelización y expansión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7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2026-07-09T07:05:54.724Z</dcterms:created>
  <dcterms:modified xsi:type="dcterms:W3CDTF">2026-07-09T07:05:54.725Z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