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ANTIOQUEÑA DE INCUBACIÓN S.A.S.</w:t>
            </w:r>
            <w:r>
              <w:rPr>
                <w:sz w:val="16"/>
              </w:rPr>
              <w:br/>
              <w:t>NIT 900.762.687</w:t>
              <w:br/>
              <w:t>Hispania, Antioquia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0B1428"/>
                <w:sz w:val="22"/>
              </w:rPr>
              <w:t>SISTEMA DE AGUA Y SISTEMA ANTIPERCHEO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Código: </w:t>
            </w:r>
            <w:r>
              <w:rPr>
                <w:sz w:val="16"/>
              </w:rPr>
              <w:t>MAN-LF-04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Versión: </w:t>
            </w:r>
            <w:r>
              <w:rPr>
                <w:sz w:val="16"/>
              </w:rPr>
              <w:t>01 · APROBADO 2026-10-06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6"/>
              </w:rPr>
              <w:t>GESTIÓN DE MANTENIMIENTO · G-GRANJA LA FE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Fecha: </w:t>
            </w:r>
            <w:r>
              <w:rPr>
                <w:sz w:val="16"/>
              </w:rPr>
              <w:t>2026-10-06</w:t>
            </w:r>
          </w:p>
        </w:tc>
      </w:tr>
    </w:tbl>
    <w:p/>
    <w:p>
      <w:r>
        <w:rPr>
          <w:i/>
          <w:sz w:val="22"/>
        </w:rPr>
        <w:t>Manual de operación y mantenimiento — bebederos de niple y antipercheo electrificado Big Herdsman</w:t>
      </w:r>
    </w:p>
    <w:p>
      <w:r>
        <w:rPr>
          <w:b/>
        </w:rPr>
        <w:t xml:space="preserve">Fabricante: </w:t>
      </w:r>
      <w:r>
        <w:t>Qingdao Big Herdsman Machinery Co., Ltd. (Qingdao, Shandong, China) — bigherdsman.com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1. Objeto y alcance</w:t>
      </w:r>
    </w:p>
    <w:p>
      <w:r>
        <w:t>Establecer cómo se opera, inspecciona, mantiene, limpia y diagnostica el equipo, en concordancia con el Plan AM de la granja (PRGMAT01 hoja 06.2) y el procedimiento PROMAT01. Alcance: Bebederos de niple, reguladores, filtros y dosificadores de los galpones de producción (módulos 2, 3 y 4) y de levante (módulos 1 y 5); sistema antipercheo electrificado de los galpones de producción.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2. Sobre este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F"/>
          </w:tcPr>
          <w:p>
            <w:r/>
            <w:r>
              <w:rPr>
                <w:sz w:val="18"/>
              </w:rPr>
              <w:t>Manual aprobado por el Área de Mantenimiento (versión 01, 2026-10-06) como documento de la empresa. Lo elaboró Incubant para operar y mantener los equipos instalados en G-GRANJA LA FE: el fabricante (Qingdao Big Herdsman Machinery Co., Ltd.) no publica sus manuales; este documento reúne su información técnica pública, la práctica aceptada en la industria avícola y el estándar de la empresa. Los datos marcados con ⚠ son datos de placa: se toman en el levantamiento LF-100, se registran en la hoja 05 INVENTARIO del PRGMAT01 y rigen desde ese momento. Si el fabricante entrega su manual original (solicitud enviada según el pendiente 1), se contrasta y, ante una diferencia, prevalece el original.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3. Descripción del sistema de agua</w:t>
      </w:r>
    </w:p>
    <w:p>
      <w:r>
        <w:t>El agua sale del tanque de almacenamiento, pasa por el FILTRO y el DOSIFICADOR de medicamentos/vitaminas en la cabecera del galpón y entra a un REGULADOR DE PRESIÓN de cabecera. De ahí se reparte a las LÍNEAS DE NIPLES, tubos a lo largo del galpón con niples a distancia regular. Cada línea tiene una COLUMNA (visor) que muestra la presión en centímetros de agua y una PURGA al final para el lavado. Las líneas cuelgan de cables y se suben o bajan con malacate para ajustar la altura según la edad.</w:t>
      </w:r>
    </w:p>
    <w:p>
      <w:r>
        <w:t>El ave bebe empujando la espiga del niple; el niple solo entrega agua cuando se acciona. Con presión muy alta gotea y moja la cama; con presión muy baja las aves no consumen lo suficiente.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4. Componentes y datos técnicos del sistema de agua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Dato técnico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Filtro de cabecera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Retiene partículas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Malla/cartucho ⚠ dato de placa (levantamiento LF-100) µm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Dosificador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Inyecta medicamentos/vitaminas en proporción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Rango de dosificación ⚠ dato de placa (levantamiento LF-100)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Regulador de cabecera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Fija la presión de la línea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Con posición de lavado (flush)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Columna / visor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Indica la presión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Escala en cm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Niples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Entregan el agua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Caudal según presión ⚠ dato de placa (levantamiento LF-100)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Tacitas / vasos (si tiene)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Recogen el goteo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Purga de final de línea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Lavado y salida de aire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Malacate, cables y poleas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Altura de la línea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—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5. Seguridad</w:t>
      </w:r>
    </w:p>
    <w:p>
      <w:pPr>
        <w:pStyle w:val="ListBullet"/>
      </w:pPr>
      <w:r>
        <w:t>Bloqueo y etiquetado (LOTO) antes de cualquier intervención mecánica: apagar desde el tablero del galpón, poner candado y tarjeta personal, probar que no arranca. El controlador automático puede arrancar el equipo en cualquier momento.</w:t>
      </w:r>
    </w:p>
    <w:p>
      <w:pPr>
        <w:pStyle w:val="ListBullet"/>
      </w:pPr>
      <w:r>
        <w:t>Nunca retirar guardas ni puentear finales de carrera, paradas de emergencia o protecciones térmicas.</w:t>
      </w:r>
    </w:p>
    <w:p>
      <w:pPr>
        <w:pStyle w:val="ListBullet"/>
      </w:pPr>
      <w:r>
        <w:t>Los tableros se abren energizados solo para medir y solo por personal calificado (RETIE), con guantes dieléctricos y gafas.</w:t>
      </w:r>
    </w:p>
    <w:p>
      <w:pPr>
        <w:pStyle w:val="ListBullet"/>
      </w:pPr>
      <w:r>
        <w:t>Trabajo sobre escalera: tres puntos de apoyo. Por encima de 2 m aplica el procedimiento de trabajo en alturas (Res. 4272 de 2021).</w:t>
      </w:r>
    </w:p>
    <w:p>
      <w:pPr>
        <w:pStyle w:val="ListBullet"/>
      </w:pPr>
      <w:r>
        <w:t>Bioseguridad: ingresar al galpón por la ducha y con la ropa del módulo; las herramientas se desinfectan al entrar y al salir; respetar el orden de visita (levante antes que producción, galpones sanos antes que con problemas).</w:t>
      </w:r>
    </w:p>
    <w:p>
      <w:pPr>
        <w:pStyle w:val="ListBullet"/>
      </w:pPr>
      <w:r>
        <w:t>Con aves en el galpón: moverse despacio, avisar al galponero y no intervenir durante el reparto de alimento ni la recolección.</w:t>
      </w:r>
    </w:p>
    <w:p>
      <w:pPr>
        <w:pStyle w:val="ListBullet"/>
      </w:pPr>
      <w:r>
        <w:t>Medicamentos y desinfectantes: EPP según la hoja de seguridad. Nunca mezclar productos clorados con ácidos.</w:t>
      </w:r>
    </w:p>
    <w:p>
      <w:pPr>
        <w:pStyle w:val="ListBullet"/>
      </w:pPr>
      <w:r>
        <w:t>Tanques elevados: trabajo en alturas. Tanques donde haya que ingresar: espacio confinado (Res. 0491 de 2020).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6. Operación del sistema de agua</w:t>
      </w:r>
    </w:p>
    <w:p>
      <w:pPr>
        <w:pStyle w:val="ListNumber"/>
      </w:pPr>
      <w:r>
        <w:t>Presión: ajustar el regulador para que la columna quede a la altura de la tabla por edad (la publica Producción).</w:t>
      </w:r>
    </w:p>
    <w:p>
      <w:pPr>
        <w:pStyle w:val="ListNumber"/>
      </w:pPr>
      <w:r>
        <w:t>Altura: el ave debe estirar ligeramente el cuello para alcanzar el niple (ángulo de 45° en pollitas, casi vertical en adultas, según la guía de la línea genética).</w:t>
      </w:r>
    </w:p>
    <w:p>
      <w:pPr>
        <w:pStyle w:val="ListNumber"/>
      </w:pPr>
      <w:r>
        <w:t>Consumo: leer el medidor a la misma hora todos los días y registrarlo; variaciones mayores al 10 % se reportan al veterinario (es la primera señal de enfermedad o de falla del sistema).</w:t>
      </w:r>
    </w:p>
    <w:p>
      <w:pPr>
        <w:pStyle w:val="ListNumber"/>
      </w:pPr>
      <w:r>
        <w:t>Medicación: preparar la solución madre según la orden del veterinario, verificar el ajuste del dosificador y registrar.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7. Tanques y motobombas</w:t>
      </w:r>
    </w:p>
    <w:p>
      <w:r>
        <w:t>Los tanques de almacenamiento y las motobombas que alimentan las líneas de niples tienen su propio manual: MAN-LF-06 (tableros eléctricos, motobombas, tanques de agua y chumaceras).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8. Mantenimiento del sistema de agua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13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68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1247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130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268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LF-141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Verificar presión en las columnas (visor) según la edad, ausencia de goteo, cama seca bajo las líneas, altura del niple y lectura del medidor de agua.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Diaria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Operario galponero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Columna a la altura del programa; cero goteo; cama seca; niple a la altura de la cabeza del ave; consumo dentro de ± 10 % del día anterior.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LF-142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Limpiar filtros de la línea, verificar el dosificador de medicamentos/vitaminas por aforo, purgar el final de las líneas y probar caudal de niples al azar.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Semanal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Filtro limpio; dosificación verificada por aforo (± 5 % del valor ajustado); caudal de niple dentro de la tabla del manual/edad.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LF-143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Verificar y ajustar los reguladores de presión de cabecera y de línea; medir caudal en 10 niples por línea; revisar malacates, cables y nivelación de las líneas.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Mensual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Reguladores responden al ajuste y la columna se estabiliza; caudal de niples dentro de la tabla; diferencia de caudal inicio-final de línea ≤ 20 %; línea nivelada.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LF-144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Lavado (flushing) y desinfección de las líneas de agua entre lotes: remoción de biofilm, enjuague, cambio de niples dañados y prueba de presión.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Por ciclo (entre lotes)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Biofilm removido; enjuague sin residual de desinfectante; registro de producto, concentración y tiempo de contacto.</w:t>
            </w:r>
          </w:p>
        </w:tc>
      </w:tr>
    </w:tbl>
    <w:p/>
    <w:p>
      <w:r>
        <w:t>8.1 Diario: presión, goteo, cama, altura y consumo. 8.2 Semanal: filtros, aforo del dosificador, purgas, caudal al azar. 8.3 Mensual: reguladores, caudal de 10 niples por línea, nivelación y malacates.</w:t>
      </w:r>
    </w:p>
    <w:p>
      <w:r>
        <w:t>Prueba de caudal de niple: presionar la espiga con una probeta debajo durante 1 minuto y medir los ml. Comparar con la tabla del fabricante del niple para la presión de trabajo ⚠. Un niple con caudal muy bajo está obstruido (cambiar); uno que gotea sin accionarse tiene el sello dañado (cambiar).</w:t>
      </w:r>
    </w:p>
    <w:p>
      <w:r>
        <w:t>Aforo del dosificador: medir en el mismo tiempo el agua que pasa por el dosificador y la solución que aspira; % real = solución / agua x 100. Comparar con el valor ajustado; si difiere más de ± 5 %, revisar el pistón/sellos del dosificador.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9. Overhaul del sistema de agua (vacío sanitario)</w:t>
      </w:r>
    </w:p>
    <w:p>
      <w:pPr>
        <w:pStyle w:val="ListBullet"/>
      </w:pPr>
      <w:r>
        <w:t>Cambiar niples con goteo o caudal fuera de rango.</w:t>
      </w:r>
    </w:p>
    <w:p>
      <w:pPr>
        <w:pStyle w:val="ListBullet"/>
      </w:pPr>
      <w:r>
        <w:t>Revisar o cambiar diafragmas de los reguladores.</w:t>
      </w:r>
    </w:p>
    <w:p>
      <w:pPr>
        <w:pStyle w:val="ListBullet"/>
      </w:pPr>
      <w:r>
        <w:t>Kit de sellos del dosificador según horas o volumen del fabricante ⚠.</w:t>
      </w:r>
    </w:p>
    <w:p>
      <w:pPr>
        <w:pStyle w:val="ListBullet"/>
      </w:pPr>
      <w:r>
        <w:t>Revisar mangueras, uniones, cables y malacates.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10. Lavado y desinfección de líneas entre lotes</w:t>
      </w:r>
    </w:p>
    <w:p>
      <w:pPr>
        <w:pStyle w:val="ListNumber"/>
      </w:pPr>
      <w:r>
        <w:t>Reguladores en posición de lavado y purgas abiertas.</w:t>
      </w:r>
    </w:p>
    <w:p>
      <w:pPr>
        <w:pStyle w:val="ListNumber"/>
      </w:pPr>
      <w:r>
        <w:t>Lavar con agua a alto caudal hasta que salga clara.</w:t>
      </w:r>
    </w:p>
    <w:p>
      <w:pPr>
        <w:pStyle w:val="ListNumber"/>
      </w:pPr>
      <w:r>
        <w:t>Llenar con la solución desinfectante del protocolo de Bioseguridad (producto y concentración de su ficha técnica) y dejarla el tiempo de contacto indicado.</w:t>
      </w:r>
    </w:p>
    <w:p>
      <w:pPr>
        <w:pStyle w:val="ListNumber"/>
      </w:pPr>
      <w:r>
        <w:t>Enjuagar con agua limpia hasta que no quede residual (tira reactiva).</w:t>
      </w:r>
    </w:p>
    <w:p>
      <w:pPr>
        <w:pStyle w:val="ListNumber"/>
      </w:pPr>
      <w:r>
        <w:t>Regresar los reguladores a modo normal, ajustar presión del lote entrante y diligenciar el registro de lavado.</w:t>
      </w:r>
    </w:p>
    <w:p>
      <w:pPr>
        <w:pStyle w:val="ListNumber"/>
      </w:pPr>
      <w:r>
        <w:t>Durante el lote, si se aplican tratamientos con vitaminas o azúcares, lavar las líneas al terminar el tratamiento (favorecen el biofilm).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11. Sistema antipercheo — descripción</w:t>
      </w:r>
    </w:p>
    <w:p>
      <w:r>
        <w:t>Las reproductoras tienden a posarse sobre las líneas de comedero y de bebedero: ensucian el alimento y el agua con heces, doblan y desnivelan las líneas y aumentan el huevo de piso. El sistema antipercheo instala un alambre electrificado a lo largo de las líneas, sobre aisladores, conectado a un ENERGIZADOR (electrificador) del mismo tipo de las cercas eléctricas: emite un impulso de alto voltaje y muy baja energía aproximadamente cada segundo. Cuando el ave se posa y toca el alambre y la línea (que está a tierra), recibe una descarga breve que la hace bajar sin causarle daño; en pocos días aprende a no posarse.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Dato técnico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Energizador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Genera el impulso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Energía (J) y tensión de salida ⚠ dato de placa (levantamiento LF-100)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Alambre electrificado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Conduce el impulso a lo largo de las líneas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Acero galvanizado o inoxidable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Aisladores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Separan el alambre de la línea metálica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Plástico; repuesto de desgaste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Puesta a tierra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Cierra el circuito del impulso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Varilla de cobre dedicada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Interruptores de sección (si los tiene)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Cortan la tensión por tramo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Para mantenimiento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Tensores y empalmes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Mantienen el alambre tenso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—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12. Sistema antipercheo — operación y seguridad</w:t>
      </w:r>
    </w:p>
    <w:p>
      <w:pPr>
        <w:pStyle w:val="ListBullet"/>
      </w:pPr>
      <w:r>
        <w:t>El energizador permanece encendido mientras haya aves en el galpón.</w:t>
      </w:r>
    </w:p>
    <w:p>
      <w:pPr>
        <w:pStyle w:val="ListBullet"/>
      </w:pPr>
      <w:r>
        <w:t>No tocar el alambre: la descarga es dolorosa. Para trabajar sobre las líneas, apagar el energizador o abrir el interruptor de sección y comprobar con el probador.</w:t>
      </w:r>
    </w:p>
    <w:p>
      <w:pPr>
        <w:pStyle w:val="ListBullet"/>
      </w:pPr>
      <w:r>
        <w:t>DESCONECTAR el energizador antes del lavado del galpón y durante todo el lavado.</w:t>
      </w:r>
    </w:p>
    <w:p>
      <w:pPr>
        <w:pStyle w:val="ListBullet"/>
      </w:pPr>
      <w:r>
        <w:t>Nunca conectar el alambre directo a la red eléctrica ni usar un energizador no diseñado para cercas: riesgo mortal.</w:t>
      </w:r>
    </w:p>
    <w:p>
      <w:pPr>
        <w:pStyle w:val="ListBullet"/>
      </w:pPr>
      <w:r>
        <w:t>Mantener libre el alambre: cama, plumas acumuladas, cables o el mismo niple tocándolo descargan el sistema y las aves vuelven a posarse.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13. Sistema antipercheo — mantenimiento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13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68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1247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130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268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LF-171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Verificar que el energizador esté encendido y pulsando, que no haya aves posadas sobre las líneas de comedero y bebedero y que nada toque el cable electrificado.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Diaria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Operario galponero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Indicador del energizador pulsando; ninguna ave posada sobre las líneas; cable libre de contactos.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LF-172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Medir la tensión del cable con probador de cerca eléctrica al inicio y al final de cada línea; revisar aisladores, tensión del alambre, empalmes y que no toque partes metálicas.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Semanal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Tensión al final de cada línea ≥ 3 kV (estándar adoptado por la empresa; si la placa o el manual del energizador exigen más, prevalece ese valor); aisladores completos; alambre tenso sin contacto con metal.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LF-173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Revisar el energizador (alimentación, fusible, batería si tiene), la conexión y la varilla de puesta a tierra del sistema, interruptores de corte por sección y tensores.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Mensual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Energizador sin alarmas; conexión a tierra apretada y sin corrosión; interruptores de sección funcionan; tensión de salida estable.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LF-174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En el vacío sanitario: desconectar el energizador, desmontar o proteger el cable para el lavado, reemplazar aisladores y alambre desgastados y probar el sistema antes de alojar las aves.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Por vacío sanitario (≈ anual)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Sistema probado con tensión conforme en todas las líneas antes del ingreso del lote; acta de revisión.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LF-175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Medir la resistencia de la puesta a tierra del sistema antipercheo.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Anual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eléctrico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Resistencia de puesta a tierra dentro del valor que pide el fabricante del energizador; informe de medición.</w:t>
            </w:r>
          </w:p>
        </w:tc>
      </w:tr>
    </w:tbl>
    <w:p/>
    <w:p>
      <w:r>
        <w:t>13.1 Diario: indicador del energizador y aves posadas. 13.2 Semanal: medición de tensión al inicio y al final de cada línea con probador de cerca; aisladores y alambre. 13.3 Mensual: energizador, puesta a tierra e interruptores. 13.4 Vacío sanitario: desconexión, lavado, cambio de aisladores/alambre y prueba. 13.5 Anual: resistencia de puesta a tierra.</w:t>
      </w:r>
    </w:p>
    <w:p>
      <w:r>
        <w:t>Búsqueda de fugas: si la tensión al final de la línea es mucho menor que en la salida del energizador, ir midiendo hacia atrás por tramos; donde la tensión sube de golpe está la fuga (aislador roto, alambre tocando metal o cama). Referencia típica de tensión mínima en cercas ≥ 3 kV ⚠ — confirmar el valor con el manual del energizador.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14. Diagnóstico de fallas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Síntoma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Causa probable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Cama húmeda bajo la línea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Presión alta; niple con sello dañado; línea desnivelada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Bajar presión; cambiar niple; nivelar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Columna no responde al regulador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Diafragma sucio o roto; aire en la línea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Limpiar/cambiar regulador; purgar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Baja presión al final de la línea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Filtro tapado; línea con pendiente; fuga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Limpiar filtro; nivelar; buscar fuga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Caída de consumo de agua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Filtro tapado; niples obstruidos; aves enfermas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Revisar sistema y avisar al veterinario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Dosificador no aspira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Sellos gastados; filtro de succión tapado; aire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Limpiar; cambiar kit de sellos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Aves posadas sobre las líneas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Energizador apagado; fuga a tierra; alambre roto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Medir tensión; buscar fuga por tramos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Tensión baja en todo el sistema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Puesta a tierra deficiente; energizador dañado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Revisar varilla y conexión; medir salida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15. Repuestos críticos recomendados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Repuesto</w:t>
            </w:r>
          </w:p>
        </w:tc>
        <w:tc>
          <w:tcPr>
            <w:tcW w:type="dxa" w:w="4986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Stock mínimo sugerido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Niples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2 % del total instalado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Regulador de presión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Cartuchos/mallas de filtro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 por galpón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Kit de sellos del dosificador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Aisladores antipercheo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5 % del total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Alambre electrificado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 rollo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Energizador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 para los 12 galpones de producción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16. Registros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Registro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Diligencia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Cuándo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Ronda diaria IncubApp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Operario galponero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Revisiones diarias de este manual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FOMAT06 Solicitud de mantenimiento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Quien detecta la falla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Toda falla o anomalía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FOMAT01 Orden de trabajo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Aux./Téc. de mantenimiento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Tareas semanales, mensuales, trimestrales y overhaul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FOMAT05 Liberación del equipo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Líder de Granja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Después de toda intervención con parada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FOMAT03 Hoja de vida del equipo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Aux. de mantenimiento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Overhaul, cambios de piezas y repuestos usados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Registro de lavado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Aux. de mantenimiento / Bioseguridad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Lavado y desinfección entre lotes</w:t>
            </w:r>
          </w:p>
        </w:tc>
      </w:tr>
    </w:tbl>
    <w:p/>
    <w:p>
      <w:r>
        <w:t>Los registros se conservan mínimo un año en la granja (Res. ICA 3651 de 2014 Art. 4.2.13). El soporte primario es IncubApp / Mántum; lo diligenciado en físico se digitaliza al cerrar la orden.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17. Datos de placa y manual original</w:t>
      </w:r>
    </w:p>
    <w:p>
      <w:pPr>
        <w:pStyle w:val="ListBullet"/>
      </w:pPr>
      <w:r>
        <w:t>Los datos marcados con ⚠ se toman en el levantamiento de campo LF-100 (semanas 42-43) y se registran en la hoja 05 INVENTARIO del PRGMAT01; desde ese momento son el valor de referencia de este manual.</w:t>
      </w:r>
    </w:p>
    <w:p>
      <w:pPr>
        <w:pStyle w:val="ListBullet"/>
      </w:pPr>
      <w:r>
        <w:t>Lubricantes y cambios de aceite de reductores: los de la placa del reductor; mientras no haya otro dato, aceite mineral cada 5.000 horas de trabajo o cada 2 años, lo que ocurra primero (estándar de la empresa).</w:t>
      </w:r>
    </w:p>
    <w:p>
      <w:pPr>
        <w:pStyle w:val="ListBullet"/>
      </w:pPr>
      <w:r>
        <w:t>Horarios, alturas, presiones e intensidades de luz: los del programa vigente de Producción para el lote; este manual no fija esos valores.</w:t>
      </w:r>
    </w:p>
    <w:p>
      <w:pPr>
        <w:pStyle w:val="ListBullet"/>
      </w:pPr>
      <w:r>
        <w:t>Solicitud del manual original enviada al fabricante (ver carta en la carpeta del plan). Si llega, se contrasta y se emite la versión 02.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Aprobación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Elaboró — Área de Mantenimiento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Revisó — Coordinación de Granja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Aprobó — Gerencia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