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ANTIOQUEÑA DE INCUBACIÓN S.A.S.</w:t>
            </w:r>
            <w:r>
              <w:rPr>
                <w:sz w:val="16"/>
              </w:rPr>
              <w:br/>
              <w:t>NIT 900.762.687</w:t>
              <w:br/>
              <w:t>Hispania, Antioquia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0B1428"/>
                <w:sz w:val="22"/>
              </w:rPr>
              <w:t>SISTEMA DE ILUMINACIÓN INTELIGENTE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MAN-LF-05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01 · APROBADO 2026-10-06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6"/>
              </w:rPr>
              <w:t>GESTIÓN DE MANTENIMIENTO ·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2026-10-06</w:t>
            </w:r>
          </w:p>
        </w:tc>
      </w:tr>
    </w:tbl>
    <w:p/>
    <w:p>
      <w:r>
        <w:rPr>
          <w:i/>
          <w:sz w:val="22"/>
        </w:rPr>
        <w:t>Manual de operación y mantenimiento — iluminación LED regulable con controlador Big Herdsman</w:t>
      </w:r>
    </w:p>
    <w:p>
      <w:r>
        <w:rPr>
          <w:b/>
        </w:rPr>
        <w:t xml:space="preserve">Fabricante: </w:t>
      </w:r>
      <w:r>
        <w:t>Qingdao Big Herdsman Machinery Co., Ltd. (Qingdao, Shandong, China) — bigherdsman.com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1. Objeto y alcance</w:t>
      </w:r>
    </w:p>
    <w:p>
      <w:r>
        <w:t>Establecer cómo se opera, inspecciona, mantiene, limpia y diagnostica el equipo, en concordancia con el Plan AM de la granja (PRGMAT01 hoja 06.2) y el procedimiento PROMAT01. Alcance: Controlador de iluminación, regulador de intensidad (dimmer), luminarias LED, sensores y tableros de iluminación de los galpones de producción (módulos 2, 3 y 4). Aplica también a los galpones de levante (módulos 1 y 5) en lo que coincida con su equipo (por confirmar).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2. Sobre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F"/>
          </w:tcPr>
          <w:p>
            <w:r/>
            <w:r>
              <w:rPr>
                <w:sz w:val="18"/>
              </w:rPr>
              <w:t>Manual aprobado por el Área de Mantenimiento (versión 01, 2026-10-06) como documento de la empresa. Lo elaboró Incubant para operar y mantener los equipos instalados en G-GRANJA LA FE: el fabricante (Qingdao Big Herdsman Machinery Co., Ltd.) no publica sus manuales; este documento reúne su información técnica pública, la práctica aceptada en la industria avícola y el estándar de la empresa. Los datos marcados con ⚠ son datos de placa: se toman en el levantamiento LF-100, se registran en la hoja 05 INVENTARIO del PRGMAT01 y rigen desde ese momento. Si el fabricante entrega su manual original (solicitud enviada según el pendiente 1), se contrasta y, ante una diferencia, prevalece el original.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3. Descripción del sistema</w:t>
      </w:r>
    </w:p>
    <w:p>
      <w:r>
        <w:t>En reproductoras la luz controla la madurez sexual y la postura: la cantidad de horas de luz (fotoperiodo) y la intensidad se cambian por edad siguiendo el programa de luz de la línea genética, aprobado por Producción y Veterinaria. El sistema de iluminación inteligente ejecuta ese programa de forma automática.</w:t>
      </w:r>
    </w:p>
    <w:p>
      <w:r>
        <w:t>Un CONTROLADOR con reloj enciende y apaga las luces a las horas programadas y, a través de un REGULADOR (dimmer, típicamente señal 0-10 V o PWM ⚠), fija la intensidad de las LUMINARIAS LED. Puede simular amanecer y atardecer subiendo y bajando la intensidad de forma gradual, lo que reduce el estrés de las aves. Algunos controladores tienen SENSOR DE LUZ para compensar la luz natural que entra al galpón, y registran alarmas y eventos.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4. Componentes y datos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Dato técnico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Controlador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Ejecuta el programa de luz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Modelo y n.º de programas ⚠ dato de placa (levantamiento LF-100); batería de respaldo del reloj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Dimmer / regulador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Varía la intensidad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Tipo de señal (0-10 V / PWM)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Luminarias LED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Fuente de luz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Potencia (W), temperatura de color (K) y grado IP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Drivers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Alimentan los LED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Compatibles con el dimmer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Sensor de luz (si tiene)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Mide la luz del galpón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Tablero de iluminación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Protecciones y contactores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RETIE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5. Seguridad</w:t>
      </w:r>
    </w:p>
    <w:p>
      <w:pPr>
        <w:pStyle w:val="ListBullet"/>
      </w:pPr>
      <w:r>
        <w:t>Bloqueo y etiquetado (LOTO) antes de cualquier intervención mecánica: apagar desde el tablero del galpón, poner candado y tarjeta personal, probar que no arranca. El controlador automático puede arrancar el equipo en cualquier momento.</w:t>
      </w:r>
    </w:p>
    <w:p>
      <w:pPr>
        <w:pStyle w:val="ListBullet"/>
      </w:pPr>
      <w:r>
        <w:t>Nunca retirar guardas ni puentear finales de carrera, paradas de emergencia o protecciones térmicas.</w:t>
      </w:r>
    </w:p>
    <w:p>
      <w:pPr>
        <w:pStyle w:val="ListBullet"/>
      </w:pPr>
      <w:r>
        <w:t>Los tableros se abren energizados solo para medir y solo por personal calificado (RETIE), con guantes dieléctricos y gafas.</w:t>
      </w:r>
    </w:p>
    <w:p>
      <w:pPr>
        <w:pStyle w:val="ListBullet"/>
      </w:pPr>
      <w:r>
        <w:t>Trabajo sobre escalera: tres puntos de apoyo. Por encima de 2 m aplica el procedimiento de trabajo en alturas (Res. 4272 de 2021).</w:t>
      </w:r>
    </w:p>
    <w:p>
      <w:pPr>
        <w:pStyle w:val="ListBullet"/>
      </w:pPr>
      <w:r>
        <w:t>Bioseguridad: ingresar al galpón por la ducha y con la ropa del módulo; las herramientas se desinfectan al entrar y al salir; respetar el orden de visita (levante antes que producción, galpones sanos antes que con problemas).</w:t>
      </w:r>
    </w:p>
    <w:p>
      <w:pPr>
        <w:pStyle w:val="ListBullet"/>
      </w:pPr>
      <w:r>
        <w:t>Con aves en el galpón: moverse despacio, avisar al galponero y no intervenir durante el reparto de alimento ni la recolección.</w:t>
      </w:r>
    </w:p>
    <w:p>
      <w:pPr>
        <w:pStyle w:val="ListBullet"/>
      </w:pPr>
      <w:r>
        <w:t>Antes de manipular luminarias, cajas de empalme o drivers: desenergizar el circuito y aplicar LOTO.</w:t>
      </w:r>
    </w:p>
    <w:p>
      <w:pPr>
        <w:pStyle w:val="ListBullet"/>
      </w:pPr>
      <w:r>
        <w:t>Hidrolavar luminarias solo si su grado IP lo permite (IP65 o superior) y con el circuito desenergizado.</w:t>
      </w:r>
    </w:p>
    <w:p>
      <w:pPr>
        <w:pStyle w:val="ListBullet"/>
      </w:pPr>
      <w:r>
        <w:t>Un apagón de luz no programado en horas de luz o un encendido en la noche alteran la postura: cualquier prueba que cambie la luz se coordina con Producción.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6. Operación</w:t>
      </w:r>
    </w:p>
    <w:p>
      <w:pPr>
        <w:pStyle w:val="ListNumber"/>
      </w:pPr>
      <w:r>
        <w:t>Modo normal: AUTOMÁTICO, con el programa del lote vigente.</w:t>
      </w:r>
    </w:p>
    <w:p>
      <w:pPr>
        <w:pStyle w:val="ListNumber"/>
      </w:pPr>
      <w:r>
        <w:t>El programa de luz (horas de luz, hora de encendido y apagado, intensidad y duración del amanecer/atardecer) lo define Producción con Veterinaria, por edad del lote. Se publica en el galpón.</w:t>
      </w:r>
    </w:p>
    <w:p>
      <w:pPr>
        <w:pStyle w:val="ListNumber"/>
      </w:pPr>
      <w:r>
        <w:t>El operario NO modifica el programa: verifica que se cumpla y reporta diferencias.</w:t>
      </w:r>
    </w:p>
    <w:p>
      <w:pPr>
        <w:pStyle w:val="ListNumber"/>
      </w:pPr>
      <w:r>
        <w:t>Cambios de programa (por edad o por nuevo lote): los carga el responsable autorizado, se fotografía la pantalla y se firma la verificación.</w:t>
      </w:r>
    </w:p>
    <w:p>
      <w:pPr>
        <w:pStyle w:val="ListNumber"/>
      </w:pPr>
      <w:r>
        <w:t>Después de un corte de energía: verificar hora y programa del controlador.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7. Programación del controlador</w:t>
      </w:r>
    </w:p>
    <w:p>
      <w:pPr>
        <w:pStyle w:val="ListBullet"/>
      </w:pPr>
      <w:r>
        <w:t>Datos que se programan por etapa: fecha/edad de inicio, hora de encendido, hora de apagado, intensidad (% o lux objetivo) y duración del amanecer/atardecer.</w:t>
      </w:r>
    </w:p>
    <w:p>
      <w:pPr>
        <w:pStyle w:val="ListBullet"/>
      </w:pPr>
      <w:r>
        <w:t>Coherencia con los nidos (MAN-LF-02): la apertura de nidos debe ocurrir antes del pico de postura, en relación con el encendido de luces.</w:t>
      </w:r>
    </w:p>
    <w:p>
      <w:pPr>
        <w:pStyle w:val="ListBullet"/>
      </w:pPr>
      <w:r>
        <w:t>Respaldo: exportar el programa (si el controlador lo permite) o fotografiar todas las pantallas cada trimestre y después de cada cambio.</w:t>
      </w:r>
    </w:p>
    <w:p>
      <w:pPr>
        <w:pStyle w:val="ListBullet"/>
      </w:pPr>
      <w:r>
        <w:t>Reloj: diferencia máxima aceptada 5 minutos; corregir semanalmente.</w:t>
      </w:r>
    </w:p>
    <w:p>
      <w:pPr>
        <w:pStyle w:val="ListBullet"/>
      </w:pPr>
      <w:r>
        <w:t>Instrucciones de menú (teclas y pantallas): según el manual del controlador instalado ⚠ dato de placa (levantamiento LF-100).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8.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LF-181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Verificar encendido y apagado en el horario del programa de luz (fotoperiodo), el amanecer y atardecer gradual, y que no haya luminarias apagadas o parpadeando.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Horario de luz igual al programa vigente del lote; 0 luminarias apagadas o parpadeando.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LF-182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Revisar el controlador: fecha y hora correctas, programa cargado igual al programa de luz vigente por edad del lote, alarmas e historial; tomar foto de la pantalla del programa.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Semanal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Hora del controlador con diferencia ≤ 5 min; programa igual al aprobado por Producción/Veterinaria; sin alarmas activas.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LF-183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intensidad lumínica con luxómetro a la altura del ave en una cuadrícula de puntos; verificar la respuesta del dimmer en 3 niveles; revisar sensor de luz, drivers y contactores.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Lux promedio igual al del programa del lote (± 10 %); uniformidad (mínimo/promedio) ≥ 0,6 — referencia a confirmar con Producción; dimmer responde de forma proporcional.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LF-184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Limpiar las luminarias (el polvo reduce la luz), revisar conexiones, cables, cajas de empalme y fijaciones; respaldar el programa del controlador.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Luminarias limpias; conexiones firmes y selladas; respaldo del programa guardado (foto o archivo).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LF-185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En el vacío sanitario: lavado de luminarias según su grado IP, reemplazo de luminarias y drivers defectuosos, verificación integral del sistema y carga del programa de luz del lote entrante.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anual)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100 % de luminarias operativas; programa del lote entrante cargado y verificado por Producción; acta de revisión.</w:t>
            </w:r>
          </w:p>
        </w:tc>
      </w:tr>
    </w:tbl>
    <w:p/>
    <w:p>
      <w:r>
        <w:t>8.1 Diario: horario, amanecer/atardecer y luminarias. 8.2 Semanal: reloj, programa vs. programa aprobado, alarmas, foto. 8.3 Mensual: luxómetro en cuadrícula, respuesta del dimmer, sensor, drivers y contactores. 8.4 Trimestral: limpieza de luminarias, conexiones y respaldo del programa.</w:t>
      </w:r>
    </w:p>
    <w:p>
      <w:r>
        <w:t>Medición con luxómetro: con el programa al 100 % de la intensidad del día, medir a la altura de la cabeza del ave en 9 puntos por piso (3 a lo ancho x 3 a lo largo), incluyendo zona de nidos y comederos. Promedio = suma / 9; uniformidad = mínimo / promedio. Los valores objetivo los fija el programa de luz de Producción según la guía de la línea genética. El polvo sobre las luminarias puede reducir la luz de forma importante: si el promedio baja, limpiar antes de concluir que el LED está fallando.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9. Overhaul en el vacío sanitario</w:t>
      </w:r>
    </w:p>
    <w:p>
      <w:pPr>
        <w:pStyle w:val="ListBullet"/>
      </w:pPr>
      <w:r>
        <w:t>Reemplazar luminarias y drivers defectuosos por el mismo modelo o uno equivalente compatible con el dimmer.</w:t>
      </w:r>
    </w:p>
    <w:p>
      <w:pPr>
        <w:pStyle w:val="ListBullet"/>
      </w:pPr>
      <w:r>
        <w:t>Revisar cajas de empalme, prensaestopas, cables y fijaciones.</w:t>
      </w:r>
    </w:p>
    <w:p>
      <w:pPr>
        <w:pStyle w:val="ListBullet"/>
      </w:pPr>
      <w:r>
        <w:t>Probar dimmer de 0 a 100 % y amanecer/atardecer.</w:t>
      </w:r>
    </w:p>
    <w:p>
      <w:pPr>
        <w:pStyle w:val="ListBullet"/>
      </w:pPr>
      <w:r>
        <w:t>Cargar el programa del lote entrante y hacerlo verificar por Producción.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10. Limpieza y desinfección</w:t>
      </w:r>
    </w:p>
    <w:p>
      <w:pPr>
        <w:pStyle w:val="ListNumber"/>
      </w:pPr>
      <w:r>
        <w:t>Trimestral (con aves): paño húmedo, circuito desenergizado.</w:t>
      </w:r>
    </w:p>
    <w:p>
      <w:pPr>
        <w:pStyle w:val="ListNumber"/>
      </w:pPr>
      <w:r>
        <w:t>Entre lotes: lavado y desinfección según grado IP, con el circuito desenergizado.</w:t>
      </w:r>
    </w:p>
    <w:p>
      <w:pPr>
        <w:pStyle w:val="ListNumber"/>
      </w:pPr>
      <w:r>
        <w:t>Diligenciar el registro de lavado.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11. Diagnóstico de fallas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Las luces encienden a otra hora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Reloj desfasado tras corte; batería del reloj agotada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Corregir hora; cambiar batería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Luminaria apagada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Driver dañado; conexión suelta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conexión; cambiar driver/luminaria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Luminarias parpadean al regular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Driver no compatible con el dimmer; señal 0-10 V con interferencia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Usar driver compatible; revisar cableado de señal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 intensidad no cambia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Falla del dimmer o de la señal de control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Medir la señal (V) a la salida del dimmer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Lux por debajo del programa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Polvo; luminarias apagadas; envejecimiento del LED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Limpiar; reemplazar; ajustar intensidad con autorización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Protección del circuito se dispara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Corto o humedad en caja de empalme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Bloquear; secar/aislar; revisar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12. Repuestos críticos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Repuesto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Stock mínimo sugerido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Luminarias LED del mismo modelo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3 % del total instalado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Drivers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3 % del total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Batería del reloj del controlador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Contactores y protecciones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juego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Controlador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para la granja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13.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Diligencia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Ronda diaria IncubApp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Operario galponero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Revisiones diarias de este manual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FOMAT06 Solicitud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Quien detecta la falla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Toda falla o anomalía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FOMAT01 Orden de trabajo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Aux./Téc.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Tareas semanales, mensuales, trimestrales y overhaul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FOMAT05 Liberación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Líder de Granja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Después de toda intervención con parada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FOMAT03 Hoja de vida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Overhaul, cambios de piezas y repuestos usados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Registro de lavado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 / Bioseguridad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Lavado y desinfección entre lotes</w:t>
            </w:r>
          </w:p>
        </w:tc>
      </w:tr>
    </w:tbl>
    <w:p/>
    <w:p>
      <w:r>
        <w:t>Los registros se conservan mínimo un año en la granja (Res. ICA 3651 de 2014 Art. 4.2.13). El soporte primario es IncubApp / Mántum; lo diligenciado en físico se digitaliza al cerrar la orden.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14. Datos de placa y manual original</w:t>
      </w:r>
    </w:p>
    <w:p>
      <w:pPr>
        <w:pStyle w:val="ListBullet"/>
      </w:pPr>
      <w:r>
        <w:t>Los datos marcados con ⚠ se toman en el levantamiento de campo LF-100 (semanas 42-43) y se registran en la hoja 05 INVENTARIO del PRGMAT01; desde ese momento son el valor de referencia de este manual.</w:t>
      </w:r>
    </w:p>
    <w:p>
      <w:pPr>
        <w:pStyle w:val="ListBullet"/>
      </w:pPr>
      <w:r>
        <w:t>Lubricantes y cambios de aceite de reductores: los de la placa del reductor; mientras no haya otro dato, aceite mineral cada 5.000 horas de trabajo o cada 2 años, lo que ocurra primero (estándar de la empresa).</w:t>
      </w:r>
    </w:p>
    <w:p>
      <w:pPr>
        <w:pStyle w:val="ListBullet"/>
      </w:pPr>
      <w:r>
        <w:t>Horarios, alturas, presiones e intensidades de luz: los del programa vigente de Producción para el lote; este manual no fija esos valores.</w:t>
      </w:r>
    </w:p>
    <w:p>
      <w:pPr>
        <w:pStyle w:val="ListBullet"/>
      </w:pPr>
      <w:r>
        <w:t>Solicitud del manual original enviada al fabricante (ver carta en la carpeta del plan). Si llega, se contrasta y se emite la versión 02.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Elaboró — Área de Mantenimiento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Revisó — Coordinación de Granja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Aprobó — Gerencia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