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outlineLvl w:val="0"/>
      </w:pPr>
      <w:r>
        <w:rPr>
          <w:b/>
          <w:color w:val="2E74B5"/>
          <w:sz w:val="44"/>
        </w:rPr>
        <w:t>试题审校报告</w:t>
      </w:r>
    </w:p>
    <w:p/>
    <w:p>
      <w:pPr>
        <w:pStyle w:val="Heading1"/>
        <w:outlineLvl w:val="0"/>
      </w:pPr>
      <w:r>
        <w:rPr>
          <w:b/>
          <w:color w:val="2E74B5"/>
          <w:sz w:val="28"/>
        </w:rPr>
        <w:t>▪ 一、审校概况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数量/内容</w:t>
            </w:r>
          </w:p>
        </w:tc>
      </w:tr>
      <w:tr>
        <w:tc>
          <w:tcPr>
            <w:tcW w:type="dxa" w:w="4320"/>
          </w:tcPr>
          <w:p>
            <w:r/>
            <w:r>
              <w:t>导入文件</w:t>
            </w:r>
          </w:p>
        </w:tc>
        <w:tc>
          <w:tcPr>
            <w:tcW w:type="dxa" w:w="4320"/>
          </w:tcPr>
          <w:p>
            <w:r/>
            <w:r>
              <w:t>180题档_实际190题_2019昆明理工大学628西医综合A卷.doc（学科：西医综合｜卷头：昆明理工大学2019年硕士研究生招生入学考试试题(A卷)）</w:t>
            </w:r>
          </w:p>
        </w:tc>
      </w:tr>
      <w:tr>
        <w:tc>
          <w:tcPr>
            <w:tcW w:type="dxa" w:w="4320"/>
          </w:tcPr>
          <w:p>
            <w:r/>
            <w:r>
              <w:t>审校时间</w:t>
            </w:r>
          </w:p>
        </w:tc>
        <w:tc>
          <w:tcPr>
            <w:tcW w:type="dxa" w:w="4320"/>
          </w:tcPr>
          <w:p>
            <w:r/>
            <w:r>
              <w:t>2026年09月17日 17:19:39</w:t>
            </w:r>
          </w:p>
        </w:tc>
      </w:tr>
      <w:tr>
        <w:tc>
          <w:tcPr>
            <w:tcW w:type="dxa" w:w="4320"/>
          </w:tcPr>
          <w:p>
            <w:r/>
            <w:r>
              <w:t>错误总数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非常严重错误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严重错误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中等错误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轻微错误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定位失败/不确定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任务总耗时</w:t>
            </w:r>
          </w:p>
        </w:tc>
        <w:tc>
          <w:tcPr>
            <w:tcW w:type="dxa" w:w="4320"/>
          </w:tcPr>
          <w:p>
            <w:r/>
            <w:r>
              <w:t>378.29 秒</w:t>
            </w:r>
          </w:p>
        </w:tc>
      </w:tr>
    </w:tbl>
    <w:p/>
    <w:p>
      <w:pPr>
        <w:pStyle w:val="Heading1"/>
        <w:outlineLvl w:val="0"/>
      </w:pPr>
      <w:r>
        <w:rPr>
          <w:b/>
          <w:color w:val="2E74B5"/>
          <w:sz w:val="28"/>
        </w:rPr>
        <w:t>▪ 二、错误类型分布</w:t>
      </w:r>
    </w:p>
    <w:p>
      <w:pPr>
        <w:pStyle w:val="Heading1"/>
      </w:pPr>
      <w:r>
        <w:t>三、详细错误列表</w:t>
      </w:r>
    </w:p>
    <w:p/>
    <w:p>
      <w:r>
        <w:rPr>
          <w:color w:val="808080"/>
          <w:sz w:val="18"/>
        </w:rPr>
        <w:t>本报告内容为AI生成，仅供参考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