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BE266">
      <w:bookmarkStart w:id="0" w:name="_GoBack"/>
      <w:bookmarkEnd w:id="0"/>
    </w:p>
    <w:p w14:paraId="73472E4E">
      <w:pPr>
        <w:rPr>
          <w:b/>
        </w:rPr>
      </w:pPr>
      <w:r>
        <w:rPr>
          <w:b/>
        </w:rPr>
        <w:t>一、名词解释（每小题 5 分，共20分）</w:t>
      </w:r>
    </w:p>
    <w:p w14:paraId="0CC86DE2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第二信使</w:t>
      </w:r>
      <w:r>
        <w:t>（Second messenger）</w:t>
      </w:r>
    </w:p>
    <w:p w14:paraId="002C4136">
      <w:pPr>
        <w:pStyle w:val="13"/>
        <w:ind w:left="360" w:firstLine="0" w:firstLineChars="0"/>
      </w:pPr>
    </w:p>
    <w:p w14:paraId="3CCE5A62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必需氨基酸</w:t>
      </w:r>
      <w:r>
        <w:t>（Essential Amino Acids）</w:t>
      </w:r>
    </w:p>
    <w:p w14:paraId="536E2A0F">
      <w:pPr>
        <w:pStyle w:val="13"/>
        <w:ind w:left="360" w:firstLine="0" w:firstLineChars="0"/>
      </w:pPr>
    </w:p>
    <w:p w14:paraId="44505C1D">
      <w:pPr>
        <w:pStyle w:val="13"/>
        <w:numPr>
          <w:ilvl w:val="0"/>
          <w:numId w:val="1"/>
        </w:numPr>
        <w:ind w:firstLineChars="0"/>
        <w:contextualSpacing/>
      </w:pPr>
      <w:r>
        <w:t>结构域</w:t>
      </w:r>
      <w:r>
        <w:rPr>
          <w:rFonts w:hint="eastAsia"/>
        </w:rPr>
        <w:t xml:space="preserve"> </w:t>
      </w:r>
      <w:r>
        <w:t>（Domain）</w:t>
      </w:r>
    </w:p>
    <w:p w14:paraId="59EA9621">
      <w:pPr>
        <w:pStyle w:val="13"/>
        <w:ind w:left="360" w:firstLine="0" w:firstLineChars="0"/>
        <w:contextualSpacing/>
      </w:pPr>
    </w:p>
    <w:p w14:paraId="178E68C7">
      <w:pPr>
        <w:numPr>
          <w:ilvl w:val="0"/>
          <w:numId w:val="1"/>
        </w:numPr>
      </w:pPr>
      <w:r>
        <w:rPr>
          <w:rFonts w:hint="eastAsia"/>
        </w:rPr>
        <w:t>核苷酸从头合成途径</w:t>
      </w:r>
      <w:r>
        <w:t xml:space="preserve"> (Nucleotide de Novo Synthesis Pathway)</w:t>
      </w:r>
    </w:p>
    <w:p w14:paraId="4D564647">
      <w:pPr>
        <w:pStyle w:val="13"/>
      </w:pPr>
    </w:p>
    <w:p w14:paraId="01D2DD2D"/>
    <w:p w14:paraId="512E542C">
      <w:pPr>
        <w:rPr>
          <w:b/>
        </w:rPr>
      </w:pPr>
      <w:r>
        <w:rPr>
          <w:b/>
        </w:rPr>
        <w:t>二、单选题（每小题 1 分，共 20 分）</w:t>
      </w:r>
    </w:p>
    <w:p w14:paraId="796005A1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下列哪种脂蛋白被认为具有“抗动脉粥样硬化”的作用，因为它能将外周组织的胆固醇逆向转运回肝脏？ </w:t>
      </w:r>
      <w:r>
        <w:t xml:space="preserve"> </w:t>
      </w:r>
      <w:r>
        <w:rPr>
          <w:rFonts w:hint="eastAsia"/>
        </w:rPr>
        <w:t xml:space="preserve">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73C4F609">
      <w:r>
        <w:rPr>
          <w:rFonts w:hint="eastAsia"/>
        </w:rPr>
        <w:t>A．</w:t>
      </w:r>
      <w:r>
        <w:rPr>
          <w:rFonts w:hint="eastAsia" w:ascii="Times New Roman" w:hAnsi="Times New Roman" w:cs="Times New Roman"/>
        </w:rPr>
        <w:t>高密度脂蛋白</w:t>
      </w:r>
    </w:p>
    <w:p w14:paraId="661F9D8B">
      <w:r>
        <w:rPr>
          <w:rFonts w:hint="eastAsia"/>
        </w:rPr>
        <w:t>B．低密度脂蛋白</w:t>
      </w:r>
    </w:p>
    <w:p w14:paraId="65EBDB73">
      <w:r>
        <w:rPr>
          <w:rFonts w:hint="eastAsia"/>
        </w:rPr>
        <w:t>C．极低密度脂蛋白</w:t>
      </w:r>
    </w:p>
    <w:p w14:paraId="244EB195">
      <w:r>
        <w:rPr>
          <w:rFonts w:hint="eastAsia"/>
        </w:rPr>
        <w:t>D．乳糜微粒</w:t>
      </w:r>
    </w:p>
    <w:p w14:paraId="79FF5CB2"/>
    <w:p w14:paraId="54940203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在糖代谢中，果糖-2</w:t>
      </w:r>
      <w:r>
        <w:t>,</w:t>
      </w:r>
      <w:r>
        <w:rPr>
          <w:rFonts w:hint="eastAsia"/>
        </w:rPr>
        <w:t xml:space="preserve">6-二磷酸的主要作用是： </w:t>
      </w:r>
      <w:r>
        <w:t xml:space="preserve"> </w:t>
      </w:r>
      <w:r>
        <w:rPr>
          <w:rFonts w:hint="eastAsia"/>
        </w:rPr>
        <w:t xml:space="preserve">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4D1E15EA">
      <w:r>
        <w:rPr>
          <w:rFonts w:hint="eastAsia"/>
        </w:rPr>
        <w:t>A．</w:t>
      </w:r>
      <w:r>
        <w:rPr>
          <w:rFonts w:hint="eastAsia" w:ascii="Times New Roman" w:hAnsi="Times New Roman" w:cs="Times New Roman"/>
        </w:rPr>
        <w:t>激活丙酮酸羧化酶</w:t>
      </w:r>
    </w:p>
    <w:p w14:paraId="163B9045">
      <w:r>
        <w:rPr>
          <w:rFonts w:hint="eastAsia"/>
        </w:rPr>
        <w:t>B．协调糖酵解和糖异生的速率</w:t>
      </w:r>
    </w:p>
    <w:p w14:paraId="061A6DE1">
      <w:r>
        <w:rPr>
          <w:rFonts w:hint="eastAsia"/>
        </w:rPr>
        <w:t>C．作为糖酵解的终产物</w:t>
      </w:r>
    </w:p>
    <w:p w14:paraId="3EF5F6CD">
      <w:r>
        <w:rPr>
          <w:rFonts w:hint="eastAsia"/>
        </w:rPr>
        <w:t>D．促进糖异生过程</w:t>
      </w:r>
    </w:p>
    <w:p w14:paraId="7D09FACC"/>
    <w:p w14:paraId="02E76CA2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在尿素循环中，为循环提供第二个氮原子的直接氨基酸是： </w:t>
      </w:r>
      <w:r>
        <w:t xml:space="preserve"> </w:t>
      </w:r>
      <w:r>
        <w:rPr>
          <w:rFonts w:hint="eastAsia"/>
        </w:rPr>
        <w:t xml:space="preserve">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033F3488">
      <w:r>
        <w:rPr>
          <w:rFonts w:hint="eastAsia"/>
        </w:rPr>
        <w:t>A．</w:t>
      </w:r>
      <w:r>
        <w:rPr>
          <w:rFonts w:hint="eastAsia" w:ascii="Times New Roman" w:hAnsi="Times New Roman" w:cs="Times New Roman"/>
        </w:rPr>
        <w:t>丙氨酸</w:t>
      </w:r>
    </w:p>
    <w:p w14:paraId="2ACF094C">
      <w:r>
        <w:rPr>
          <w:rFonts w:hint="eastAsia"/>
        </w:rPr>
        <w:t>B．天冬氨酸</w:t>
      </w:r>
    </w:p>
    <w:p w14:paraId="63A46273">
      <w:r>
        <w:rPr>
          <w:rFonts w:hint="eastAsia"/>
        </w:rPr>
        <w:t>C．谷氨酸</w:t>
      </w:r>
    </w:p>
    <w:p w14:paraId="3461B0AB">
      <w:r>
        <w:rPr>
          <w:rFonts w:hint="eastAsia"/>
        </w:rPr>
        <w:t>D．谷氨酰胺</w:t>
      </w:r>
    </w:p>
    <w:p w14:paraId="22C35043"/>
    <w:p w14:paraId="39EAE066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在脂肪酸合成中，乙酰辅酶A从线粒体转运至胞质的载体是： </w:t>
      </w:r>
      <w:r>
        <w:t xml:space="preserve"> </w:t>
      </w:r>
      <w:r>
        <w:rPr>
          <w:rFonts w:hint="eastAsia"/>
        </w:rPr>
        <w:t xml:space="preserve">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02AF7C87">
      <w:r>
        <w:rPr>
          <w:rFonts w:hint="eastAsia"/>
        </w:rPr>
        <w:t>A．</w:t>
      </w:r>
      <w:r>
        <w:rPr>
          <w:rFonts w:hint="eastAsia" w:ascii="Times New Roman" w:hAnsi="Times New Roman" w:cs="Times New Roman"/>
        </w:rPr>
        <w:t>柠檬酸</w:t>
      </w:r>
    </w:p>
    <w:p w14:paraId="214907DC">
      <w:r>
        <w:rPr>
          <w:rFonts w:hint="eastAsia"/>
        </w:rPr>
        <w:t>B．苹果酸</w:t>
      </w:r>
    </w:p>
    <w:p w14:paraId="09BF3AF9">
      <w:r>
        <w:rPr>
          <w:rFonts w:hint="eastAsia"/>
        </w:rPr>
        <w:t>C．肉碱</w:t>
      </w:r>
    </w:p>
    <w:p w14:paraId="084627D8">
      <w:r>
        <w:rPr>
          <w:rFonts w:hint="eastAsia"/>
        </w:rPr>
        <w:t>D．乙酰肉碱</w:t>
      </w:r>
    </w:p>
    <w:p w14:paraId="06734497"/>
    <w:p w14:paraId="0F1B1466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下列哪种维生素是辅酶A（CoA）的组成部分，在酰基转移反应中发挥核心作用？ </w:t>
      </w:r>
      <w:r>
        <w:t xml:space="preserve"> </w:t>
      </w:r>
      <w:r>
        <w:rPr>
          <w:rFonts w:hint="eastAsia"/>
        </w:rPr>
        <w:t xml:space="preserve">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1CEA41BB">
      <w:r>
        <w:rPr>
          <w:rFonts w:hint="eastAsia"/>
        </w:rPr>
        <w:t>A．</w:t>
      </w:r>
      <w:r>
        <w:rPr>
          <w:rFonts w:hint="eastAsia" w:ascii="Times New Roman" w:hAnsi="Times New Roman" w:cs="Times New Roman"/>
        </w:rPr>
        <w:t>泛酸（维生素B6，pantothenic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acid）</w:t>
      </w:r>
    </w:p>
    <w:p w14:paraId="61E87102">
      <w:r>
        <w:rPr>
          <w:rFonts w:hint="eastAsia"/>
        </w:rPr>
        <w:t>B．吡哆醇（维生素B5，pyridoxine）</w:t>
      </w:r>
    </w:p>
    <w:p w14:paraId="2D443DE8">
      <w:r>
        <w:rPr>
          <w:rFonts w:hint="eastAsia"/>
        </w:rPr>
        <w:t>C．硫胺素（维生素B1，thiamine）</w:t>
      </w:r>
    </w:p>
    <w:p w14:paraId="2E07C181">
      <w:r>
        <w:rPr>
          <w:rFonts w:hint="eastAsia"/>
        </w:rPr>
        <w:t>D．核黄素（维生素B2，riboflavin）</w:t>
      </w:r>
    </w:p>
    <w:p w14:paraId="7A972BA1"/>
    <w:p w14:paraId="1471C16B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氨酰tRNA合成需要 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6B15D825"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ATP</w:t>
      </w:r>
    </w:p>
    <w:p w14:paraId="4011FF13"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UTP</w:t>
      </w:r>
    </w:p>
    <w:p w14:paraId="0D734AA8">
      <w:r>
        <w:rPr>
          <w:rFonts w:hint="eastAsia"/>
        </w:rPr>
        <w:t>C.</w:t>
      </w:r>
      <w:r>
        <w:t xml:space="preserve"> </w:t>
      </w:r>
      <w:r>
        <w:rPr>
          <w:rFonts w:hint="eastAsia"/>
        </w:rPr>
        <w:t>GTP</w:t>
      </w:r>
    </w:p>
    <w:p w14:paraId="1B03BED7"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CTP</w:t>
      </w:r>
    </w:p>
    <w:p w14:paraId="79BCED3B"/>
    <w:p w14:paraId="5FE5FA4D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真核生物转录发生在（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14C03E35">
      <w:r>
        <w:rPr>
          <w:rFonts w:hint="eastAsia"/>
        </w:rPr>
        <w:t>A.</w:t>
      </w:r>
      <w:r>
        <w:t xml:space="preserve"> </w:t>
      </w:r>
      <w:r>
        <w:rPr>
          <w:rFonts w:hint="eastAsia"/>
        </w:rPr>
        <w:t>细胞质</w:t>
      </w:r>
    </w:p>
    <w:p w14:paraId="2E1F2FC0"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>细胞核</w:t>
      </w:r>
    </w:p>
    <w:p w14:paraId="7D77B0F0"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线粒体</w:t>
      </w:r>
    </w:p>
    <w:p w14:paraId="73CBDF5F"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内质网</w:t>
      </w:r>
    </w:p>
    <w:p w14:paraId="6F4526D6"/>
    <w:p w14:paraId="4AEFCC2A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分子伴侣通常具有什么样的功能？（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6C783ACD"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帮助蛋白质折叠</w:t>
      </w:r>
    </w:p>
    <w:p w14:paraId="5B74B89E"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核酸降解</w:t>
      </w:r>
    </w:p>
    <w:p w14:paraId="27DB5FD7"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蛋白质磷酸化</w:t>
      </w:r>
    </w:p>
    <w:p w14:paraId="25F877CD"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蛋白水解</w:t>
      </w:r>
    </w:p>
    <w:p w14:paraId="4818ABE5"/>
    <w:p w14:paraId="75874169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 xml:space="preserve">增强基因组织特异性表达的序列是 （ </w:t>
      </w:r>
      <w:r>
        <w:rPr>
          <w:color w:val="FF0000"/>
        </w:rPr>
        <w:t xml:space="preserve"> </w:t>
      </w:r>
      <w:r>
        <w:rPr>
          <w:rFonts w:hint="eastAsia"/>
        </w:rPr>
        <w:t xml:space="preserve"> ）</w:t>
      </w:r>
    </w:p>
    <w:p w14:paraId="60E55573">
      <w:r>
        <w:rPr>
          <w:rFonts w:hint="eastAsia"/>
        </w:rPr>
        <w:t>A.</w:t>
      </w:r>
      <w:r>
        <w:t xml:space="preserve"> </w:t>
      </w:r>
      <w:r>
        <w:rPr>
          <w:rFonts w:hint="eastAsia"/>
        </w:rPr>
        <w:t>增强子</w:t>
      </w:r>
    </w:p>
    <w:p w14:paraId="590C03CD"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操纵子</w:t>
      </w:r>
    </w:p>
    <w:p w14:paraId="3CFAC64F"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启动子</w:t>
      </w:r>
    </w:p>
    <w:p w14:paraId="7B96A1AF">
      <w:r>
        <w:rPr>
          <w:rFonts w:hint="eastAsia"/>
        </w:rPr>
        <w:t>D.</w:t>
      </w:r>
      <w:r>
        <w:t xml:space="preserve"> </w:t>
      </w:r>
      <w:r>
        <w:rPr>
          <w:rFonts w:hint="eastAsia"/>
        </w:rPr>
        <w:t>外显子</w:t>
      </w:r>
    </w:p>
    <w:p w14:paraId="5CC5A05F"/>
    <w:p w14:paraId="24A648A3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真核细胞转录过程中，直接识别并结合TATA</w:t>
      </w:r>
      <w:r>
        <w:t xml:space="preserve"> </w:t>
      </w:r>
      <w:r>
        <w:rPr>
          <w:rFonts w:hint="eastAsia"/>
        </w:rPr>
        <w:t xml:space="preserve">box区域的转录因子是 （ </w:t>
      </w:r>
      <w:r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1A3D4CD0">
      <w:r>
        <w:rPr>
          <w:rFonts w:hint="eastAsia"/>
        </w:rPr>
        <w:t>A</w:t>
      </w:r>
      <w:r>
        <w:t>. TFIIA</w:t>
      </w:r>
    </w:p>
    <w:p w14:paraId="3CB898DC">
      <w:r>
        <w:rPr>
          <w:rFonts w:hint="eastAsia"/>
        </w:rPr>
        <w:t>B.</w:t>
      </w:r>
      <w:r>
        <w:t xml:space="preserve"> TFIIB</w:t>
      </w:r>
    </w:p>
    <w:p w14:paraId="10CD0CD6">
      <w:r>
        <w:rPr>
          <w:rFonts w:hint="eastAsia"/>
        </w:rPr>
        <w:t>C.</w:t>
      </w:r>
      <w:r>
        <w:t xml:space="preserve"> TFIID</w:t>
      </w:r>
    </w:p>
    <w:p w14:paraId="25722A36">
      <w:r>
        <w:rPr>
          <w:rFonts w:hint="eastAsia"/>
        </w:rPr>
        <w:t>D</w:t>
      </w:r>
      <w:r>
        <w:t>. TFIIF</w:t>
      </w:r>
    </w:p>
    <w:p w14:paraId="27CA2380"/>
    <w:p w14:paraId="10C09CBA">
      <w:pPr>
        <w:pStyle w:val="13"/>
        <w:numPr>
          <w:ilvl w:val="0"/>
          <w:numId w:val="2"/>
        </w:numPr>
        <w:ind w:firstLineChars="0"/>
      </w:pPr>
      <w:r>
        <w:t>下列有关氨基酸残基侧链的叙述，哪一项是正确的？（   ）</w:t>
      </w:r>
    </w:p>
    <w:p w14:paraId="48493A07">
      <w:r>
        <w:t>A. 丝氨酸（Ser）的侧链在生理pH下带正电荷，常参与催化反应。</w:t>
      </w:r>
    </w:p>
    <w:p w14:paraId="3C43E9B2">
      <w:r>
        <w:t>B. 半胱氨酸（Cys）的侧链可形成二硫键，生理pH下通常不带电荷。</w:t>
      </w:r>
    </w:p>
    <w:p w14:paraId="146932A0">
      <w:r>
        <w:t>C. 天冬酰胺（Asn）的侧链含有羧基，在生理pH下带负电荷。</w:t>
      </w:r>
    </w:p>
    <w:p w14:paraId="22C7D940">
      <w:r>
        <w:t>D. 缬氨酸（Val）的侧链具有亲水性，倾向于分布在球状蛋白质分子的内部。</w:t>
      </w:r>
    </w:p>
    <w:p w14:paraId="67E63DC5">
      <w:pPr>
        <w:ind w:left="720"/>
      </w:pPr>
    </w:p>
    <w:p w14:paraId="06DCA063">
      <w:pPr>
        <w:pStyle w:val="13"/>
        <w:numPr>
          <w:ilvl w:val="0"/>
          <w:numId w:val="2"/>
        </w:numPr>
        <w:ind w:firstLineChars="0"/>
      </w:pPr>
      <w:r>
        <w:t>下列哪种氨基酸含有羟基？（   ）</w:t>
      </w:r>
    </w:p>
    <w:p w14:paraId="5901A611">
      <w:r>
        <w:t>A. 缬氨酸 (Val)</w:t>
      </w:r>
    </w:p>
    <w:p w14:paraId="2F4CCB8B">
      <w:r>
        <w:t>B. 半胱氨酸 (Cys)</w:t>
      </w:r>
    </w:p>
    <w:p w14:paraId="30296685">
      <w:r>
        <w:t>C. 苏氨酸 (Thr)</w:t>
      </w:r>
    </w:p>
    <w:p w14:paraId="3F4EB9AF">
      <w:r>
        <w:t>D. 苯丙氨酸 (Phe)</w:t>
      </w:r>
    </w:p>
    <w:p w14:paraId="4A363F59"/>
    <w:p w14:paraId="1E290BD5">
      <w:pPr>
        <w:pStyle w:val="13"/>
        <w:numPr>
          <w:ilvl w:val="0"/>
          <w:numId w:val="2"/>
        </w:numPr>
        <w:ind w:firstLineChars="0"/>
      </w:pPr>
      <w:r>
        <w:t>胰岛素分子由A、B两条肽链通过二硫键连接，这种结构属于（   ）</w:t>
      </w:r>
    </w:p>
    <w:p w14:paraId="27B79D55">
      <w:r>
        <w:t>A. 一级结构</w:t>
      </w:r>
    </w:p>
    <w:p w14:paraId="4A1B8D23">
      <w:r>
        <w:t>B. 二级结构</w:t>
      </w:r>
    </w:p>
    <w:p w14:paraId="1E024797">
      <w:r>
        <w:t>C. 三级结构</w:t>
      </w:r>
    </w:p>
    <w:p w14:paraId="58813775">
      <w:r>
        <w:t>D. 四级结构</w:t>
      </w:r>
    </w:p>
    <w:p w14:paraId="703967E8"/>
    <w:p w14:paraId="65541867">
      <w:pPr>
        <w:pStyle w:val="13"/>
        <w:numPr>
          <w:ilvl w:val="0"/>
          <w:numId w:val="2"/>
        </w:numPr>
        <w:ind w:firstLineChars="0"/>
      </w:pPr>
      <w:r>
        <w:t>凝胶过滤层析法分离蛋白质主要依据蛋白质的（   ）</w:t>
      </w:r>
    </w:p>
    <w:p w14:paraId="663921A0">
      <w:r>
        <w:t>A. 电荷多少</w:t>
      </w:r>
    </w:p>
    <w:p w14:paraId="38CBDAC8">
      <w:r>
        <w:t>B. 分子大小</w:t>
      </w:r>
      <w:r>
        <w:rPr>
          <w:rFonts w:hint="eastAsia"/>
        </w:rPr>
        <w:t>和形状</w:t>
      </w:r>
    </w:p>
    <w:p w14:paraId="7F94F475">
      <w:r>
        <w:t>C. 亲和力</w:t>
      </w:r>
    </w:p>
    <w:p w14:paraId="1073297D">
      <w:r>
        <w:t>D. 等电点</w:t>
      </w:r>
    </w:p>
    <w:p w14:paraId="2D0B52FD"/>
    <w:p w14:paraId="267B7EB1">
      <w:pPr>
        <w:pStyle w:val="13"/>
        <w:numPr>
          <w:ilvl w:val="0"/>
          <w:numId w:val="2"/>
        </w:numPr>
        <w:ind w:firstLineChars="0"/>
      </w:pPr>
      <w:r>
        <w:t>在蛋白质结构与稳定中，不同类型的化学键发挥着至关重要的作用。下列有关这些化学键的叙述中，哪一项是正确的？（   ）</w:t>
      </w:r>
    </w:p>
    <w:p w14:paraId="6AB80A6A">
      <w:r>
        <w:t>A. 肽键是连接氨基酸残基的共价键，但由于其部分双键特性，不能自由旋转，从而限制了主链的构象。</w:t>
      </w:r>
    </w:p>
    <w:p w14:paraId="3174749A">
      <w:r>
        <w:t>B. 二硫键是由两个半胱氨酸残基的氨基之间脱水形成的共价键，是稳定蛋白质三级结构的唯一作用力。</w:t>
      </w:r>
    </w:p>
    <w:p w14:paraId="5BAA0798">
      <w:r>
        <w:t>C. 离子键是稳定蛋白质二级结构的主要作用力，其强度远高于共价键。</w:t>
      </w:r>
    </w:p>
    <w:p w14:paraId="24F22F48">
      <w:r>
        <w:t>D. 氢键是维持蛋白质一级结构（氨基酸序列）的主要化学键，具有方向性和饱和性。</w:t>
      </w:r>
    </w:p>
    <w:p w14:paraId="7A0CA78F"/>
    <w:p w14:paraId="528500F3">
      <w:pPr>
        <w:pStyle w:val="13"/>
        <w:numPr>
          <w:ilvl w:val="0"/>
          <w:numId w:val="2"/>
        </w:numPr>
        <w:ind w:firstLineChars="0"/>
      </w:pPr>
      <w:r>
        <w:t>要测定一个纯化蛋白质的一级结构，下列哪种方法是必须首先使用或不可或缺的关键技术？</w:t>
      </w:r>
      <w:r>
        <w:rPr>
          <w:rFonts w:hint="eastAsia"/>
        </w:rPr>
        <w:t xml:space="preserve"> </w:t>
      </w:r>
      <w:r>
        <w:t>（   ）</w:t>
      </w:r>
    </w:p>
    <w:p w14:paraId="5382489C">
      <w:r>
        <w:t>A. X射线晶体学</w:t>
      </w:r>
    </w:p>
    <w:p w14:paraId="48287CD0">
      <w:r>
        <w:t>B. 埃德曼</w:t>
      </w:r>
      <w:r>
        <w:rPr>
          <w:rFonts w:hint="eastAsia"/>
        </w:rPr>
        <w:t>（Edman）</w:t>
      </w:r>
      <w:r>
        <w:t>降解</w:t>
      </w:r>
    </w:p>
    <w:p w14:paraId="5448FFDE">
      <w:r>
        <w:t>C. 质谱法</w:t>
      </w:r>
    </w:p>
    <w:p w14:paraId="0F8CCC5B">
      <w:r>
        <w:t>D. 圆二色光谱</w:t>
      </w:r>
    </w:p>
    <w:p w14:paraId="27887755"/>
    <w:p w14:paraId="3956BB2A">
      <w:pPr>
        <w:pStyle w:val="13"/>
        <w:numPr>
          <w:ilvl w:val="0"/>
          <w:numId w:val="2"/>
        </w:numPr>
        <w:ind w:firstLineChars="0"/>
      </w:pPr>
      <w:r>
        <w:t>核酸杂交中提高特异性的常用手段是：</w:t>
      </w:r>
      <w:r>
        <w:rPr>
          <w:rFonts w:hint="eastAsia"/>
        </w:rPr>
        <w:t xml:space="preserve"> </w:t>
      </w:r>
      <w:r>
        <w:t>（   ）</w:t>
      </w:r>
    </w:p>
    <w:p w14:paraId="4F571871">
      <w:r>
        <w:t>A. 降低杂交温度</w:t>
      </w:r>
      <w:r>
        <w:br w:type="textWrapping"/>
      </w:r>
      <w:r>
        <w:t>B. 提高盐浓度</w:t>
      </w:r>
      <w:r>
        <w:br w:type="textWrapping"/>
      </w:r>
      <w:r>
        <w:t>C. 增加甲醇浓度</w:t>
      </w:r>
      <w:r>
        <w:br w:type="textWrapping"/>
      </w:r>
      <w:r>
        <w:t>D. 提高杂交温度与/或降低盐浓度</w:t>
      </w:r>
    </w:p>
    <w:p w14:paraId="5B518D40"/>
    <w:p w14:paraId="62A4C729">
      <w:pPr>
        <w:pStyle w:val="13"/>
        <w:numPr>
          <w:ilvl w:val="0"/>
          <w:numId w:val="2"/>
        </w:numPr>
        <w:ind w:firstLineChars="0"/>
      </w:pPr>
      <w:r>
        <w:t>下列哪一项最能反映 DNA 的</w:t>
      </w:r>
      <w:r>
        <w:rPr>
          <w:rFonts w:hint="eastAsia"/>
        </w:rPr>
        <w:t>高</w:t>
      </w:r>
      <w:r>
        <w:t>级结构（higher-order structure）？（   ）</w:t>
      </w:r>
    </w:p>
    <w:p w14:paraId="667953D9">
      <w:r>
        <w:t>A. 单链 DNA 的线性序列</w:t>
      </w:r>
      <w:r>
        <w:br w:type="textWrapping"/>
      </w:r>
      <w:r>
        <w:t>B. B 型双螺旋的典型直径和螺距</w:t>
      </w:r>
      <w:r>
        <w:br w:type="textWrapping"/>
      </w:r>
      <w:r>
        <w:t>C. 染色质中 DNA 与组蛋白结合形成的核小体和染色体折叠构象</w:t>
      </w:r>
      <w:r>
        <w:br w:type="textWrapping"/>
      </w:r>
      <w:r>
        <w:t>D. 碱基的一级序列互补关系</w:t>
      </w:r>
    </w:p>
    <w:p w14:paraId="57929182"/>
    <w:p w14:paraId="2CE514B9">
      <w:pPr>
        <w:pStyle w:val="13"/>
        <w:numPr>
          <w:ilvl w:val="0"/>
          <w:numId w:val="2"/>
        </w:numPr>
        <w:ind w:firstLineChars="0"/>
      </w:pPr>
      <w:r>
        <w:t>用于测定 mRNA 表达并能区分不同剪接异构体的实验方法是：（   ）</w:t>
      </w:r>
    </w:p>
    <w:p w14:paraId="6B58D7A5">
      <w:r>
        <w:t>A. Southern blot</w:t>
      </w:r>
      <w:r>
        <w:br w:type="textWrapping"/>
      </w:r>
      <w:r>
        <w:t>B. Northern blot 或 RT-PCR</w:t>
      </w:r>
      <w:r>
        <w:br w:type="textWrapping"/>
      </w:r>
      <w:r>
        <w:t>C. Western blot</w:t>
      </w:r>
      <w:r>
        <w:br w:type="textWrapping"/>
      </w:r>
      <w:r>
        <w:t>D. 质谱测定 DNA 碱基修饰</w:t>
      </w:r>
    </w:p>
    <w:p w14:paraId="4A55B7FF"/>
    <w:p w14:paraId="55809092">
      <w:pPr>
        <w:pStyle w:val="13"/>
        <w:numPr>
          <w:ilvl w:val="0"/>
          <w:numId w:val="2"/>
        </w:numPr>
        <w:ind w:firstLineChars="0"/>
      </w:pPr>
      <w:r>
        <w:t>关于核苷酸辅酶（如 NAD</w:t>
      </w:r>
      <w:r>
        <w:rPr>
          <w:rFonts w:hint="eastAsia" w:ascii="MS Gothic" w:hAnsi="MS Gothic" w:eastAsia="MS Gothic" w:cs="MS Gothic"/>
        </w:rPr>
        <w:t>⁺</w:t>
      </w:r>
      <w:r>
        <w:t>、FAD），下列说法正确的是：（   ）</w:t>
      </w:r>
    </w:p>
    <w:p w14:paraId="40371033">
      <w:r>
        <w:t>A. NAD</w:t>
      </w:r>
      <w:r>
        <w:rPr>
          <w:rFonts w:hint="eastAsia" w:ascii="MS Gothic" w:hAnsi="MS Gothic" w:eastAsia="MS Gothic" w:cs="MS Gothic"/>
        </w:rPr>
        <w:t>⁺</w:t>
      </w:r>
      <w:r>
        <w:t xml:space="preserve"> 仅参与氧化还原反应，不参与其他代谢过程</w:t>
      </w:r>
      <w:r>
        <w:br w:type="textWrapping"/>
      </w:r>
      <w:r>
        <w:t>B. FAD 作为辅酶在电子传递链中可与蛋白质形成共价结合</w:t>
      </w:r>
      <w:r>
        <w:br w:type="textWrapping"/>
      </w:r>
      <w:r>
        <w:t>C. 辅酶核苷酸不衍生自核苷酸结构</w:t>
      </w:r>
      <w:r>
        <w:br w:type="textWrapping"/>
      </w:r>
      <w:r>
        <w:t>D. NAD</w:t>
      </w:r>
      <w:r>
        <w:rPr>
          <w:rFonts w:hint="eastAsia" w:ascii="MS Gothic" w:hAnsi="MS Gothic" w:eastAsia="MS Gothic" w:cs="MS Gothic"/>
        </w:rPr>
        <w:t>⁺</w:t>
      </w:r>
      <w:r>
        <w:t>/NADH 在氧化态/还原态之间循环，是重要的电子载体</w:t>
      </w:r>
    </w:p>
    <w:p w14:paraId="1B75423B"/>
    <w:p w14:paraId="055D7865">
      <w:pPr>
        <w:rPr>
          <w:b/>
        </w:rPr>
      </w:pPr>
      <w:r>
        <w:rPr>
          <w:b/>
        </w:rPr>
        <w:t>三、判断题，正确的题请填写“</w:t>
      </w:r>
      <w:r>
        <w:rPr>
          <w:b/>
        </w:rPr>
        <w:sym w:font="Symbol" w:char="F0D6"/>
      </w:r>
      <w:r>
        <w:rPr>
          <w:b/>
        </w:rPr>
        <w:t>”，错误的题请填写“</w:t>
      </w:r>
      <w:r>
        <w:rPr>
          <w:b/>
        </w:rPr>
        <w:sym w:font="Symbol" w:char="F0B4"/>
      </w:r>
      <w:r>
        <w:rPr>
          <w:b/>
        </w:rPr>
        <w:t xml:space="preserve">”（每小题 1 分，共 30 分） </w:t>
      </w:r>
    </w:p>
    <w:p w14:paraId="6DE072A9">
      <w:pPr>
        <w:pStyle w:val="13"/>
        <w:numPr>
          <w:ilvl w:val="0"/>
          <w:numId w:val="3"/>
        </w:numPr>
        <w:ind w:firstLineChars="0"/>
        <w:contextualSpacing/>
      </w:pPr>
      <w:r>
        <w:t>用紫外分光光度法可测定蛋白质的浓度。    （   ）</w:t>
      </w:r>
    </w:p>
    <w:p w14:paraId="569BB188">
      <w:pPr>
        <w:numPr>
          <w:ilvl w:val="0"/>
          <w:numId w:val="3"/>
        </w:numPr>
        <w:tabs>
          <w:tab w:val="left" w:pos="720"/>
        </w:tabs>
      </w:pPr>
      <w:r>
        <w:t>蛋白质分子中所有氨基酸都是</w:t>
      </w:r>
      <w:r>
        <w:rPr>
          <w:rFonts w:hint="eastAsia"/>
        </w:rPr>
        <w:t>D</w:t>
      </w:r>
      <w:r>
        <w:t>-型。    （   ）</w:t>
      </w:r>
    </w:p>
    <w:p w14:paraId="2DF69D3A">
      <w:pPr>
        <w:pStyle w:val="13"/>
        <w:numPr>
          <w:ilvl w:val="0"/>
          <w:numId w:val="3"/>
        </w:numPr>
        <w:ind w:firstLineChars="0"/>
        <w:contextualSpacing/>
      </w:pPr>
      <w:r>
        <w:t>β-转角是一种常见的蛋白质三级结构。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68FA8658">
      <w:pPr>
        <w:numPr>
          <w:ilvl w:val="0"/>
          <w:numId w:val="3"/>
        </w:numPr>
        <w:tabs>
          <w:tab w:val="left" w:pos="720"/>
        </w:tabs>
      </w:pPr>
      <w:r>
        <w:rPr>
          <w:rFonts w:hint="eastAsia"/>
        </w:rPr>
        <w:t>非典型（non</w:t>
      </w:r>
      <w:r>
        <w:t>-</w:t>
      </w:r>
      <w:r>
        <w:rPr>
          <w:rFonts w:hint="eastAsia"/>
        </w:rPr>
        <w:t>canonical）氨基酸不由遗传密码直接编码</w:t>
      </w:r>
      <w:r>
        <w:t>。     （   ）</w:t>
      </w:r>
    </w:p>
    <w:p w14:paraId="6E00DAB9">
      <w:pPr>
        <w:pStyle w:val="13"/>
        <w:numPr>
          <w:ilvl w:val="0"/>
          <w:numId w:val="3"/>
        </w:numPr>
        <w:ind w:firstLineChars="0"/>
        <w:contextualSpacing/>
      </w:pPr>
      <w:r>
        <w:rPr>
          <w:rFonts w:hint="eastAsia"/>
        </w:rPr>
        <w:t>核磁共振波谱法适用于研究蛋白质在溶液中的动态三维结构</w:t>
      </w:r>
      <w:r>
        <w:t>。    （   ）</w:t>
      </w:r>
    </w:p>
    <w:p w14:paraId="31D3D59B">
      <w:pPr>
        <w:numPr>
          <w:ilvl w:val="0"/>
          <w:numId w:val="3"/>
        </w:numPr>
        <w:tabs>
          <w:tab w:val="left" w:pos="720"/>
        </w:tabs>
      </w:pPr>
      <w:r>
        <w:t xml:space="preserve">离子交换层析是根据蛋白质分子大小进行分离的。    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26B67274">
      <w:pPr>
        <w:pStyle w:val="13"/>
        <w:numPr>
          <w:ilvl w:val="0"/>
          <w:numId w:val="3"/>
        </w:numPr>
        <w:ind w:firstLineChars="0"/>
        <w:contextualSpacing/>
      </w:pPr>
      <w:r>
        <w:t>蛋白质的变性是其空间构象被破坏，而一级结构并未改变。     （   ）</w:t>
      </w:r>
    </w:p>
    <w:p w14:paraId="40518922">
      <w:pPr>
        <w:pStyle w:val="13"/>
        <w:numPr>
          <w:ilvl w:val="0"/>
          <w:numId w:val="3"/>
        </w:numPr>
        <w:ind w:firstLineChars="0"/>
      </w:pPr>
      <w:r>
        <w:t>蛋白质工程只能通过理性设计，无法使用随机或选择性策略获得功能改良的蛋白。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1306B1A6">
      <w:pPr>
        <w:pStyle w:val="13"/>
        <w:numPr>
          <w:ilvl w:val="0"/>
          <w:numId w:val="3"/>
        </w:numPr>
        <w:ind w:firstLineChars="0"/>
      </w:pPr>
      <w:r>
        <w:t>核酸杂交技术（如 Southern/Northern blot）基于碱基互补原则实现特异性检测。   （   ）</w:t>
      </w:r>
    </w:p>
    <w:p w14:paraId="02D9EE0C">
      <w:pPr>
        <w:pStyle w:val="13"/>
        <w:numPr>
          <w:ilvl w:val="0"/>
          <w:numId w:val="3"/>
        </w:numPr>
        <w:ind w:firstLineChars="0"/>
      </w:pPr>
      <w:r>
        <w:t xml:space="preserve">CRISPR-Cas 系统只能在细菌中使用，不能用于真核细胞基因编辑。    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7D8DF36F">
      <w:pPr>
        <w:pStyle w:val="13"/>
        <w:numPr>
          <w:ilvl w:val="0"/>
          <w:numId w:val="3"/>
        </w:numPr>
        <w:ind w:firstLineChars="0"/>
      </w:pPr>
      <w:r>
        <w:t>嘧啶和嘌呤的回收利用（salvage）途径对快速分裂细胞尤为重要。    （   ）</w:t>
      </w:r>
    </w:p>
    <w:p w14:paraId="49C0E88E">
      <w:pPr>
        <w:pStyle w:val="13"/>
        <w:numPr>
          <w:ilvl w:val="0"/>
          <w:numId w:val="3"/>
        </w:numPr>
        <w:ind w:firstLineChars="0"/>
      </w:pPr>
      <w:r>
        <w:t>DNA 转座子的插入可以产生可遗传的突变并改变基因调控。     （   ）</w:t>
      </w:r>
    </w:p>
    <w:p w14:paraId="08A66A7A">
      <w:pPr>
        <w:pStyle w:val="13"/>
        <w:numPr>
          <w:ilvl w:val="0"/>
          <w:numId w:val="3"/>
        </w:numPr>
        <w:ind w:firstLineChars="0"/>
      </w:pPr>
      <w:r>
        <w:t xml:space="preserve">核酸的朗伯-比尔定律（A = εlc）在测定 RNA/DNA 浓度时完全无误差，样品纯度不会影响读数。    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734F8A75">
      <w:pPr>
        <w:pStyle w:val="13"/>
        <w:numPr>
          <w:ilvl w:val="0"/>
          <w:numId w:val="3"/>
        </w:numPr>
        <w:ind w:firstLineChars="0"/>
      </w:pPr>
      <w:r>
        <w:t>蛋白质工程可以通过改变氨基酸序列来改善酶催化效率、热稳定性或底物特异性。 （   ）</w:t>
      </w:r>
    </w:p>
    <w:p w14:paraId="4D7F96ED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>tRNA中含有大量修饰碱基，这是执行t</w:t>
      </w:r>
      <w:r>
        <w:t>RNA</w:t>
      </w:r>
      <w:r>
        <w:rPr>
          <w:rFonts w:hint="eastAsia"/>
        </w:rPr>
        <w:t xml:space="preserve">正确功能所必须的。 </w:t>
      </w:r>
      <w:r>
        <w:t xml:space="preserve">    （   ）</w:t>
      </w:r>
    </w:p>
    <w:p w14:paraId="32CDD5A5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>已经发现的许多蛋白质的三维结构不是由其一级结构决定的，而是由分子伴侣决定的。（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1D89E2BA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染色质水平上进行的表观遗传修饰包括组蛋白的乙酰化修饰。 </w:t>
      </w:r>
      <w:r>
        <w:t xml:space="preserve">     （   ）</w:t>
      </w:r>
    </w:p>
    <w:p w14:paraId="4DCBAD7F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四环素由于封闭了真核细胞核糖体的A位点，阻断了肽链的延伸。 </w:t>
      </w:r>
      <w:r>
        <w:t xml:space="preserve">   （   ）</w:t>
      </w:r>
    </w:p>
    <w:p w14:paraId="19CBB642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多肽链合成后必须经过折叠和加工，才能成为具有生物活性的形式。 </w:t>
      </w:r>
      <w:r>
        <w:t xml:space="preserve">    （   ）</w:t>
      </w:r>
    </w:p>
    <w:p w14:paraId="371BC2A4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>真核生物基因的TATA</w:t>
      </w:r>
      <w:r>
        <w:t xml:space="preserve"> </w:t>
      </w:r>
      <w:r>
        <w:rPr>
          <w:rFonts w:hint="eastAsia"/>
        </w:rPr>
        <w:t xml:space="preserve">box从TATAAAT突变成AATAAAT，基因表达将上升。 </w:t>
      </w:r>
      <w:r>
        <w:t xml:space="preserve">   （   ）</w:t>
      </w:r>
    </w:p>
    <w:p w14:paraId="3F06DE0D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管家基因在生物个体的几乎所有细胞中持续表达。 </w:t>
      </w:r>
      <w:r>
        <w:t xml:space="preserve">   （   ）</w:t>
      </w:r>
    </w:p>
    <w:p w14:paraId="058175B6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>尿素循环的核心功能是将有毒的氨转化为无毒的尿素排出体外。</w:t>
      </w:r>
      <w:r>
        <w:t xml:space="preserve">    （   ）</w:t>
      </w:r>
    </w:p>
    <w:p w14:paraId="528D8A8D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脂肪酸的合成发生在细胞质中，脂肪酸的分解发生在线粒体中。 </w:t>
      </w:r>
      <w:r>
        <w:t xml:space="preserve">   （   ）</w:t>
      </w:r>
    </w:p>
    <w:p w14:paraId="1B092F59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糖酵解过程是糖异生过程的完全逆转。 </w:t>
      </w:r>
      <w:r>
        <w:t xml:space="preserve">   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4A6A20EE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所有的激素受体都位于细胞膜上。 </w:t>
      </w:r>
      <w:r>
        <w:t xml:space="preserve">   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647E1BC2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糖酵解的全部反应都在细胞质中进行。 </w:t>
      </w:r>
      <w:r>
        <w:t xml:space="preserve">    （   ）</w:t>
      </w:r>
    </w:p>
    <w:p w14:paraId="54FBBE63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>氧化磷酸化是细胞内ATP的主要来源，底物水平磷酸化是补充方式。</w:t>
      </w:r>
      <w:r>
        <w:t xml:space="preserve">    （   ）</w:t>
      </w:r>
    </w:p>
    <w:p w14:paraId="58C3BECB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磷酸戊糖途径的氧化阶段可以生成NADH。 </w:t>
      </w:r>
      <w:r>
        <w:t xml:space="preserve">    </w:t>
      </w:r>
      <w:r>
        <w:rPr>
          <w:rFonts w:hint="eastAsia"/>
        </w:rPr>
        <w:t>（</w:t>
      </w:r>
      <w:r>
        <w:rPr>
          <w:color w:val="FF0000"/>
        </w:rPr>
        <w:t xml:space="preserve">   </w:t>
      </w:r>
      <w:r>
        <w:rPr>
          <w:rFonts w:hint="eastAsia"/>
        </w:rPr>
        <w:t>）</w:t>
      </w:r>
    </w:p>
    <w:p w14:paraId="687B61FD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细胞色素是一类以血红素为辅基的电子传递蛋白。 </w:t>
      </w:r>
      <w:r>
        <w:t xml:space="preserve">      （   ）</w:t>
      </w:r>
    </w:p>
    <w:p w14:paraId="606B047E">
      <w:pPr>
        <w:pStyle w:val="13"/>
        <w:numPr>
          <w:ilvl w:val="0"/>
          <w:numId w:val="3"/>
        </w:numPr>
        <w:ind w:firstLineChars="0"/>
      </w:pPr>
      <w:r>
        <w:rPr>
          <w:rFonts w:hint="eastAsia"/>
        </w:rPr>
        <w:t xml:space="preserve">新陈代谢是生命的基本特征，包括合成代谢和分解代谢两个方面。 </w:t>
      </w:r>
      <w:r>
        <w:t xml:space="preserve">   （   ）</w:t>
      </w:r>
    </w:p>
    <w:p w14:paraId="049850F6"/>
    <w:p w14:paraId="62669228">
      <w:pPr>
        <w:rPr>
          <w:b/>
        </w:rPr>
      </w:pPr>
      <w:r>
        <w:rPr>
          <w:rFonts w:hint="eastAsia"/>
          <w:b/>
        </w:rPr>
        <w:t>四、</w:t>
      </w:r>
      <w:r>
        <w:rPr>
          <w:b/>
        </w:rPr>
        <w:t>简答题（每小题 5 分，共 20 分）</w:t>
      </w:r>
    </w:p>
    <w:p w14:paraId="1401E97E">
      <w:pPr>
        <w:pStyle w:val="13"/>
        <w:numPr>
          <w:ilvl w:val="0"/>
          <w:numId w:val="4"/>
        </w:numPr>
        <w:ind w:firstLineChars="0"/>
        <w:contextualSpacing/>
      </w:pPr>
      <w:r>
        <w:rPr>
          <w:rFonts w:hint="eastAsia"/>
        </w:rPr>
        <w:t>请简述如何</w:t>
      </w:r>
      <w:r>
        <w:t>确定</w:t>
      </w:r>
      <w:r>
        <w:rPr>
          <w:rFonts w:hint="eastAsia"/>
        </w:rPr>
        <w:t>蛋白质中参与形成</w:t>
      </w:r>
      <w:r>
        <w:t>二硫键</w:t>
      </w:r>
      <w:r>
        <w:rPr>
          <w:rFonts w:hint="eastAsia"/>
        </w:rPr>
        <w:t>的半胱氨酸位置信息</w:t>
      </w:r>
      <w:r>
        <w:t>。</w:t>
      </w:r>
    </w:p>
    <w:p w14:paraId="6776CF2A">
      <w:pPr>
        <w:contextualSpacing/>
      </w:pPr>
    </w:p>
    <w:p w14:paraId="54A20589">
      <w:pPr>
        <w:pStyle w:val="13"/>
        <w:numPr>
          <w:ilvl w:val="0"/>
          <w:numId w:val="4"/>
        </w:numPr>
        <w:ind w:firstLineChars="0"/>
        <w:contextualSpacing/>
      </w:pPr>
      <w:r>
        <w:t>比较原核生物与真核生物在转录起始与加工上的主要差异。</w:t>
      </w:r>
    </w:p>
    <w:p w14:paraId="14F0EF2A">
      <w:pPr>
        <w:contextualSpacing/>
      </w:pPr>
    </w:p>
    <w:p w14:paraId="74AFA2B7">
      <w:pPr>
        <w:pStyle w:val="13"/>
        <w:numPr>
          <w:ilvl w:val="0"/>
          <w:numId w:val="4"/>
        </w:numPr>
        <w:ind w:firstLineChars="0"/>
        <w:contextualSpacing/>
      </w:pPr>
      <w:r>
        <w:t>请列举三种研究蛋白质相互作用的实验方法，并说明其原理。</w:t>
      </w:r>
    </w:p>
    <w:p w14:paraId="7DA0A2D8">
      <w:pPr>
        <w:pStyle w:val="13"/>
      </w:pPr>
    </w:p>
    <w:p w14:paraId="0C216BB1">
      <w:pPr>
        <w:pStyle w:val="13"/>
        <w:numPr>
          <w:ilvl w:val="0"/>
          <w:numId w:val="4"/>
        </w:numPr>
        <w:ind w:firstLineChars="0"/>
        <w:contextualSpacing/>
      </w:pPr>
      <w:r>
        <w:rPr>
          <w:rFonts w:hint="eastAsia"/>
        </w:rPr>
        <w:t>请比较胰岛素和肾上腺素的化学性质和受体的差异。</w:t>
      </w:r>
    </w:p>
    <w:p w14:paraId="11024350"/>
    <w:p w14:paraId="1EDD1F38">
      <w:pPr>
        <w:rPr>
          <w:b/>
          <w:color w:val="FF0000"/>
        </w:rPr>
      </w:pPr>
      <w:r>
        <w:rPr>
          <w:rFonts w:hint="eastAsia"/>
          <w:b/>
        </w:rPr>
        <w:t>五、</w:t>
      </w:r>
      <w:r>
        <w:rPr>
          <w:b/>
        </w:rPr>
        <w:t>问答题（每小题 15 分，共 60 分）</w:t>
      </w:r>
    </w:p>
    <w:p w14:paraId="240361F1">
      <w:pPr>
        <w:pStyle w:val="13"/>
        <w:numPr>
          <w:ilvl w:val="0"/>
          <w:numId w:val="5"/>
        </w:numPr>
        <w:ind w:firstLineChars="0"/>
        <w:contextualSpacing/>
      </w:pPr>
      <w:r>
        <w:rPr>
          <w:rFonts w:hint="eastAsia"/>
        </w:rPr>
        <w:t>从结构、氢键模式、氨基酸组成、性质的角度</w:t>
      </w:r>
      <w:r>
        <w:t>比较蛋白质二级结构中α-螺旋和β-</w:t>
      </w:r>
      <w:r>
        <w:rPr>
          <w:rFonts w:hint="eastAsia"/>
        </w:rPr>
        <w:t>转角</w:t>
      </w:r>
      <w:r>
        <w:t>的主要特点。</w:t>
      </w:r>
    </w:p>
    <w:p w14:paraId="025FA815">
      <w:pPr>
        <w:pStyle w:val="13"/>
        <w:ind w:left="420" w:firstLine="0" w:firstLineChars="0"/>
        <w:contextualSpacing/>
      </w:pPr>
    </w:p>
    <w:p w14:paraId="38E5E295">
      <w:pPr>
        <w:pStyle w:val="13"/>
        <w:ind w:left="420" w:firstLine="0" w:firstLineChars="0"/>
        <w:contextualSpacing/>
      </w:pPr>
    </w:p>
    <w:p w14:paraId="5D533F51">
      <w:pPr>
        <w:pStyle w:val="13"/>
        <w:ind w:left="420" w:firstLine="0" w:firstLineChars="0"/>
        <w:contextualSpacing/>
      </w:pPr>
    </w:p>
    <w:p w14:paraId="30D10FAD">
      <w:pPr>
        <w:pStyle w:val="13"/>
        <w:numPr>
          <w:ilvl w:val="0"/>
          <w:numId w:val="5"/>
        </w:numPr>
        <w:ind w:firstLineChars="0"/>
        <w:contextualSpacing/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原核细胞和真核细胞的蛋白质合成有什么主要区别，如果要在原核细胞中高效表达真核细胞的基因，需要注意什么？</w:t>
      </w:r>
    </w:p>
    <w:p w14:paraId="5244CB5A">
      <w:pPr>
        <w:pStyle w:val="13"/>
        <w:ind w:left="420" w:firstLine="0" w:firstLineChars="0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21D4F60">
      <w:pPr>
        <w:pStyle w:val="13"/>
        <w:ind w:left="420" w:firstLine="0" w:firstLineChars="0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F3709A">
      <w:pPr>
        <w:pStyle w:val="13"/>
        <w:ind w:left="420" w:firstLine="0" w:firstLineChars="0"/>
        <w:contextualSpacing/>
      </w:pPr>
    </w:p>
    <w:p w14:paraId="5F53315E">
      <w:pPr>
        <w:pStyle w:val="13"/>
        <w:numPr>
          <w:ilvl w:val="0"/>
          <w:numId w:val="5"/>
        </w:numPr>
        <w:ind w:firstLineChars="0"/>
        <w:contextualSpacing/>
      </w:pPr>
      <w:r>
        <w:rPr>
          <w:rFonts w:hint="eastAsia"/>
        </w:rPr>
        <w:t>蛋白质的降解与氨基酸的代谢密切相关。请：</w:t>
      </w:r>
    </w:p>
    <w:p w14:paraId="1599D4F8">
      <w:pPr>
        <w:pStyle w:val="13"/>
        <w:ind w:firstLine="0" w:firstLineChars="0"/>
      </w:pPr>
      <w:r>
        <w:rPr>
          <w:rFonts w:hint="eastAsia"/>
        </w:rPr>
        <w:t>（1）描述细胞内通过泛素-蛋白酶体途径选择性降解蛋白质的主要过程。（1</w:t>
      </w:r>
      <w:r>
        <w:t>1</w:t>
      </w:r>
      <w:r>
        <w:rPr>
          <w:rFonts w:hint="eastAsia"/>
        </w:rPr>
        <w:t>分）</w:t>
      </w:r>
    </w:p>
    <w:p w14:paraId="7BCCA3EF">
      <w:pPr>
        <w:pStyle w:val="13"/>
        <w:ind w:firstLine="0" w:firstLineChars="0"/>
      </w:pPr>
      <w:r>
        <w:rPr>
          <w:rFonts w:hint="eastAsia"/>
        </w:rPr>
        <w:t>（2）论述氨基酸脱氨基后的碳骨架（</w:t>
      </w:r>
      <w:r>
        <w:rPr>
          <w:rFonts w:ascii="Times New Roman" w:hAnsi="Times New Roman" w:cs="Times New Roman"/>
        </w:rPr>
        <w:t>α</w:t>
      </w:r>
      <w:r>
        <w:rPr>
          <w:rFonts w:hint="eastAsia"/>
        </w:rPr>
        <w:t>-酮酸）的主要代谢去向。（</w:t>
      </w:r>
      <w:r>
        <w:t>4</w:t>
      </w:r>
      <w:r>
        <w:rPr>
          <w:rFonts w:hint="eastAsia"/>
        </w:rPr>
        <w:t>分）</w:t>
      </w:r>
    </w:p>
    <w:p w14:paraId="754F511C">
      <w:pPr>
        <w:pStyle w:val="13"/>
        <w:ind w:firstLine="0" w:firstLineChars="0"/>
      </w:pPr>
    </w:p>
    <w:p w14:paraId="472EE7BF">
      <w:pPr>
        <w:pStyle w:val="13"/>
        <w:ind w:firstLine="0" w:firstLineChars="0"/>
      </w:pPr>
    </w:p>
    <w:p w14:paraId="4793D82D">
      <w:pPr>
        <w:pStyle w:val="13"/>
        <w:ind w:firstLine="0" w:firstLineChars="0"/>
      </w:pPr>
    </w:p>
    <w:p w14:paraId="15D81589">
      <w:pPr>
        <w:pStyle w:val="13"/>
        <w:numPr>
          <w:ilvl w:val="0"/>
          <w:numId w:val="5"/>
        </w:numPr>
        <w:ind w:firstLineChars="0"/>
        <w:contextualSpacing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结合实例说明基因工程如何从“基因克隆”发展到“蛋白质工程”，并讨论两者在研究与产业化中的不同关注点与挑战。</w:t>
      </w:r>
    </w:p>
    <w:p w14:paraId="1DBED56E"/>
    <w:p w14:paraId="0D9DC24E">
      <w:pPr>
        <w:widowControl/>
        <w:jc w:val="left"/>
      </w:pPr>
    </w:p>
    <w:p w14:paraId="785ED594">
      <w:pPr>
        <w:spacing w:line="360" w:lineRule="exact"/>
      </w:pPr>
    </w:p>
    <w:sectPr>
      <w:footerReference r:id="rId5" w:type="first"/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新細明體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0C338820">
      <w:trPr>
        <w:jc w:val="center"/>
      </w:trPr>
      <w:tc>
        <w:tcPr>
          <w:tcW w:w="8290" w:type="dxa"/>
          <w:vAlign w:val="center"/>
        </w:tcPr>
        <w:p w14:paraId="065F2C4F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5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4368456C">
      <w:trPr>
        <w:jc w:val="center"/>
      </w:trPr>
      <w:tc>
        <w:tcPr>
          <w:tcW w:w="8290" w:type="dxa"/>
          <w:vAlign w:val="center"/>
        </w:tcPr>
        <w:p w14:paraId="578278FC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5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9D9C">
    <w:pPr>
      <w:pStyle w:val="4"/>
    </w:pPr>
    <w:r>
      <w:rPr>
        <w:rFonts w:hint="eastAsia" w:asciiTheme="majorEastAsia" w:hAnsiTheme="majorEastAsia" w:eastAsiaTheme="majorEastAsia"/>
        <w:szCs w:val="21"/>
      </w:rPr>
      <w:t>科目代码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6</w:t>
    </w:r>
    <w:r>
      <w:rPr>
        <w:rFonts w:asciiTheme="majorEastAsia" w:hAnsiTheme="majorEastAsia" w:eastAsiaTheme="majorEastAsia"/>
        <w:szCs w:val="21"/>
      </w:rPr>
      <w:t>41</w:t>
    </w:r>
    <w:r>
      <w:ptab w:relativeTo="margin" w:alignment="center" w:leader="none"/>
    </w:r>
    <w:r>
      <w:rPr>
        <w:rFonts w:hint="eastAsia" w:asciiTheme="majorEastAsia" w:hAnsiTheme="majorEastAsia" w:eastAsiaTheme="majorEastAsia"/>
        <w:szCs w:val="21"/>
      </w:rPr>
      <w:t>科目名称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生物化学与分子生物学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822BC"/>
    <w:multiLevelType w:val="multilevel"/>
    <w:tmpl w:val="081822BC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D78527A"/>
    <w:multiLevelType w:val="multilevel"/>
    <w:tmpl w:val="3D78527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842AD1"/>
    <w:multiLevelType w:val="multilevel"/>
    <w:tmpl w:val="45842AD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7E7003B"/>
    <w:multiLevelType w:val="multilevel"/>
    <w:tmpl w:val="57E7003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eastAsia="新細明體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EF975AD"/>
    <w:multiLevelType w:val="multilevel"/>
    <w:tmpl w:val="7EF975AD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04336"/>
    <w:rsid w:val="00015BA7"/>
    <w:rsid w:val="00026904"/>
    <w:rsid w:val="00053D2B"/>
    <w:rsid w:val="0005606B"/>
    <w:rsid w:val="00072DF3"/>
    <w:rsid w:val="00097FFA"/>
    <w:rsid w:val="000E6670"/>
    <w:rsid w:val="0010107B"/>
    <w:rsid w:val="00160D05"/>
    <w:rsid w:val="001C4327"/>
    <w:rsid w:val="0022643E"/>
    <w:rsid w:val="00261407"/>
    <w:rsid w:val="002662D6"/>
    <w:rsid w:val="00282678"/>
    <w:rsid w:val="002E1370"/>
    <w:rsid w:val="003332C2"/>
    <w:rsid w:val="003B612F"/>
    <w:rsid w:val="003C2194"/>
    <w:rsid w:val="0042548F"/>
    <w:rsid w:val="0046363C"/>
    <w:rsid w:val="00483AF2"/>
    <w:rsid w:val="005072FC"/>
    <w:rsid w:val="00516818"/>
    <w:rsid w:val="00586E4C"/>
    <w:rsid w:val="006339C0"/>
    <w:rsid w:val="0070742D"/>
    <w:rsid w:val="0071305A"/>
    <w:rsid w:val="00745083"/>
    <w:rsid w:val="007A6E4C"/>
    <w:rsid w:val="007E5383"/>
    <w:rsid w:val="00804DB0"/>
    <w:rsid w:val="00813203"/>
    <w:rsid w:val="008918D6"/>
    <w:rsid w:val="00932DEB"/>
    <w:rsid w:val="009B21A8"/>
    <w:rsid w:val="009B6363"/>
    <w:rsid w:val="009C71DD"/>
    <w:rsid w:val="009E507A"/>
    <w:rsid w:val="00A56A6A"/>
    <w:rsid w:val="00AE285C"/>
    <w:rsid w:val="00AF2562"/>
    <w:rsid w:val="00B4220B"/>
    <w:rsid w:val="00B97D85"/>
    <w:rsid w:val="00BB536F"/>
    <w:rsid w:val="00BE6625"/>
    <w:rsid w:val="00BF41F2"/>
    <w:rsid w:val="00BF7729"/>
    <w:rsid w:val="00C26A21"/>
    <w:rsid w:val="00C416E6"/>
    <w:rsid w:val="00CB1647"/>
    <w:rsid w:val="00CE659E"/>
    <w:rsid w:val="00CF218D"/>
    <w:rsid w:val="00D04A1C"/>
    <w:rsid w:val="00D07468"/>
    <w:rsid w:val="00D16568"/>
    <w:rsid w:val="00D34A6F"/>
    <w:rsid w:val="00D420B8"/>
    <w:rsid w:val="00D87904"/>
    <w:rsid w:val="00DA4F92"/>
    <w:rsid w:val="00DE431D"/>
    <w:rsid w:val="00E64BA8"/>
    <w:rsid w:val="00E85642"/>
    <w:rsid w:val="00EB0A5C"/>
    <w:rsid w:val="00EB2125"/>
    <w:rsid w:val="00EC1569"/>
    <w:rsid w:val="00EE7926"/>
    <w:rsid w:val="00F039F7"/>
    <w:rsid w:val="00F66682"/>
    <w:rsid w:val="00F958DD"/>
    <w:rsid w:val="00FD2C11"/>
    <w:rsid w:val="26E7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eastAsia="SimSun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character" w:customStyle="1" w:styleId="11">
    <w:name w:val="标题 字符"/>
    <w:basedOn w:val="8"/>
    <w:link w:val="5"/>
    <w:uiPriority w:val="10"/>
    <w:rPr>
      <w:rFonts w:eastAsia="SimSun" w:asciiTheme="majorHAnsi" w:hAnsiTheme="majorHAnsi" w:cstheme="majorBidi"/>
      <w:b/>
      <w:bCs/>
      <w:sz w:val="32"/>
      <w:szCs w:val="32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5873F2-3357-4A48-AF5F-65D7B5B8ED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564</Words>
  <Characters>3215</Characters>
  <Lines>26</Lines>
  <Paragraphs>7</Paragraphs>
  <TotalTime>50</TotalTime>
  <ScaleCrop>false</ScaleCrop>
  <LinksUpToDate>false</LinksUpToDate>
  <CharactersWithSpaces>3772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2017-10-20T16:41:00Z</dcterms:created>
  <dc:creator>陈懿欣</dc:creator>
  <cp:lastModifiedBy>ciao</cp:lastModifiedBy>
  <cp:lastPrinted>2025-11-04T15:36:00Z</cp:lastPrinted>
  <dcterms:modified xsi:type="dcterms:W3CDTF">2026-03-09T10:29:09Z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  <property fmtid="{D5CDD505-2E9C-101B-9397-08002B2CF9AE}" pid="3" name="KSOProductBuildVer">
    <vt:lpwstr>2052-6.14.0.8924</vt:lpwstr>
  </property>
  <property fmtid="{D5CDD505-2E9C-101B-9397-08002B2CF9AE}" pid="4" name="ICV">
    <vt:lpwstr>FA55D2047802E3B57530AE69FA516508_42</vt:lpwstr>
  </property>
</Properties>
</file>