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B74B5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7"/>
          <w:szCs w:val="27"/>
        </w:rPr>
      </w:pPr>
      <w:bookmarkStart w:id="0" w:name="_GoBack"/>
      <w:bookmarkEnd w:id="0"/>
      <w:r>
        <w:rPr>
          <w:rFonts w:ascii="SimSun" w:hAnsi="SimSun" w:eastAsia="SimSun" w:cs="SimSun"/>
          <w:b/>
          <w:bCs/>
          <w:kern w:val="0"/>
          <w:sz w:val="28"/>
          <w:szCs w:val="28"/>
        </w:rPr>
        <w:t>一、填空题（8题，每题2分，共16分）</w:t>
      </w:r>
    </w:p>
    <w:p w14:paraId="40F9274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 xml:space="preserve">在编程中，用一对引号括起来的文字内容（例如 </w:t>
      </w:r>
      <w:r>
        <w:rPr>
          <w:rFonts w:hint="eastAsia" w:ascii="SimSun" w:hAnsi="SimSun" w:eastAsia="SimSun" w:cs="SimSun"/>
          <w:kern w:val="0"/>
          <w:sz w:val="24"/>
          <w:szCs w:val="24"/>
        </w:rPr>
        <w:t>“he</w:t>
      </w:r>
      <w:r>
        <w:rPr>
          <w:rFonts w:ascii="SimSun" w:hAnsi="SimSun" w:eastAsia="SimSun" w:cs="SimSun"/>
          <w:kern w:val="0"/>
          <w:sz w:val="24"/>
          <w:szCs w:val="24"/>
        </w:rPr>
        <w:t>llo</w:t>
      </w:r>
      <w:r>
        <w:rPr>
          <w:rFonts w:hint="eastAsia" w:ascii="SimSun" w:hAnsi="SimSun" w:eastAsia="SimSun" w:cs="SimSun"/>
          <w:kern w:val="0"/>
          <w:sz w:val="24"/>
          <w:szCs w:val="24"/>
        </w:rPr>
        <w:t>”</w:t>
      </w:r>
      <w:r>
        <w:rPr>
          <w:rFonts w:ascii="SimSun" w:hAnsi="SimSun" w:eastAsia="SimSun" w:cs="SimSun"/>
          <w:kern w:val="0"/>
          <w:sz w:val="24"/>
          <w:szCs w:val="24"/>
        </w:rPr>
        <w:t>）通常被视为一种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>①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</w:rPr>
        <w:t>数据类型。</w:t>
      </w:r>
    </w:p>
    <w:p w14:paraId="3163F13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>当程序需要根据不同条件选择不同的执行路径，常用的基本结构是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② </w:t>
      </w:r>
      <w:r>
        <w:rPr>
          <w:rFonts w:ascii="SimSun" w:hAnsi="SimSun" w:eastAsia="SimSun" w:cs="SimSun"/>
          <w:kern w:val="0"/>
          <w:sz w:val="24"/>
          <w:szCs w:val="24"/>
        </w:rPr>
        <w:t>语句。</w:t>
      </w:r>
    </w:p>
    <w:p w14:paraId="62295D1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>在定义函数时，写在函数名后面的小括号里的名字，用来接收调用者传入的数据，它们被称为函数的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③ </w:t>
      </w:r>
      <w:r>
        <w:rPr>
          <w:rFonts w:ascii="SimSun" w:hAnsi="SimSun" w:eastAsia="SimSun" w:cs="SimSun"/>
          <w:kern w:val="0"/>
          <w:sz w:val="24"/>
          <w:szCs w:val="24"/>
        </w:rPr>
        <w:t>。</w:t>
      </w:r>
    </w:p>
    <w:p w14:paraId="67E5F9B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ascii="SimSun" w:hAnsi="SimSun" w:eastAsia="SimSun" w:cs="SimSun"/>
          <w:kern w:val="0"/>
          <w:sz w:val="24"/>
          <w:szCs w:val="24"/>
        </w:rPr>
        <w:t>把一组相关功能事先写好并打包，供其他程序直接调用，这种可复用的功能集合通常被称为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④ </w:t>
      </w:r>
      <w:r>
        <w:rPr>
          <w:rFonts w:ascii="SimSun" w:hAnsi="SimSun" w:eastAsia="SimSun" w:cs="SimSun"/>
          <w:kern w:val="0"/>
          <w:sz w:val="24"/>
          <w:szCs w:val="24"/>
        </w:rPr>
        <w:t>。</w:t>
      </w:r>
    </w:p>
    <w:p w14:paraId="7CAA266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sz w:val="24"/>
          <w:szCs w:val="24"/>
        </w:rPr>
        <w:t>在程序中，只在某个函数或代码块内部临时存在，离开该作用范围后就无法再直接使用的变量，通常称为</w:t>
      </w:r>
      <w:r>
        <w:rPr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⑤ </w:t>
      </w:r>
      <w:r>
        <w:rPr>
          <w:sz w:val="24"/>
          <w:szCs w:val="24"/>
        </w:rPr>
        <w:t>变量。</w:t>
      </w:r>
    </w:p>
    <w:p w14:paraId="3EC166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</w:rPr>
        <w:t>在交互设计领域，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 ⑥ </w:t>
      </w:r>
      <w:r>
        <w:rPr>
          <w:rFonts w:hint="eastAsia" w:ascii="SimSun" w:hAnsi="SimSun" w:eastAsia="SimSun" w:cs="SimSun"/>
          <w:kern w:val="0"/>
          <w:sz w:val="24"/>
          <w:szCs w:val="24"/>
        </w:rPr>
        <w:t>强调在整个设计开发过程中，将潜在用户的需求、能力和行为作为核心考量。</w:t>
      </w:r>
    </w:p>
    <w:p w14:paraId="1C78D58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</w:rPr>
        <w:t>“用户体验”不仅包括产品的可用性，还涵盖了用户的情感、意义和</w:t>
      </w:r>
      <w:r>
        <w:rPr>
          <w:rFonts w:ascii="SimSun" w:hAnsi="SimSun" w:eastAsia="SimSun" w:cs="SimSun"/>
          <w:kern w:val="0"/>
          <w:sz w:val="24"/>
          <w:szCs w:val="24"/>
        </w:rPr>
        <w:t xml:space="preserve"> 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⑦ </w:t>
      </w:r>
      <w:r>
        <w:rPr>
          <w:rFonts w:hint="eastAsia" w:ascii="SimSun" w:hAnsi="SimSun" w:eastAsia="SimSun" w:cs="SimSun"/>
          <w:kern w:val="0"/>
          <w:sz w:val="24"/>
          <w:szCs w:val="24"/>
        </w:rPr>
        <w:t>。</w:t>
      </w:r>
    </w:p>
    <w:p w14:paraId="142AFC7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  <w:szCs w:val="24"/>
        </w:rPr>
      </w:pPr>
      <w:r>
        <w:rPr>
          <w:rFonts w:hint="eastAsia" w:ascii="SimSun" w:hAnsi="SimSun" w:eastAsia="SimSun" w:cs="SimSun"/>
          <w:kern w:val="0"/>
          <w:sz w:val="24"/>
          <w:szCs w:val="24"/>
        </w:rPr>
        <w:t>基于社区的设计实践，其核心是尊重当地的</w:t>
      </w:r>
      <w:r>
        <w:rPr>
          <w:rFonts w:ascii="SimSun" w:hAnsi="SimSun" w:eastAsia="SimSun" w:cs="SimSun"/>
          <w:kern w:val="0"/>
          <w:sz w:val="24"/>
          <w:szCs w:val="24"/>
          <w:u w:val="single"/>
        </w:rPr>
        <w:t xml:space="preserve"> </w:t>
      </w:r>
      <w:r>
        <w:rPr>
          <w:rFonts w:hint="eastAsia" w:ascii="SimSun" w:hAnsi="SimSun" w:eastAsia="SimSun" w:cs="SimSun"/>
          <w:kern w:val="0"/>
          <w:sz w:val="24"/>
          <w:szCs w:val="24"/>
          <w:u w:val="single"/>
        </w:rPr>
        <w:t xml:space="preserve">⑧ </w:t>
      </w:r>
      <w:r>
        <w:rPr>
          <w:rFonts w:hint="eastAsia" w:ascii="SimSun" w:hAnsi="SimSun" w:eastAsia="SimSun" w:cs="SimSun"/>
          <w:kern w:val="0"/>
          <w:sz w:val="24"/>
          <w:szCs w:val="24"/>
        </w:rPr>
        <w:t>，并以此作为设计的起点和资源。</w:t>
      </w:r>
    </w:p>
    <w:p w14:paraId="268FB1A8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7"/>
          <w:szCs w:val="27"/>
        </w:rPr>
      </w:pPr>
      <w:r>
        <w:rPr>
          <w:rFonts w:ascii="SimSun" w:hAnsi="SimSun" w:eastAsia="SimSun" w:cs="SimSun"/>
          <w:b/>
          <w:bCs/>
          <w:kern w:val="0"/>
          <w:sz w:val="28"/>
          <w:szCs w:val="28"/>
        </w:rPr>
        <w:t>二、单选题（8题，每题2分，共16分）</w:t>
      </w:r>
    </w:p>
    <w:p w14:paraId="719F401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下面关于变量赋值的理解，哪一项是正确的？（ ）</w:t>
      </w:r>
    </w:p>
    <w:p w14:paraId="056A85D4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 一旦写了 score = 90，变量 score 的值以后都不能再改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 score = 90 的含义是“把数字 90 存到名为 score 的变量里，以后还可以更新它”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 score = 90 的含义是“检查 score 是否等于 90”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score = 90 的含义是“把 score 从内存里删除”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35F0212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关于“循环”结构，哪一项说法是正确的？（ ）</w:t>
      </w:r>
    </w:p>
    <w:p w14:paraId="0D29FF90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 循环只能运行固定 10 次，不能多也不能少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 循环的作用是让程序把同一类操作重复执行多次，而不需要人工一遍一遍手动写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 循环中不允许出现任何条件判断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只有非常高级的语言才有循环，一般语言没有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1F3DEEF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当一个函数使用 </w:t>
      </w:r>
      <w:r>
        <w:rPr>
          <w:rFonts w:asciiTheme="minorEastAsia" w:hAnsiTheme="minorEastAsia"/>
          <w:kern w:val="0"/>
          <w:sz w:val="24"/>
          <w:szCs w:val="24"/>
        </w:rPr>
        <w:t>return</w:t>
      </w:r>
      <w:r>
        <w:rPr>
          <w:rFonts w:cs="SimSun" w:asciiTheme="minorEastAsia" w:hAnsiTheme="minorEastAsia"/>
          <w:kern w:val="0"/>
          <w:sz w:val="24"/>
          <w:szCs w:val="24"/>
        </w:rPr>
        <w:t xml:space="preserve"> 语句时，最准确的描述是下面哪一项？（ ）</w:t>
      </w:r>
    </w:p>
    <w:p w14:paraId="51E6315A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 程序会立刻从整个文件的第一行重新开始执行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该函数会自动重复运行三次以确保结果正确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函数把一个结果传回给调用它的地方，并结束该函数本次的执行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所有在函数里的变量都会自动变成全局变量，永久保存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07002CE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在程序中使用错误/异常处理（如 </w:t>
      </w:r>
      <w:r>
        <w:rPr>
          <w:rFonts w:asciiTheme="minorEastAsia" w:hAnsiTheme="minorEastAsia"/>
          <w:kern w:val="0"/>
          <w:sz w:val="24"/>
          <w:szCs w:val="24"/>
        </w:rPr>
        <w:t>try / except</w:t>
      </w:r>
      <w:r>
        <w:rPr>
          <w:rFonts w:cs="SimSun" w:asciiTheme="minorEastAsia" w:hAnsiTheme="minorEastAsia"/>
          <w:kern w:val="0"/>
          <w:sz w:val="24"/>
          <w:szCs w:val="24"/>
        </w:rPr>
        <w:t xml:space="preserve"> 或等效机制）的主要目的是什么？（ ）</w:t>
      </w:r>
    </w:p>
    <w:p w14:paraId="69011FDF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>A.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捕获并处理错误，避免程序崩溃，并做必要的清理/提示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B.</w:t>
      </w: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cs="SimSun" w:asciiTheme="minorEastAsia" w:hAnsiTheme="minorEastAsia"/>
          <w:kern w:val="0"/>
          <w:sz w:val="24"/>
          <w:szCs w:val="24"/>
        </w:rPr>
        <w:t>让循环执行得更快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C. 自动修复所有代码缺陷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  <w:r>
        <w:rPr>
          <w:rFonts w:cs="SimSun" w:asciiTheme="minorEastAsia" w:hAnsiTheme="minorEastAsia"/>
          <w:kern w:val="0"/>
          <w:sz w:val="24"/>
          <w:szCs w:val="24"/>
        </w:rPr>
        <w:br w:type="textWrapping"/>
      </w:r>
      <w:r>
        <w:rPr>
          <w:rFonts w:cs="SimSun" w:asciiTheme="minorEastAsia" w:hAnsiTheme="minorEastAsia"/>
          <w:kern w:val="0"/>
          <w:sz w:val="24"/>
          <w:szCs w:val="24"/>
        </w:rPr>
        <w:t>D. 自动导入所需的标准库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。</w:t>
      </w:r>
    </w:p>
    <w:p w14:paraId="28A3EDE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在批判性设计实践中，作品的主要目的通常是（ ）</w:t>
      </w:r>
    </w:p>
    <w:p w14:paraId="7CEE69CE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A.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测试新技术的可行性。</w:t>
      </w:r>
    </w:p>
    <w:p w14:paraId="26BBD5E5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B.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提出问题，引发思考与讨论。</w:t>
      </w:r>
    </w:p>
    <w:p w14:paraId="1DC4A576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C.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表达美学概念。</w:t>
      </w:r>
    </w:p>
    <w:p w14:paraId="00F6C13B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D.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解决问题提出产业化方案。</w:t>
      </w:r>
    </w:p>
    <w:p w14:paraId="1F0637D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在服务设计中，“接触点”指的是（</w:t>
      </w:r>
      <w:r>
        <w:rPr>
          <w:rFonts w:cs="SimSun" w:asciiTheme="minorEastAsia" w:hAnsiTheme="minorEastAsia"/>
          <w:kern w:val="0"/>
          <w:sz w:val="24"/>
          <w:szCs w:val="24"/>
        </w:rPr>
        <w:t xml:space="preserve">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）</w:t>
      </w:r>
      <w:r>
        <w:rPr>
          <w:rFonts w:hint="eastAsia" w:ascii="MS Gothic" w:hAnsi="MS Gothic" w:eastAsia="MS Gothic" w:cs="MS Gothic"/>
          <w:kern w:val="0"/>
          <w:sz w:val="24"/>
          <w:szCs w:val="24"/>
        </w:rPr>
        <w:t> </w:t>
      </w:r>
    </w:p>
    <w:p w14:paraId="161E6205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A.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用户购买服务的支付方式。</w:t>
      </w:r>
    </w:p>
    <w:p w14:paraId="55DB325E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B.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用户与服务系统交互的所有环节。</w:t>
      </w:r>
      <w:r>
        <w:rPr>
          <w:rFonts w:hint="eastAsia" w:ascii="MS Gothic" w:hAnsi="MS Gothic" w:eastAsia="MS Gothic" w:cs="MS Gothic"/>
          <w:kern w:val="0"/>
          <w:sz w:val="24"/>
          <w:szCs w:val="24"/>
        </w:rPr>
        <w:t> </w:t>
      </w:r>
    </w:p>
    <w:p w14:paraId="79C9F841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C.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客服中心的物理位置。</w:t>
      </w:r>
    </w:p>
    <w:p w14:paraId="69A88628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D.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服务的广告宣传渠道。</w:t>
      </w:r>
    </w:p>
    <w:p w14:paraId="7B16F7F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赫尔曼·米勒（Herman Miller）公司经典的“ Aeron 椅子”的主要设计理念是（ ）</w:t>
      </w:r>
    </w:p>
    <w:p w14:paraId="112720B3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A.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流线型设计。</w:t>
      </w:r>
    </w:p>
    <w:p w14:paraId="45852831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B.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人体工学设计。</w:t>
      </w:r>
    </w:p>
    <w:p w14:paraId="279FDB05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C.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装饰性设计。</w:t>
      </w:r>
    </w:p>
    <w:p w14:paraId="3B33E615">
      <w:pPr>
        <w:widowControl/>
        <w:spacing w:before="100" w:beforeAutospacing="1" w:after="100" w:afterAutospacing="1" w:line="360" w:lineRule="auto"/>
        <w:ind w:left="840" w:leftChars="400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cs="SimSun" w:asciiTheme="minorEastAsia" w:hAnsiTheme="minorEastAsia"/>
          <w:kern w:val="0"/>
          <w:sz w:val="24"/>
          <w:szCs w:val="24"/>
        </w:rPr>
        <w:t xml:space="preserve">D. </w:t>
      </w:r>
      <w:r>
        <w:rPr>
          <w:rFonts w:hint="eastAsia" w:cs="SimSun" w:asciiTheme="minorEastAsia" w:hAnsiTheme="minorEastAsia"/>
          <w:kern w:val="0"/>
          <w:sz w:val="24"/>
          <w:szCs w:val="24"/>
        </w:rPr>
        <w:t>概念性设计。</w:t>
      </w:r>
    </w:p>
    <w:p w14:paraId="510E94F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Beeple是（ ）当代数字艺术家。</w:t>
      </w:r>
    </w:p>
    <w:p w14:paraId="60B0E900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A.美国 </w:t>
      </w:r>
    </w:p>
    <w:p w14:paraId="4C75FEF7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B.英国 </w:t>
      </w:r>
    </w:p>
    <w:p w14:paraId="2A041BC8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 xml:space="preserve">C.法国 </w:t>
      </w:r>
    </w:p>
    <w:p w14:paraId="671F1E9F">
      <w:pPr>
        <w:widowControl/>
        <w:spacing w:before="100" w:beforeAutospacing="1" w:after="100" w:afterAutospacing="1" w:line="360" w:lineRule="auto"/>
        <w:ind w:left="840" w:leftChars="400"/>
        <w:contextualSpacing/>
        <w:rPr>
          <w:rFonts w:cs="SimSun" w:asciiTheme="minorEastAsia" w:hAnsiTheme="minorEastAsia"/>
          <w:kern w:val="0"/>
          <w:sz w:val="24"/>
          <w:szCs w:val="24"/>
        </w:rPr>
      </w:pPr>
      <w:r>
        <w:rPr>
          <w:rFonts w:hint="eastAsia" w:cs="SimSun" w:asciiTheme="minorEastAsia" w:hAnsiTheme="minorEastAsia"/>
          <w:kern w:val="0"/>
          <w:sz w:val="24"/>
          <w:szCs w:val="24"/>
        </w:rPr>
        <w:t>D.德国</w:t>
      </w:r>
    </w:p>
    <w:p w14:paraId="2FE699BF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三、</w:t>
      </w:r>
      <w:r>
        <w:rPr>
          <w:rFonts w:ascii="SimSun" w:hAnsi="SimSun" w:eastAsia="SimSun" w:cs="SimSun"/>
          <w:b/>
          <w:bCs/>
          <w:kern w:val="0"/>
          <w:sz w:val="28"/>
          <w:szCs w:val="28"/>
        </w:rPr>
        <w:t>简答题（2题，共38分）</w:t>
      </w:r>
    </w:p>
    <w:p w14:paraId="2836656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现在你要为“工作室设备借用登记”做一个简易的小系统，帮助老师记录同学借用公共设备的情况。这个系统</w:t>
      </w:r>
      <w:r>
        <w:rPr>
          <w:rFonts w:hint="eastAsia" w:ascii="SimSun" w:hAnsi="SimSun" w:eastAsia="SimSun" w:cs="SimSun"/>
          <w:kern w:val="0"/>
          <w:sz w:val="24"/>
        </w:rPr>
        <w:t>功能</w:t>
      </w:r>
      <w:r>
        <w:rPr>
          <w:rFonts w:ascii="SimSun" w:hAnsi="SimSun" w:eastAsia="SimSun" w:cs="SimSun"/>
          <w:kern w:val="0"/>
          <w:sz w:val="24"/>
        </w:rPr>
        <w:t>包括：记录借用人姓名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记录借用的设备类型（例如“单反相机 / 投影仪 / 便携音箱”）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记录是否需要押金（是/否）</w:t>
      </w:r>
      <w:r>
        <w:rPr>
          <w:rFonts w:hint="eastAsia" w:ascii="SimSun" w:hAnsi="SimSun" w:eastAsia="SimSun" w:cs="SimSun"/>
          <w:kern w:val="0"/>
          <w:sz w:val="24"/>
        </w:rPr>
        <w:t>。</w:t>
      </w:r>
      <w:r>
        <w:rPr>
          <w:rFonts w:ascii="SimSun" w:hAnsi="SimSun" w:eastAsia="SimSun" w:cs="SimSun"/>
          <w:kern w:val="0"/>
          <w:sz w:val="24"/>
        </w:rPr>
        <w:t>系统需要根据设备类型安排不同的后续处理：如果借的是“单反相机”，需要登记镜头编号并检查电池状态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如果借的是“投影仪”，需要登记使用时间并安排归还时测试</w:t>
      </w:r>
      <w:r>
        <w:rPr>
          <w:rFonts w:hint="eastAsia" w:ascii="SimSun" w:hAnsi="SimSun" w:eastAsia="SimSun" w:cs="SimSun"/>
          <w:kern w:val="0"/>
          <w:sz w:val="24"/>
        </w:rPr>
        <w:t>；</w:t>
      </w:r>
      <w:r>
        <w:rPr>
          <w:rFonts w:ascii="SimSun" w:hAnsi="SimSun" w:eastAsia="SimSun" w:cs="SimSun"/>
          <w:kern w:val="0"/>
          <w:sz w:val="24"/>
        </w:rPr>
        <w:t>其他类型的设备，走普通登记流程</w:t>
      </w:r>
      <w:r>
        <w:rPr>
          <w:rFonts w:hint="eastAsia" w:ascii="SimSun" w:hAnsi="SimSun" w:eastAsia="SimSun" w:cs="SimSun"/>
          <w:kern w:val="0"/>
          <w:sz w:val="24"/>
        </w:rPr>
        <w:t>。</w:t>
      </w:r>
      <w:r>
        <w:rPr>
          <w:rFonts w:ascii="SimSun" w:hAnsi="SimSun" w:eastAsia="SimSun" w:cs="SimSun"/>
          <w:kern w:val="0"/>
          <w:sz w:val="24"/>
        </w:rPr>
        <w:t>最后老师想看到一份整齐的“借用清单”，方便管理归还</w:t>
      </w:r>
      <w:r>
        <w:rPr>
          <w:rFonts w:hint="eastAsia" w:ascii="SimSun" w:hAnsi="SimSun" w:eastAsia="SimSun" w:cs="SimSun"/>
          <w:kern w:val="0"/>
          <w:sz w:val="24"/>
        </w:rPr>
        <w:t>。</w:t>
      </w:r>
    </w:p>
    <w:p w14:paraId="49DBEC84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请用自然语言回答下面三个小问（不用写代码）：</w:t>
      </w:r>
    </w:p>
    <w:p w14:paraId="150D5939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(1) 在这个系统中，你会把哪些信息保存成“变量”？</w:t>
      </w:r>
      <w:r>
        <w:rPr>
          <w:rFonts w:ascii="SimSun" w:hAnsi="SimSun" w:eastAsia="SimSun" w:cs="SimSun"/>
          <w:kern w:val="0"/>
          <w:sz w:val="24"/>
        </w:rPr>
        <w:br w:type="textWrapping"/>
      </w:r>
      <w:r>
        <w:rPr>
          <w:rFonts w:ascii="SimSun" w:hAnsi="SimSun" w:eastAsia="SimSun" w:cs="SimSun"/>
          <w:kern w:val="0"/>
          <w:sz w:val="24"/>
        </w:rPr>
        <w:t>请至少写出三项（例如“借用人姓名”），并说明每一项适合什么数据类型（如字符串 / 数字 / 布尔型），以及为什么这样选择是合理的。（6分）</w:t>
      </w:r>
    </w:p>
    <w:p w14:paraId="3C24AE4F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(2) 系统要根据不同“设备类型”决定后续处理方式（相机要检查电池，投影仪要记录时间，其他设备走普通登记）。</w:t>
      </w:r>
      <w:r>
        <w:rPr>
          <w:rFonts w:ascii="SimSun" w:hAnsi="SimSun" w:eastAsia="SimSun" w:cs="SimSun"/>
          <w:kern w:val="0"/>
          <w:sz w:val="24"/>
        </w:rPr>
        <w:br w:type="textWrapping"/>
      </w:r>
      <w:r>
        <w:rPr>
          <w:rFonts w:ascii="SimSun" w:hAnsi="SimSun" w:eastAsia="SimSun" w:cs="SimSun"/>
          <w:kern w:val="0"/>
          <w:sz w:val="24"/>
        </w:rPr>
        <w:t>请说明这里应该使用哪一种程序结构控制，并描述判断流程是怎样的：也就是系统如何“看设备类型 → 决定对应的处理步骤”。尽量写清楚这种分支思路。（8分）</w:t>
      </w:r>
    </w:p>
    <w:p w14:paraId="0D9DC24E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(3) 说出一个你会单独封装成“函数”的环节，并说明把它做成函数的好处（如复用、结构清晰、便于后续统一修改等）（6分）</w:t>
      </w:r>
    </w:p>
    <w:p w14:paraId="0B22C74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ascii="SimSun" w:hAnsi="SimSun" w:eastAsia="SimSun" w:cs="SimSun"/>
          <w:kern w:val="0"/>
          <w:sz w:val="24"/>
        </w:rPr>
        <w:t>请简述开放设计的</w:t>
      </w:r>
      <w:r>
        <w:rPr>
          <w:rFonts w:hint="eastAsia" w:ascii="SimSun" w:hAnsi="SimSun" w:eastAsia="SimSun" w:cs="SimSun"/>
          <w:kern w:val="0"/>
          <w:sz w:val="24"/>
        </w:rPr>
        <w:t>概念及其内涵</w:t>
      </w:r>
      <w:r>
        <w:rPr>
          <w:rFonts w:ascii="SimSun" w:hAnsi="SimSun" w:eastAsia="SimSun" w:cs="SimSun"/>
          <w:kern w:val="0"/>
          <w:sz w:val="24"/>
        </w:rPr>
        <w:t>（1</w:t>
      </w:r>
      <w:r>
        <w:rPr>
          <w:rFonts w:hint="eastAsia" w:ascii="SimSun" w:hAnsi="SimSun" w:eastAsia="SimSun" w:cs="SimSun"/>
          <w:kern w:val="0"/>
          <w:sz w:val="24"/>
        </w:rPr>
        <w:t>2</w:t>
      </w:r>
      <w:r>
        <w:rPr>
          <w:rFonts w:ascii="SimSun" w:hAnsi="SimSun" w:eastAsia="SimSun" w:cs="SimSun"/>
          <w:kern w:val="0"/>
          <w:sz w:val="24"/>
        </w:rPr>
        <w:t>分）并举例说明（6分）。</w:t>
      </w:r>
    </w:p>
    <w:p w14:paraId="11711D3C">
      <w:pPr>
        <w:widowControl/>
        <w:spacing w:before="100" w:beforeAutospacing="1" w:after="100" w:afterAutospacing="1"/>
        <w:outlineLvl w:val="2"/>
        <w:rPr>
          <w:rFonts w:ascii="SimSun" w:hAnsi="SimSun" w:eastAsia="SimSun" w:cs="SimSun"/>
          <w:b/>
          <w:bCs/>
          <w:kern w:val="0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四、专题创意设计(共</w:t>
      </w:r>
      <w:r>
        <w:rPr>
          <w:rFonts w:ascii="SimSun" w:hAnsi="SimSun" w:eastAsia="SimSun" w:cs="SimSun"/>
          <w:b/>
          <w:bCs/>
          <w:kern w:val="0"/>
          <w:sz w:val="28"/>
          <w:szCs w:val="28"/>
        </w:rPr>
        <w:t>80分, 请</w:t>
      </w: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在空白答题纸上作答，建议单面</w:t>
      </w:r>
      <w:r>
        <w:rPr>
          <w:rFonts w:ascii="SimSun" w:hAnsi="SimSun" w:eastAsia="SimSun" w:cs="SimSun"/>
          <w:b/>
          <w:bCs/>
          <w:kern w:val="0"/>
          <w:sz w:val="28"/>
          <w:szCs w:val="28"/>
        </w:rPr>
        <w:t>作答</w:t>
      </w:r>
      <w:r>
        <w:rPr>
          <w:rFonts w:hint="eastAsia" w:ascii="SimSun" w:hAnsi="SimSun" w:eastAsia="SimSun" w:cs="SimSun"/>
          <w:b/>
          <w:bCs/>
          <w:kern w:val="0"/>
          <w:sz w:val="28"/>
          <w:szCs w:val="28"/>
        </w:rPr>
        <w:t>)</w:t>
      </w:r>
    </w:p>
    <w:p w14:paraId="658A95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>2025年大阪世博会以“设计未来社会，让生命绽放光彩”（Designing Future Society for Our Lives）为核心主题，聚焦于“健康生活的多元形态”与“可持续的社会经济系统”两大关键议题，旨在探索社会可持续发展的实现路径。各国展馆与主题展区普遍围绕“生命”与“循环”等核心理念展开，借助多媒体技术、互动装置及机器人等前沿科技，呈现对未来社会的多元构想。</w:t>
      </w:r>
    </w:p>
    <w:p w14:paraId="10A18D1A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>例如，大阪保健馆推出的“再生体验”（Reborn Experience）环境装置，运用年龄评估技术使参观者得以“遇见”二十五年后的自己，兼具科技感与互动性，成为世博会备受瞩目的热门展项之一。该馆通过沉浸式叙事手法，生动展现日本在医疗健康科技领域的未来发展愿景。</w:t>
      </w:r>
    </w:p>
    <w:p w14:paraId="20AED7B1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 xml:space="preserve">“生命”与“生活”作为世博会的重要命题，早在2010年上海世博会便已得到深入探讨。上海世博会以“城市，让生活更美好”（Better City, Better Life）为主题，聚焦于城市生活质量的提升。在此承续与对话的背景下，现拟以“科技与生命”为主题，面向上海的城市语境与健康生活理念，提出具有创新性与可行性的设计方案。提案设计形式不限，可以是创意模块构想、产品设计、交互设计、科技艺术装置或其他新兴设计类型。 </w:t>
      </w:r>
    </w:p>
    <w:p w14:paraId="6E957272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 xml:space="preserve">请以图文并茂的形式呈现您的设计提案结果。设计成果的版面应清晰展示提案的核心亮点及其发展脉络。根据您的专业特长，选择适当的设计概念草图表达方式，包括但不限于设计草图、线框图或故事板等。您可以融入文字说明、图表和专业制图等多种元素，以全面阐释方案的设计概念、技术支撑和创新点。 </w:t>
      </w:r>
    </w:p>
    <w:p w14:paraId="785ED594">
      <w:pPr>
        <w:widowControl/>
        <w:spacing w:before="100" w:beforeAutospacing="1" w:after="100" w:afterAutospacing="1"/>
        <w:ind w:left="720"/>
        <w:jc w:val="left"/>
        <w:rPr>
          <w:rFonts w:ascii="SimSun" w:hAnsi="SimSun" w:eastAsia="SimSun" w:cs="SimSun"/>
          <w:kern w:val="0"/>
          <w:sz w:val="24"/>
        </w:rPr>
      </w:pPr>
      <w:r>
        <w:rPr>
          <w:rFonts w:hint="eastAsia" w:ascii="SimSun" w:hAnsi="SimSun" w:eastAsia="SimSun" w:cs="SimSun"/>
          <w:kern w:val="0"/>
          <w:sz w:val="24"/>
        </w:rPr>
        <w:t>评价标准：创新性和可行性（40分）： 评估提案的创新点和实施的可行性；表达与呈现（40分）： 评估提案的表达清晰度和视觉呈现效果。</w:t>
      </w:r>
    </w:p>
    <w:sectPr>
      <w:footerReference r:id="rId5" w:type="first"/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0C338820">
      <w:trPr>
        <w:jc w:val="center"/>
      </w:trPr>
      <w:tc>
        <w:tcPr>
          <w:tcW w:w="8290" w:type="dxa"/>
          <w:vAlign w:val="center"/>
        </w:tcPr>
        <w:p w14:paraId="065F2C4F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6C73E8F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0" w:type="auto"/>
      <w:jc w:val="center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290"/>
    </w:tblGrid>
    <w:tr w14:paraId="4368456C">
      <w:trPr>
        <w:jc w:val="center"/>
      </w:trPr>
      <w:tc>
        <w:tcPr>
          <w:tcW w:w="8290" w:type="dxa"/>
          <w:vAlign w:val="center"/>
        </w:tcPr>
        <w:p w14:paraId="578278FC">
          <w:pPr>
            <w:pStyle w:val="3"/>
            <w:wordWrap w:val="0"/>
            <w:jc w:val="right"/>
            <w:rPr>
              <w:rFonts w:asciiTheme="minorEastAsia" w:hAnsiTheme="minorEastAsia"/>
              <w:sz w:val="21"/>
              <w:szCs w:val="21"/>
            </w:rPr>
          </w:pPr>
          <w:r>
            <w:rPr>
              <w:rFonts w:hint="eastAsia" w:asciiTheme="minorEastAsia" w:hAnsiTheme="minorEastAsia"/>
              <w:sz w:val="21"/>
              <w:szCs w:val="21"/>
            </w:rPr>
            <w:t>第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PAGE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1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hint="eastAsia" w:asciiTheme="minorEastAsia" w:hAnsiTheme="minorEastAsia"/>
              <w:sz w:val="21"/>
              <w:szCs w:val="21"/>
            </w:rPr>
            <w:t xml:space="preserve">页 </w:t>
          </w:r>
          <w:r>
            <w:rPr>
              <w:rFonts w:asciiTheme="minorEastAsia" w:hAnsiTheme="minorEastAsia"/>
              <w:sz w:val="21"/>
              <w:szCs w:val="21"/>
            </w:rPr>
            <w:t xml:space="preserve"> </w:t>
          </w:r>
          <w:r>
            <w:rPr>
              <w:rFonts w:hint="eastAsia" w:asciiTheme="minorEastAsia" w:hAnsiTheme="minorEastAsia"/>
              <w:sz w:val="21"/>
              <w:szCs w:val="21"/>
            </w:rPr>
            <w:t>共</w:t>
          </w:r>
          <w:r>
            <w:rPr>
              <w:rFonts w:asciiTheme="minorEastAsia" w:hAnsiTheme="minorEastAsia"/>
              <w:sz w:val="21"/>
              <w:szCs w:val="21"/>
            </w:rPr>
            <w:fldChar w:fldCharType="begin"/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hint="eastAsia" w:asciiTheme="minorEastAsia" w:hAnsiTheme="minorEastAsia"/>
              <w:sz w:val="21"/>
              <w:szCs w:val="21"/>
            </w:rPr>
            <w:instrText xml:space="preserve">NUMPAGES  \* Arabic  \* MERGEFORMAT</w:instrText>
          </w:r>
          <w:r>
            <w:rPr>
              <w:rFonts w:asciiTheme="minorEastAsia" w:hAnsiTheme="minorEastAsia"/>
              <w:sz w:val="21"/>
              <w:szCs w:val="21"/>
            </w:rPr>
            <w:instrText xml:space="preserve"> </w:instrText>
          </w:r>
          <w:r>
            <w:rPr>
              <w:rFonts w:asciiTheme="minorEastAsia" w:hAnsiTheme="minorEastAsia"/>
              <w:sz w:val="21"/>
              <w:szCs w:val="21"/>
            </w:rPr>
            <w:fldChar w:fldCharType="separate"/>
          </w:r>
          <w:r>
            <w:rPr>
              <w:rFonts w:asciiTheme="minorEastAsia" w:hAnsiTheme="minorEastAsia"/>
              <w:sz w:val="21"/>
              <w:szCs w:val="21"/>
            </w:rPr>
            <w:t>4</w:t>
          </w:r>
          <w:r>
            <w:rPr>
              <w:rFonts w:asciiTheme="minorEastAsia" w:hAnsiTheme="minorEastAsia"/>
              <w:sz w:val="21"/>
              <w:szCs w:val="21"/>
            </w:rPr>
            <w:fldChar w:fldCharType="end"/>
          </w:r>
          <w:r>
            <w:rPr>
              <w:rFonts w:asciiTheme="minorEastAsia" w:hAnsiTheme="minorEastAsia"/>
              <w:sz w:val="21"/>
              <w:szCs w:val="21"/>
            </w:rPr>
            <w:t>页</w:t>
          </w:r>
        </w:p>
      </w:tc>
    </w:tr>
  </w:tbl>
  <w:p w14:paraId="0F5C46B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B9D9C">
    <w:pPr>
      <w:pStyle w:val="4"/>
    </w:pPr>
    <w:r>
      <w:rPr>
        <w:rFonts w:hint="eastAsia" w:asciiTheme="majorEastAsia" w:hAnsiTheme="majorEastAsia" w:eastAsiaTheme="majorEastAsia"/>
        <w:szCs w:val="21"/>
      </w:rPr>
      <w:t>科目代码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8</w:t>
    </w:r>
    <w:r>
      <w:rPr>
        <w:rFonts w:asciiTheme="majorEastAsia" w:hAnsiTheme="majorEastAsia" w:eastAsiaTheme="majorEastAsia"/>
        <w:szCs w:val="21"/>
      </w:rPr>
      <w:t>18</w:t>
    </w:r>
    <w:r>
      <w:ptab w:relativeTo="margin" w:alignment="center" w:leader="none"/>
    </w:r>
    <w:r>
      <w:t xml:space="preserve">   </w:t>
    </w:r>
    <w:r>
      <w:rPr>
        <w:rFonts w:hint="eastAsia" w:asciiTheme="majorEastAsia" w:hAnsiTheme="majorEastAsia" w:eastAsiaTheme="majorEastAsia"/>
        <w:szCs w:val="21"/>
      </w:rPr>
      <w:t>科目名称</w:t>
    </w:r>
    <w:r>
      <w:rPr>
        <w:rFonts w:asciiTheme="majorEastAsia" w:hAnsiTheme="majorEastAsia" w:eastAsiaTheme="majorEastAsia"/>
        <w:szCs w:val="21"/>
      </w:rPr>
      <w:t>：</w:t>
    </w:r>
    <w:r>
      <w:rPr>
        <w:rFonts w:hint="eastAsia" w:asciiTheme="majorEastAsia" w:hAnsiTheme="majorEastAsia" w:eastAsiaTheme="majorEastAsia"/>
        <w:szCs w:val="21"/>
      </w:rPr>
      <w:t>智能化创意基础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10D2E"/>
    <w:multiLevelType w:val="multilevel"/>
    <w:tmpl w:val="08710D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B7C250C"/>
    <w:multiLevelType w:val="multilevel"/>
    <w:tmpl w:val="7B7C250C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904"/>
    <w:rsid w:val="00026904"/>
    <w:rsid w:val="00053D2B"/>
    <w:rsid w:val="0005606B"/>
    <w:rsid w:val="00072DF3"/>
    <w:rsid w:val="000C343D"/>
    <w:rsid w:val="000E6670"/>
    <w:rsid w:val="0010107B"/>
    <w:rsid w:val="00160D05"/>
    <w:rsid w:val="001814E1"/>
    <w:rsid w:val="001C4327"/>
    <w:rsid w:val="001E4713"/>
    <w:rsid w:val="0021400C"/>
    <w:rsid w:val="0022643E"/>
    <w:rsid w:val="00261407"/>
    <w:rsid w:val="00265B98"/>
    <w:rsid w:val="002747DE"/>
    <w:rsid w:val="00290E2A"/>
    <w:rsid w:val="002C530D"/>
    <w:rsid w:val="002E1370"/>
    <w:rsid w:val="00390285"/>
    <w:rsid w:val="003E44E2"/>
    <w:rsid w:val="0042548F"/>
    <w:rsid w:val="0046363C"/>
    <w:rsid w:val="004E7516"/>
    <w:rsid w:val="00501367"/>
    <w:rsid w:val="005072FC"/>
    <w:rsid w:val="00516818"/>
    <w:rsid w:val="006339C0"/>
    <w:rsid w:val="0064139C"/>
    <w:rsid w:val="006A5254"/>
    <w:rsid w:val="0070742D"/>
    <w:rsid w:val="00714C58"/>
    <w:rsid w:val="007444D3"/>
    <w:rsid w:val="00745083"/>
    <w:rsid w:val="00791B7A"/>
    <w:rsid w:val="007E5383"/>
    <w:rsid w:val="00804DB0"/>
    <w:rsid w:val="00807B05"/>
    <w:rsid w:val="00833B30"/>
    <w:rsid w:val="00864D11"/>
    <w:rsid w:val="008918D6"/>
    <w:rsid w:val="008C3210"/>
    <w:rsid w:val="008F0B90"/>
    <w:rsid w:val="00932DEB"/>
    <w:rsid w:val="00952020"/>
    <w:rsid w:val="009B21A8"/>
    <w:rsid w:val="009B6363"/>
    <w:rsid w:val="009E507A"/>
    <w:rsid w:val="00A56A6A"/>
    <w:rsid w:val="00AE285C"/>
    <w:rsid w:val="00BB536F"/>
    <w:rsid w:val="00BF7729"/>
    <w:rsid w:val="00C26A21"/>
    <w:rsid w:val="00C416E6"/>
    <w:rsid w:val="00CA078A"/>
    <w:rsid w:val="00CB1647"/>
    <w:rsid w:val="00CE659E"/>
    <w:rsid w:val="00D07468"/>
    <w:rsid w:val="00D34A6F"/>
    <w:rsid w:val="00D87904"/>
    <w:rsid w:val="00DE431D"/>
    <w:rsid w:val="00EE7926"/>
    <w:rsid w:val="00F31241"/>
    <w:rsid w:val="00F66682"/>
    <w:rsid w:val="00FC72C8"/>
    <w:rsid w:val="76E4F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SimSun" w:hAnsi="SimSun" w:eastAsia="SimSun" w:cs="SimSun"/>
      <w:kern w:val="0"/>
      <w:sz w:val="24"/>
      <w:szCs w:val="24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SimSun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semiHidden/>
    <w:unhideWhenUsed/>
    <w:uiPriority w:val="99"/>
    <w:rPr>
      <w:rFonts w:ascii="SimSun" w:hAnsi="SimSun" w:eastAsia="SimSun" w:cs="SimSun"/>
      <w:sz w:val="24"/>
      <w:szCs w:val="24"/>
    </w:rPr>
  </w:style>
  <w:style w:type="character" w:customStyle="1" w:styleId="11">
    <w:name w:val="页眉 字符"/>
    <w:basedOn w:val="9"/>
    <w:link w:val="4"/>
    <w:uiPriority w:val="99"/>
    <w:rPr>
      <w:sz w:val="18"/>
      <w:szCs w:val="18"/>
    </w:rPr>
  </w:style>
  <w:style w:type="character" w:customStyle="1" w:styleId="12">
    <w:name w:val="页脚 字符"/>
    <w:basedOn w:val="9"/>
    <w:link w:val="3"/>
    <w:uiPriority w:val="99"/>
    <w:rPr>
      <w:sz w:val="18"/>
      <w:szCs w:val="18"/>
    </w:rPr>
  </w:style>
  <w:style w:type="character" w:customStyle="1" w:styleId="13">
    <w:name w:val="标题 字符"/>
    <w:basedOn w:val="9"/>
    <w:link w:val="6"/>
    <w:uiPriority w:val="10"/>
    <w:rPr>
      <w:rFonts w:eastAsia="SimSun" w:asciiTheme="majorHAnsi" w:hAnsiTheme="majorHAnsi" w:cstheme="majorBidi"/>
      <w:b/>
      <w:bCs/>
      <w:sz w:val="32"/>
      <w:szCs w:val="32"/>
    </w:rPr>
  </w:style>
  <w:style w:type="character" w:customStyle="1" w:styleId="14">
    <w:name w:val="批注框文本 字符"/>
    <w:basedOn w:val="9"/>
    <w:link w:val="2"/>
    <w:semiHidden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928313-E09E-46EF-9799-521FA62903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412</Words>
  <Characters>2351</Characters>
  <Lines>19</Lines>
  <Paragraphs>5</Paragraphs>
  <TotalTime>40</TotalTime>
  <ScaleCrop>false</ScaleCrop>
  <LinksUpToDate>false</LinksUpToDate>
  <CharactersWithSpaces>2758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2017-10-20T16:41:00Z</dcterms:created>
  <dc:creator>陈懿欣</dc:creator>
  <cp:lastModifiedBy>ciao</cp:lastModifiedBy>
  <cp:lastPrinted>2025-11-21T09:55:00Z</cp:lastPrinted>
  <dcterms:modified xsi:type="dcterms:W3CDTF">2026-03-09T10:29:49Z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e4014d60aaf711f080005d3400005d34">
    <vt:lpwstr>CWMJYuIjUBunjH2xwy8sy0TQU7DP/FvUsrN7QPfTeaZ6y/Iq/a7im3kilcIPixZXtH7aN5oF/o0FwihpCjVq5oXXA==</vt:lpwstr>
  </property>
  <property fmtid="{D5CDD505-2E9C-101B-9397-08002B2CF9AE}" pid="3" name="KSOProductBuildVer">
    <vt:lpwstr>2052-6.14.0.8924</vt:lpwstr>
  </property>
  <property fmtid="{D5CDD505-2E9C-101B-9397-08002B2CF9AE}" pid="4" name="ICV">
    <vt:lpwstr>79FEB06A6B6043EA9D30AE69EFEA7791_42</vt:lpwstr>
  </property>
</Properties>
</file>