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ED594">
      <w:pPr>
        <w:spacing w:line="360" w:lineRule="exact"/>
      </w:pPr>
      <w:bookmarkStart w:id="1" w:name="_GoBack"/>
      <w:bookmarkEnd w:id="1"/>
    </w:p>
    <w:p w14:paraId="57CA1BBA">
      <w:pPr>
        <w:rPr>
          <w:rFonts w:ascii="Times New Roman" w:hAnsi="Times New Roman" w:eastAsia="SimSun" w:cs="Times New Roman"/>
          <w:szCs w:val="21"/>
        </w:rPr>
      </w:pPr>
      <w:r>
        <w:rPr>
          <w:rFonts w:ascii="Times New Roman" w:hAnsi="Times New Roman" w:eastAsia="SimSun" w:cs="Times New Roman"/>
          <w:szCs w:val="21"/>
        </w:rPr>
        <w:t>一、 名词解释（共 20 分）</w:t>
      </w:r>
    </w:p>
    <w:p w14:paraId="7F96808A">
      <w:pPr>
        <w:rPr>
          <w:rFonts w:ascii="Times New Roman" w:hAnsi="Times New Roman" w:eastAsia="SimSun" w:cs="Times New Roman"/>
          <w:szCs w:val="21"/>
        </w:rPr>
      </w:pPr>
    </w:p>
    <w:p w14:paraId="4BCE2365">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sz w:val="21"/>
          <w:szCs w:val="21"/>
        </w:rPr>
        <w:t>1. （5 分）</w:t>
      </w:r>
      <w:r>
        <w:rPr>
          <w:rFonts w:eastAsia="SimSun" w:cs="Times New Roman"/>
          <w:color w:val="000000" w:themeColor="text1"/>
          <w:sz w:val="21"/>
          <w:szCs w:val="21"/>
          <w14:textFill>
            <w14:solidFill>
              <w14:schemeClr w14:val="tx1"/>
            </w14:solidFill>
          </w14:textFill>
        </w:rPr>
        <w:t>绝对优势</w:t>
      </w:r>
    </w:p>
    <w:p w14:paraId="3E30BDDF">
      <w:pPr>
        <w:pStyle w:val="13"/>
        <w:spacing w:line="240" w:lineRule="auto"/>
        <w:rPr>
          <w:rFonts w:eastAsia="SimSun" w:cs="Times New Roman"/>
          <w:color w:val="000000" w:themeColor="text1"/>
          <w:sz w:val="21"/>
          <w:szCs w:val="21"/>
          <w14:textFill>
            <w14:solidFill>
              <w14:schemeClr w14:val="tx1"/>
            </w14:solidFill>
          </w14:textFill>
        </w:rPr>
      </w:pPr>
    </w:p>
    <w:p w14:paraId="06099186">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sz w:val="21"/>
          <w:szCs w:val="21"/>
        </w:rPr>
        <w:t>2. （5 分）</w:t>
      </w:r>
      <w:r>
        <w:rPr>
          <w:rFonts w:eastAsia="SimSun" w:cs="Times New Roman"/>
          <w:color w:val="000000" w:themeColor="text1"/>
          <w:sz w:val="21"/>
          <w:szCs w:val="21"/>
          <w14:textFill>
            <w14:solidFill>
              <w14:schemeClr w14:val="tx1"/>
            </w14:solidFill>
          </w14:textFill>
        </w:rPr>
        <w:t>机会成本</w:t>
      </w:r>
    </w:p>
    <w:p w14:paraId="6EE88FF6">
      <w:pPr>
        <w:rPr>
          <w:rFonts w:ascii="Times New Roman" w:hAnsi="Times New Roman" w:eastAsia="SimSun" w:cs="Times New Roman"/>
          <w:szCs w:val="21"/>
        </w:rPr>
      </w:pPr>
    </w:p>
    <w:p w14:paraId="6AE7B7D7">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sz w:val="21"/>
          <w:szCs w:val="21"/>
        </w:rPr>
        <w:t>3. （5 分）</w:t>
      </w:r>
      <w:r>
        <w:rPr>
          <w:rFonts w:eastAsia="SimSun" w:cs="Times New Roman"/>
          <w:color w:val="000000" w:themeColor="text1"/>
          <w:sz w:val="21"/>
          <w:szCs w:val="21"/>
          <w14:textFill>
            <w14:solidFill>
              <w14:schemeClr w14:val="tx1"/>
            </w14:solidFill>
          </w14:textFill>
        </w:rPr>
        <w:t>有效规模</w:t>
      </w:r>
    </w:p>
    <w:p w14:paraId="1DFD6E38">
      <w:pPr>
        <w:rPr>
          <w:rFonts w:ascii="Times New Roman" w:hAnsi="Times New Roman" w:eastAsia="SimSun" w:cs="Times New Roman"/>
          <w:szCs w:val="21"/>
        </w:rPr>
      </w:pPr>
    </w:p>
    <w:p w14:paraId="1E7A2CB1">
      <w:pPr>
        <w:rPr>
          <w:rFonts w:ascii="Times New Roman" w:hAnsi="Times New Roman" w:eastAsia="SimSun" w:cs="Times New Roman"/>
          <w:szCs w:val="21"/>
        </w:rPr>
      </w:pPr>
      <w:r>
        <w:rPr>
          <w:rFonts w:ascii="Times New Roman" w:hAnsi="Times New Roman" w:eastAsia="SimSun" w:cs="Times New Roman"/>
          <w:szCs w:val="21"/>
        </w:rPr>
        <w:t>4. （5 分）GDP平减指数（GDP deflator）</w:t>
      </w:r>
    </w:p>
    <w:p w14:paraId="50114DAE">
      <w:pPr>
        <w:rPr>
          <w:rFonts w:ascii="Times New Roman" w:hAnsi="Times New Roman" w:eastAsia="SimSun" w:cs="Times New Roman"/>
          <w:color w:val="FF0000"/>
          <w:szCs w:val="21"/>
        </w:rPr>
      </w:pPr>
    </w:p>
    <w:p w14:paraId="6CC8FCCD">
      <w:pPr>
        <w:rPr>
          <w:rFonts w:ascii="Times New Roman" w:hAnsi="Times New Roman" w:eastAsia="SimSun" w:cs="Times New Roman"/>
          <w:color w:val="FF0000"/>
          <w:szCs w:val="21"/>
        </w:rPr>
      </w:pPr>
    </w:p>
    <w:p w14:paraId="1BA3B12C">
      <w:pPr>
        <w:rPr>
          <w:rFonts w:ascii="Times New Roman" w:hAnsi="Times New Roman" w:eastAsia="SimSun" w:cs="Times New Roman"/>
          <w:szCs w:val="21"/>
        </w:rPr>
      </w:pPr>
    </w:p>
    <w:p w14:paraId="71D0A5DF">
      <w:pPr>
        <w:rPr>
          <w:rFonts w:ascii="Times New Roman" w:hAnsi="Times New Roman" w:eastAsia="SimSun" w:cs="Times New Roman"/>
          <w:szCs w:val="21"/>
        </w:rPr>
      </w:pPr>
      <w:r>
        <w:rPr>
          <w:rFonts w:ascii="Times New Roman" w:hAnsi="Times New Roman" w:eastAsia="SimSun" w:cs="Times New Roman"/>
          <w:szCs w:val="21"/>
        </w:rPr>
        <w:t>二、 问答题（共 60 分）</w:t>
      </w:r>
    </w:p>
    <w:p w14:paraId="6C784163">
      <w:pPr>
        <w:rPr>
          <w:rFonts w:ascii="Times New Roman" w:hAnsi="Times New Roman" w:eastAsia="SimSun" w:cs="Times New Roman"/>
          <w:szCs w:val="21"/>
        </w:rPr>
      </w:pPr>
    </w:p>
    <w:p w14:paraId="5C716A06">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sz w:val="21"/>
          <w:szCs w:val="21"/>
        </w:rPr>
        <w:t>1. （</w:t>
      </w:r>
      <w:r>
        <w:rPr>
          <w:rFonts w:hint="eastAsia" w:eastAsia="SimSun" w:cs="Times New Roman"/>
          <w:sz w:val="21"/>
          <w:szCs w:val="21"/>
        </w:rPr>
        <w:t>1</w:t>
      </w:r>
      <w:r>
        <w:rPr>
          <w:rFonts w:eastAsia="SimSun" w:cs="Times New Roman"/>
          <w:sz w:val="21"/>
          <w:szCs w:val="21"/>
        </w:rPr>
        <w:t>5 分）</w:t>
      </w:r>
      <w:r>
        <w:rPr>
          <w:rFonts w:eastAsia="SimSun" w:cs="Times New Roman"/>
          <w:color w:val="000000" w:themeColor="text1"/>
          <w:sz w:val="21"/>
          <w:szCs w:val="21"/>
          <w14:textFill>
            <w14:solidFill>
              <w14:schemeClr w14:val="tx1"/>
            </w14:solidFill>
          </w14:textFill>
        </w:rPr>
        <w:t>请描述拉弗曲线的形状</w:t>
      </w:r>
      <w:r>
        <w:rPr>
          <w:rFonts w:hint="eastAsia" w:eastAsia="SimSun" w:cs="Times New Roman"/>
          <w:color w:val="000000" w:themeColor="text1"/>
          <w:sz w:val="21"/>
          <w:szCs w:val="21"/>
          <w14:textFill>
            <w14:solidFill>
              <w14:schemeClr w14:val="tx1"/>
            </w14:solidFill>
          </w14:textFill>
        </w:rPr>
        <w:t>并解释其</w:t>
      </w:r>
      <w:r>
        <w:rPr>
          <w:rFonts w:eastAsia="SimSun" w:cs="Times New Roman"/>
          <w:color w:val="000000" w:themeColor="text1"/>
          <w:sz w:val="21"/>
          <w:szCs w:val="21"/>
          <w14:textFill>
            <w14:solidFill>
              <w14:schemeClr w14:val="tx1"/>
            </w14:solidFill>
          </w14:textFill>
        </w:rPr>
        <w:t>经济学含义。</w:t>
      </w:r>
    </w:p>
    <w:p w14:paraId="4BBC11DD">
      <w:pPr>
        <w:rPr>
          <w:rFonts w:ascii="Times New Roman" w:hAnsi="Times New Roman" w:eastAsia="SimSun" w:cs="Times New Roman"/>
          <w:szCs w:val="21"/>
        </w:rPr>
      </w:pPr>
    </w:p>
    <w:p w14:paraId="0906353D">
      <w:pPr>
        <w:rPr>
          <w:rFonts w:ascii="Times New Roman" w:hAnsi="Times New Roman" w:eastAsia="SimSun" w:cs="Times New Roman"/>
          <w:szCs w:val="21"/>
        </w:rPr>
      </w:pPr>
      <w:r>
        <w:rPr>
          <w:rFonts w:ascii="Times New Roman" w:hAnsi="Times New Roman" w:eastAsia="SimSun" w:cs="Times New Roman"/>
          <w:szCs w:val="21"/>
        </w:rPr>
        <w:t xml:space="preserve">2. </w:t>
      </w:r>
      <w:r>
        <w:rPr>
          <w:rFonts w:hint="eastAsia" w:ascii="Times New Roman" w:hAnsi="Times New Roman" w:eastAsia="SimSun" w:cs="Times New Roman"/>
          <w:szCs w:val="21"/>
        </w:rPr>
        <w:t>假设其他条件不变，在下述情况中，今年的失业率会如何变化（上升、下降、或是不变）？</w:t>
      </w:r>
    </w:p>
    <w:p w14:paraId="4E35127E">
      <w:pPr>
        <w:rPr>
          <w:rFonts w:ascii="Times New Roman" w:hAnsi="Times New Roman" w:eastAsia="SimSun" w:cs="Times New Roman"/>
          <w:szCs w:val="21"/>
        </w:rPr>
      </w:pPr>
      <w:r>
        <w:rPr>
          <w:rFonts w:ascii="Times New Roman" w:hAnsi="Times New Roman" w:eastAsia="SimSun" w:cs="Times New Roman"/>
          <w:szCs w:val="21"/>
        </w:rPr>
        <w:t>(a) （5分）今年张三失去工作并开始寻找新工作，今年内一直没有找到新工作</w:t>
      </w:r>
    </w:p>
    <w:p w14:paraId="6513417D">
      <w:pPr>
        <w:rPr>
          <w:rFonts w:ascii="Times New Roman" w:hAnsi="Times New Roman" w:eastAsia="SimSun" w:cs="Times New Roman"/>
          <w:szCs w:val="21"/>
        </w:rPr>
      </w:pPr>
      <w:r>
        <w:rPr>
          <w:rFonts w:ascii="Times New Roman" w:hAnsi="Times New Roman" w:eastAsia="SimSun" w:cs="Times New Roman"/>
          <w:szCs w:val="21"/>
        </w:rPr>
        <w:t>(</w:t>
      </w:r>
      <w:r>
        <w:rPr>
          <w:rFonts w:hint="eastAsia" w:ascii="Times New Roman" w:hAnsi="Times New Roman" w:eastAsia="SimSun" w:cs="Times New Roman"/>
          <w:szCs w:val="21"/>
        </w:rPr>
        <w:t>b</w:t>
      </w:r>
      <w:r>
        <w:rPr>
          <w:rFonts w:ascii="Times New Roman" w:hAnsi="Times New Roman" w:eastAsia="SimSun" w:cs="Times New Roman"/>
          <w:szCs w:val="21"/>
        </w:rPr>
        <w:t>) （5分）去年张三因工厂倒闭失去工作，今年他丧失信心并放弃寻找新工作</w:t>
      </w:r>
    </w:p>
    <w:p w14:paraId="2EC450D2">
      <w:pPr>
        <w:rPr>
          <w:rFonts w:ascii="Times New Roman" w:hAnsi="Times New Roman" w:eastAsia="SimSun" w:cs="Times New Roman"/>
          <w:szCs w:val="21"/>
        </w:rPr>
      </w:pPr>
      <w:r>
        <w:rPr>
          <w:rFonts w:ascii="Times New Roman" w:hAnsi="Times New Roman" w:eastAsia="SimSun" w:cs="Times New Roman"/>
          <w:szCs w:val="21"/>
        </w:rPr>
        <w:t>(c) （5分）今年十月份张三失去了全职工作，但一个月内就找到了一份麦当劳的兼职工作</w:t>
      </w:r>
    </w:p>
    <w:p w14:paraId="00122FCB">
      <w:pPr>
        <w:rPr>
          <w:rFonts w:ascii="Times New Roman" w:hAnsi="Times New Roman" w:eastAsia="SimSun" w:cs="Times New Roman"/>
          <w:szCs w:val="21"/>
        </w:rPr>
      </w:pPr>
    </w:p>
    <w:p w14:paraId="54C02316">
      <w:pPr>
        <w:rPr>
          <w:rFonts w:ascii="Times New Roman" w:hAnsi="Times New Roman" w:eastAsia="SimSun" w:cs="Times New Roman"/>
          <w:szCs w:val="21"/>
        </w:rPr>
      </w:pPr>
      <w:r>
        <w:rPr>
          <w:rFonts w:ascii="Times New Roman" w:hAnsi="Times New Roman" w:eastAsia="SimSun" w:cs="Times New Roman"/>
          <w:szCs w:val="21"/>
        </w:rPr>
        <w:t>3.</w:t>
      </w:r>
      <w:r>
        <w:rPr>
          <w:rFonts w:ascii="Times New Roman" w:hAnsi="Times New Roman" w:eastAsia="SimSun" w:cs="Times New Roman"/>
          <w:color w:val="FF0000"/>
          <w:kern w:val="0"/>
          <w:szCs w:val="21"/>
          <w:lang w:val="en-AU"/>
        </w:rPr>
        <w:t xml:space="preserve"> </w:t>
      </w:r>
      <w:r>
        <w:rPr>
          <w:rFonts w:ascii="Times New Roman" w:hAnsi="Times New Roman" w:eastAsia="SimSun" w:cs="Times New Roman"/>
          <w:szCs w:val="21"/>
        </w:rPr>
        <w:t>在第一次工业革命时期，纺织和煤炭开采的生产力都获得了巨大的进步。在纺织行业，大量手工作坊主开始失业，但在煤炭开采行业，劳工总数仍然在不断扩张。</w:t>
      </w:r>
    </w:p>
    <w:p w14:paraId="6A0EE080">
      <w:pPr>
        <w:rPr>
          <w:rFonts w:ascii="Times New Roman" w:hAnsi="Times New Roman" w:eastAsia="SimSun" w:cs="Times New Roman"/>
          <w:szCs w:val="21"/>
        </w:rPr>
      </w:pPr>
      <w:r>
        <w:rPr>
          <w:rFonts w:ascii="Times New Roman" w:hAnsi="Times New Roman" w:eastAsia="SimSun" w:cs="Times New Roman"/>
          <w:szCs w:val="21"/>
        </w:rPr>
        <w:t>(a) （8分）你认为纺织行业和煤炭开采行业在哪些方面的不同，导致了新技术对工作岗位数截然不同的影响？</w:t>
      </w:r>
    </w:p>
    <w:p w14:paraId="57C79059">
      <w:pPr>
        <w:rPr>
          <w:rFonts w:ascii="Times New Roman" w:hAnsi="Times New Roman" w:eastAsia="SimSun" w:cs="Times New Roman"/>
          <w:szCs w:val="21"/>
        </w:rPr>
      </w:pPr>
      <w:r>
        <w:rPr>
          <w:rFonts w:ascii="Times New Roman" w:hAnsi="Times New Roman" w:eastAsia="SimSun" w:cs="Times New Roman"/>
          <w:szCs w:val="21"/>
        </w:rPr>
        <w:t xml:space="preserve">(b) </w:t>
      </w:r>
      <w:r>
        <w:rPr>
          <w:rFonts w:hint="eastAsia" w:ascii="Times New Roman" w:hAnsi="Times New Roman" w:eastAsia="SimSun" w:cs="Times New Roman"/>
          <w:szCs w:val="21"/>
        </w:rPr>
        <w:t>（7分）基于上述逻辑，决定人工智能是增加还是减少某一个行业的岗位数的关键因素是什么？</w:t>
      </w:r>
    </w:p>
    <w:p w14:paraId="5EB37DEF">
      <w:pPr>
        <w:rPr>
          <w:rFonts w:ascii="Times New Roman" w:hAnsi="Times New Roman" w:eastAsia="SimSun" w:cs="Times New Roman"/>
          <w:szCs w:val="21"/>
        </w:rPr>
      </w:pPr>
    </w:p>
    <w:p w14:paraId="26F31E4E">
      <w:pPr>
        <w:rPr>
          <w:rFonts w:ascii="Times New Roman" w:hAnsi="Times New Roman" w:eastAsia="SimSun" w:cs="Times New Roman"/>
          <w:szCs w:val="21"/>
        </w:rPr>
      </w:pPr>
      <w:r>
        <w:rPr>
          <w:rFonts w:ascii="Times New Roman" w:hAnsi="Times New Roman" w:eastAsia="SimSun" w:cs="Times New Roman"/>
          <w:szCs w:val="21"/>
        </w:rPr>
        <w:t>4. （15分）在《中国人工智能技术暴露度的测算及其对劳动需求的影响——基于大语言模型的新证据》（张丹丹，于航，李力行等，发表于2025年《管理世界》）一文中，</w:t>
      </w:r>
      <w:r>
        <w:rPr>
          <w:rFonts w:hint="eastAsia" w:ascii="Times New Roman" w:hAnsi="Times New Roman" w:eastAsia="SimSun" w:cs="Times New Roman"/>
          <w:szCs w:val="21"/>
        </w:rPr>
        <w:t>作者</w:t>
      </w:r>
      <w:r>
        <w:rPr>
          <w:rFonts w:ascii="Times New Roman" w:hAnsi="Times New Roman" w:eastAsia="SimSun" w:cs="Times New Roman"/>
          <w:szCs w:val="21"/>
        </w:rPr>
        <w:t>基于在线招聘信息中对岗位工作任务的具体描述，构建了各职业</w:t>
      </w:r>
      <w:r>
        <w:rPr>
          <w:rFonts w:hint="eastAsia" w:ascii="Times New Roman" w:hAnsi="Times New Roman" w:eastAsia="SimSun" w:cs="Times New Roman"/>
          <w:szCs w:val="21"/>
        </w:rPr>
        <w:t>“</w:t>
      </w:r>
      <w:r>
        <w:rPr>
          <w:rFonts w:ascii="Times New Roman" w:hAnsi="Times New Roman" w:eastAsia="SimSun" w:cs="Times New Roman"/>
          <w:szCs w:val="21"/>
        </w:rPr>
        <w:t>大语言模型人工智能技术暴露度</w:t>
      </w:r>
      <w:r>
        <w:rPr>
          <w:rFonts w:hint="eastAsia" w:ascii="Times New Roman" w:hAnsi="Times New Roman" w:eastAsia="SimSun" w:cs="Times New Roman"/>
          <w:szCs w:val="21"/>
        </w:rPr>
        <w:t>”</w:t>
      </w:r>
      <w:r>
        <w:rPr>
          <w:rFonts w:ascii="Times New Roman" w:hAnsi="Times New Roman" w:eastAsia="SimSun" w:cs="Times New Roman"/>
          <w:szCs w:val="21"/>
        </w:rPr>
        <w:t>。暴露度最高的五个职业分别为：会计师和审计师、编辑、销售工程师、电脑程序员、税务审查员和税务代理人。暴露度最低的五个职业分别为：洗碗工、餐厅厨师、工业卡车和拖拉机操作员、清洁工、货运和物料搬运工。基于上述材料，</w:t>
      </w:r>
      <w:r>
        <w:rPr>
          <w:rFonts w:hint="eastAsia" w:ascii="Times New Roman" w:hAnsi="Times New Roman" w:eastAsia="SimSun" w:cs="Times New Roman"/>
          <w:szCs w:val="21"/>
        </w:rPr>
        <w:t>回答下列问题</w:t>
      </w:r>
      <w:r>
        <w:rPr>
          <w:rFonts w:ascii="Times New Roman" w:hAnsi="Times New Roman" w:eastAsia="SimSun" w:cs="Times New Roman"/>
          <w:szCs w:val="21"/>
        </w:rPr>
        <w:t>（注：本题仅考察考生对大语言模型如何影响劳动力市场</w:t>
      </w:r>
      <w:r>
        <w:rPr>
          <w:rFonts w:hint="eastAsia" w:ascii="Times New Roman" w:hAnsi="Times New Roman" w:eastAsia="SimSun" w:cs="Times New Roman"/>
          <w:szCs w:val="21"/>
        </w:rPr>
        <w:t>的理解</w:t>
      </w:r>
      <w:r>
        <w:rPr>
          <w:rFonts w:ascii="Times New Roman" w:hAnsi="Times New Roman" w:eastAsia="SimSun" w:cs="Times New Roman"/>
          <w:szCs w:val="21"/>
        </w:rPr>
        <w:t>，不考察对论文的理解，故言之有理即可）</w:t>
      </w:r>
      <w:r>
        <w:rPr>
          <w:rFonts w:hint="eastAsia" w:ascii="Times New Roman" w:hAnsi="Times New Roman" w:eastAsia="SimSun" w:cs="Times New Roman"/>
          <w:szCs w:val="21"/>
        </w:rPr>
        <w:t>：</w:t>
      </w:r>
    </w:p>
    <w:p w14:paraId="57DE6010">
      <w:pPr>
        <w:rPr>
          <w:rFonts w:ascii="Times New Roman" w:hAnsi="Times New Roman" w:eastAsia="SimSun" w:cs="Times New Roman"/>
          <w:szCs w:val="21"/>
        </w:rPr>
      </w:pPr>
      <w:r>
        <w:rPr>
          <w:rFonts w:hint="eastAsia" w:ascii="Times New Roman" w:hAnsi="Times New Roman" w:eastAsia="SimSun" w:cs="Times New Roman"/>
          <w:szCs w:val="21"/>
        </w:rPr>
        <w:t>(</w:t>
      </w:r>
      <w:r>
        <w:rPr>
          <w:rFonts w:ascii="Times New Roman" w:hAnsi="Times New Roman" w:eastAsia="SimSun" w:cs="Times New Roman"/>
          <w:szCs w:val="21"/>
        </w:rPr>
        <w:t xml:space="preserve">a) </w:t>
      </w:r>
      <w:r>
        <w:rPr>
          <w:rFonts w:hint="eastAsia" w:ascii="Times New Roman" w:hAnsi="Times New Roman" w:eastAsia="SimSun" w:cs="Times New Roman"/>
          <w:szCs w:val="21"/>
        </w:rPr>
        <w:t>（7</w:t>
      </w:r>
      <w:r>
        <w:rPr>
          <w:rFonts w:ascii="Times New Roman" w:hAnsi="Times New Roman" w:eastAsia="SimSun" w:cs="Times New Roman"/>
          <w:szCs w:val="21"/>
        </w:rPr>
        <w:t>.5</w:t>
      </w:r>
      <w:r>
        <w:rPr>
          <w:rFonts w:hint="eastAsia" w:ascii="Times New Roman" w:hAnsi="Times New Roman" w:eastAsia="SimSun" w:cs="Times New Roman"/>
          <w:szCs w:val="21"/>
        </w:rPr>
        <w:t>分）</w:t>
      </w:r>
      <w:r>
        <w:rPr>
          <w:rFonts w:ascii="Times New Roman" w:hAnsi="Times New Roman" w:eastAsia="SimSun" w:cs="Times New Roman"/>
          <w:szCs w:val="21"/>
        </w:rPr>
        <w:t>你认为什么类型的职业更容易受到大语言模型的影响？</w:t>
      </w:r>
      <w:r>
        <w:rPr>
          <w:rFonts w:hint="eastAsia" w:ascii="Times New Roman" w:hAnsi="Times New Roman" w:eastAsia="SimSun" w:cs="Times New Roman"/>
          <w:szCs w:val="21"/>
        </w:rPr>
        <w:t>为什么？</w:t>
      </w:r>
    </w:p>
    <w:p w14:paraId="09183BD4">
      <w:pPr>
        <w:rPr>
          <w:rFonts w:ascii="Times New Roman" w:hAnsi="Times New Roman" w:eastAsia="SimSun" w:cs="Times New Roman"/>
          <w:szCs w:val="21"/>
        </w:rPr>
      </w:pPr>
      <w:r>
        <w:rPr>
          <w:rFonts w:ascii="Times New Roman" w:hAnsi="Times New Roman" w:eastAsia="SimSun" w:cs="Times New Roman"/>
          <w:szCs w:val="21"/>
        </w:rPr>
        <w:t xml:space="preserve">(b) </w:t>
      </w:r>
      <w:r>
        <w:rPr>
          <w:rFonts w:hint="eastAsia" w:ascii="Times New Roman" w:hAnsi="Times New Roman" w:eastAsia="SimSun" w:cs="Times New Roman"/>
          <w:szCs w:val="21"/>
        </w:rPr>
        <w:t>（7</w:t>
      </w:r>
      <w:r>
        <w:rPr>
          <w:rFonts w:ascii="Times New Roman" w:hAnsi="Times New Roman" w:eastAsia="SimSun" w:cs="Times New Roman"/>
          <w:szCs w:val="21"/>
        </w:rPr>
        <w:t>.5</w:t>
      </w:r>
      <w:r>
        <w:rPr>
          <w:rFonts w:hint="eastAsia" w:ascii="Times New Roman" w:hAnsi="Times New Roman" w:eastAsia="SimSun" w:cs="Times New Roman"/>
          <w:szCs w:val="21"/>
        </w:rPr>
        <w:t>分）</w:t>
      </w:r>
      <w:r>
        <w:rPr>
          <w:rFonts w:ascii="Times New Roman" w:hAnsi="Times New Roman" w:eastAsia="SimSun" w:cs="Times New Roman"/>
          <w:szCs w:val="21"/>
        </w:rPr>
        <w:t>你认为什么类型的职业不容易受到大语言模型的影响？为什么？</w:t>
      </w:r>
    </w:p>
    <w:p w14:paraId="498530B8">
      <w:pPr>
        <w:rPr>
          <w:rFonts w:ascii="Times New Roman" w:hAnsi="Times New Roman" w:eastAsia="SimSun" w:cs="Times New Roman"/>
          <w:szCs w:val="21"/>
        </w:rPr>
      </w:pPr>
    </w:p>
    <w:p w14:paraId="15AADFD5">
      <w:pPr>
        <w:rPr>
          <w:rFonts w:ascii="Times New Roman" w:hAnsi="Times New Roman" w:eastAsia="SimSun" w:cs="Times New Roman"/>
          <w:szCs w:val="21"/>
        </w:rPr>
      </w:pPr>
    </w:p>
    <w:p w14:paraId="2A209EA8">
      <w:pPr>
        <w:rPr>
          <w:rFonts w:ascii="Times New Roman" w:hAnsi="Times New Roman" w:eastAsia="SimSun" w:cs="Times New Roman"/>
          <w:szCs w:val="21"/>
        </w:rPr>
      </w:pPr>
    </w:p>
    <w:p w14:paraId="5759B1D0">
      <w:pPr>
        <w:rPr>
          <w:rFonts w:ascii="Times New Roman" w:hAnsi="Times New Roman" w:eastAsia="SimSun" w:cs="Times New Roman"/>
          <w:szCs w:val="21"/>
        </w:rPr>
      </w:pPr>
      <w:r>
        <w:rPr>
          <w:rFonts w:ascii="Times New Roman" w:hAnsi="Times New Roman" w:eastAsia="SimSun" w:cs="Times New Roman"/>
          <w:szCs w:val="21"/>
        </w:rPr>
        <w:t>三、 计算题（共 70 分）</w:t>
      </w:r>
    </w:p>
    <w:p w14:paraId="270764B0">
      <w:pPr>
        <w:rPr>
          <w:rFonts w:ascii="Times New Roman" w:hAnsi="Times New Roman" w:eastAsia="SimSun" w:cs="Times New Roman"/>
          <w:szCs w:val="21"/>
        </w:rPr>
      </w:pPr>
    </w:p>
    <w:p w14:paraId="61AE6B88">
      <w:pPr>
        <w:pStyle w:val="13"/>
        <w:spacing w:line="240" w:lineRule="auto"/>
        <w:rPr>
          <w:rFonts w:eastAsia="SimSun" w:cs="Times New Roman"/>
          <w:color w:val="000000" w:themeColor="text1"/>
          <w:sz w:val="21"/>
          <w:szCs w:val="21"/>
          <w14:textFill>
            <w14:solidFill>
              <w14:schemeClr w14:val="tx1"/>
            </w14:solidFill>
          </w14:textFill>
        </w:rPr>
      </w:pPr>
      <w:r>
        <w:rPr>
          <w:rFonts w:hint="eastAsia" w:eastAsia="SimSun" w:cs="Times New Roman"/>
          <w:color w:val="000000" w:themeColor="text1"/>
          <w:sz w:val="21"/>
          <w:szCs w:val="21"/>
          <w14:textFill>
            <w14:solidFill>
              <w14:schemeClr w14:val="tx1"/>
            </w14:solidFill>
          </w14:textFill>
        </w:rPr>
        <w:t>1</w:t>
      </w:r>
      <w:r>
        <w:rPr>
          <w:rFonts w:eastAsia="SimSun" w:cs="Times New Roman"/>
          <w:color w:val="000000" w:themeColor="text1"/>
          <w:sz w:val="21"/>
          <w:szCs w:val="21"/>
          <w14:textFill>
            <w14:solidFill>
              <w14:schemeClr w14:val="tx1"/>
            </w14:solidFill>
          </w14:textFill>
        </w:rPr>
        <w:t>. 两个玩家（1和2）进行以下博弈。每个玩家均可以选择</w:t>
      </w: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左</w:t>
      </w: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或者</w:t>
      </w: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右</w:t>
      </w: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。根据他们的选择，他们各自的收益如图所示。格子中的两个数字代表的依次是玩家1</w:t>
      </w:r>
      <w:r>
        <w:rPr>
          <w:rFonts w:hint="eastAsia" w:eastAsia="SimSun" w:cs="Times New Roman"/>
          <w:color w:val="000000" w:themeColor="text1"/>
          <w:sz w:val="21"/>
          <w:szCs w:val="21"/>
          <w14:textFill>
            <w14:solidFill>
              <w14:schemeClr w14:val="tx1"/>
            </w14:solidFill>
          </w14:textFill>
        </w:rPr>
        <w:t>（左边数字）</w:t>
      </w:r>
      <w:r>
        <w:rPr>
          <w:rFonts w:eastAsia="SimSun" w:cs="Times New Roman"/>
          <w:color w:val="000000" w:themeColor="text1"/>
          <w:sz w:val="21"/>
          <w:szCs w:val="21"/>
          <w14:textFill>
            <w14:solidFill>
              <w14:schemeClr w14:val="tx1"/>
            </w14:solidFill>
          </w14:textFill>
        </w:rPr>
        <w:t>和玩家2</w:t>
      </w:r>
      <w:r>
        <w:rPr>
          <w:rFonts w:hint="eastAsia" w:eastAsia="SimSun" w:cs="Times New Roman"/>
          <w:color w:val="000000" w:themeColor="text1"/>
          <w:sz w:val="21"/>
          <w:szCs w:val="21"/>
          <w14:textFill>
            <w14:solidFill>
              <w14:schemeClr w14:val="tx1"/>
            </w14:solidFill>
          </w14:textFill>
        </w:rPr>
        <w:t>（右边数字）</w:t>
      </w:r>
      <w:r>
        <w:rPr>
          <w:rFonts w:eastAsia="SimSun" w:cs="Times New Roman"/>
          <w:color w:val="000000" w:themeColor="text1"/>
          <w:sz w:val="21"/>
          <w:szCs w:val="21"/>
          <w14:textFill>
            <w14:solidFill>
              <w14:schemeClr w14:val="tx1"/>
            </w14:solidFill>
          </w14:textFill>
        </w:rPr>
        <w:t>的收益。</w:t>
      </w:r>
    </w:p>
    <w:p w14:paraId="7B603810">
      <w:pPr>
        <w:pStyle w:val="13"/>
        <w:spacing w:line="240" w:lineRule="auto"/>
        <w:rPr>
          <w:rFonts w:eastAsia="SimSun" w:cs="Times New Roman"/>
          <w:color w:val="000000" w:themeColor="text1"/>
          <w:sz w:val="21"/>
          <w:szCs w:val="21"/>
          <w14:textFill>
            <w14:solidFill>
              <w14:schemeClr w14:val="tx1"/>
            </w14:solidFill>
          </w14:textFil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2856"/>
        <w:gridCol w:w="2842"/>
      </w:tblGrid>
      <w:tr w14:paraId="09CA9CF9">
        <w:trPr>
          <w:trHeight w:val="944" w:hRule="atLeast"/>
        </w:trPr>
        <w:tc>
          <w:tcPr>
            <w:tcW w:w="3192" w:type="dxa"/>
            <w:tcBorders>
              <w:tl2br w:val="single" w:color="auto" w:sz="4" w:space="0"/>
            </w:tcBorders>
          </w:tcPr>
          <w:p w14:paraId="3553C116">
            <w:pPr>
              <w:tabs>
                <w:tab w:val="left" w:pos="300"/>
                <w:tab w:val="right" w:pos="2976"/>
              </w:tabs>
              <w:rPr>
                <w:rFonts w:ascii="Times New Roman" w:hAnsi="Times New Roman" w:eastAsia="SimSun" w:cs="Times New Roman"/>
                <w:color w:val="000000" w:themeColor="text1"/>
                <w:szCs w:val="21"/>
                <w14:textFill>
                  <w14:solidFill>
                    <w14:schemeClr w14:val="tx1"/>
                  </w14:solidFill>
                </w14:textFill>
              </w:rPr>
            </w:pPr>
          </w:p>
          <w:p w14:paraId="69234BD2">
            <w:pPr>
              <w:tabs>
                <w:tab w:val="left" w:pos="300"/>
                <w:tab w:val="right" w:pos="2976"/>
              </w:tabs>
              <w:rPr>
                <w:rFonts w:ascii="Times New Roman" w:hAnsi="Times New Roman" w:eastAsia="SimSun" w:cs="Times New Roman"/>
                <w:color w:val="000000" w:themeColor="text1"/>
                <w:szCs w:val="21"/>
                <w14:textFill>
                  <w14:solidFill>
                    <w14:schemeClr w14:val="tx1"/>
                  </w14:solidFill>
                </w14:textFill>
              </w:rPr>
            </w:pPr>
            <w:r>
              <w:rPr>
                <w:rFonts w:ascii="Times New Roman" w:hAnsi="Times New Roman" w:eastAsia="SimSun" w:cs="Times New Roman"/>
                <w:color w:val="000000" w:themeColor="text1"/>
                <w:szCs w:val="21"/>
                <w14:textFill>
                  <w14:solidFill>
                    <w14:schemeClr w14:val="tx1"/>
                  </w14:solidFill>
                </w14:textFill>
              </w:rPr>
              <w:t>玩家1</w:t>
            </w:r>
            <w:r>
              <w:rPr>
                <w:rFonts w:ascii="Times New Roman" w:hAnsi="Times New Roman" w:eastAsia="SimSun" w:cs="Times New Roman"/>
                <w:color w:val="000000" w:themeColor="text1"/>
                <w:szCs w:val="21"/>
                <w14:textFill>
                  <w14:solidFill>
                    <w14:schemeClr w14:val="tx1"/>
                  </w14:solidFill>
                </w14:textFill>
              </w:rPr>
              <w:tab/>
            </w:r>
            <w:r>
              <w:rPr>
                <w:rFonts w:ascii="Times New Roman" w:hAnsi="Times New Roman" w:eastAsia="SimSun" w:cs="Times New Roman"/>
                <w:color w:val="000000" w:themeColor="text1"/>
                <w:szCs w:val="21"/>
                <w14:textFill>
                  <w14:solidFill>
                    <w14:schemeClr w14:val="tx1"/>
                  </w14:solidFill>
                </w14:textFill>
              </w:rPr>
              <w:t>玩家2</w:t>
            </w:r>
          </w:p>
        </w:tc>
        <w:tc>
          <w:tcPr>
            <w:tcW w:w="3192" w:type="dxa"/>
          </w:tcPr>
          <w:p w14:paraId="0A20A789">
            <w:pPr>
              <w:pStyle w:val="13"/>
              <w:spacing w:line="240" w:lineRule="auto"/>
              <w:jc w:val="center"/>
              <w:rPr>
                <w:rFonts w:eastAsia="SimSun" w:cs="Times New Roman"/>
                <w:color w:val="000000" w:themeColor="text1"/>
                <w:sz w:val="21"/>
                <w:szCs w:val="21"/>
                <w14:textFill>
                  <w14:solidFill>
                    <w14:schemeClr w14:val="tx1"/>
                  </w14:solidFill>
                </w14:textFill>
              </w:rPr>
            </w:pPr>
          </w:p>
          <w:p w14:paraId="21C7E9FE">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左</w:t>
            </w:r>
          </w:p>
        </w:tc>
        <w:tc>
          <w:tcPr>
            <w:tcW w:w="3192" w:type="dxa"/>
          </w:tcPr>
          <w:p w14:paraId="0D688A18">
            <w:pPr>
              <w:pStyle w:val="13"/>
              <w:spacing w:line="240" w:lineRule="auto"/>
              <w:rPr>
                <w:rFonts w:eastAsia="SimSun" w:cs="Times New Roman"/>
                <w:color w:val="000000" w:themeColor="text1"/>
                <w:sz w:val="21"/>
                <w:szCs w:val="21"/>
                <w14:textFill>
                  <w14:solidFill>
                    <w14:schemeClr w14:val="tx1"/>
                  </w14:solidFill>
                </w14:textFill>
              </w:rPr>
            </w:pPr>
          </w:p>
          <w:p w14:paraId="7E8685DE">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右</w:t>
            </w:r>
          </w:p>
        </w:tc>
      </w:tr>
      <w:tr w14:paraId="358BE823">
        <w:trPr>
          <w:trHeight w:val="854" w:hRule="atLeast"/>
        </w:trPr>
        <w:tc>
          <w:tcPr>
            <w:tcW w:w="3192" w:type="dxa"/>
            <w:vAlign w:val="center"/>
          </w:tcPr>
          <w:p w14:paraId="3CF4B1BB">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左</w:t>
            </w:r>
          </w:p>
        </w:tc>
        <w:tc>
          <w:tcPr>
            <w:tcW w:w="3192" w:type="dxa"/>
            <w:vAlign w:val="center"/>
          </w:tcPr>
          <w:p w14:paraId="12533265">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10，10</w:t>
            </w:r>
          </w:p>
        </w:tc>
        <w:tc>
          <w:tcPr>
            <w:tcW w:w="3192" w:type="dxa"/>
            <w:vAlign w:val="center"/>
          </w:tcPr>
          <w:p w14:paraId="1CC10FE8">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-5，-5</w:t>
            </w:r>
          </w:p>
        </w:tc>
      </w:tr>
      <w:tr w14:paraId="2445932B">
        <w:trPr>
          <w:trHeight w:val="800" w:hRule="atLeast"/>
        </w:trPr>
        <w:tc>
          <w:tcPr>
            <w:tcW w:w="3192" w:type="dxa"/>
            <w:vAlign w:val="center"/>
          </w:tcPr>
          <w:p w14:paraId="53554AAD">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右</w:t>
            </w:r>
          </w:p>
        </w:tc>
        <w:tc>
          <w:tcPr>
            <w:tcW w:w="3192" w:type="dxa"/>
            <w:vAlign w:val="center"/>
          </w:tcPr>
          <w:p w14:paraId="0A1E9F06">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-10，15</w:t>
            </w:r>
          </w:p>
        </w:tc>
        <w:tc>
          <w:tcPr>
            <w:tcW w:w="3192" w:type="dxa"/>
            <w:vAlign w:val="center"/>
          </w:tcPr>
          <w:p w14:paraId="53C76A4B">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5，10</w:t>
            </w:r>
          </w:p>
        </w:tc>
      </w:tr>
    </w:tbl>
    <w:p w14:paraId="1C2B9CE2">
      <w:pPr>
        <w:pStyle w:val="13"/>
        <w:spacing w:line="240" w:lineRule="auto"/>
        <w:rPr>
          <w:rFonts w:eastAsia="SimSun" w:cs="Times New Roman"/>
          <w:color w:val="000000" w:themeColor="text1"/>
          <w:sz w:val="21"/>
          <w:szCs w:val="21"/>
          <w14:textFill>
            <w14:solidFill>
              <w14:schemeClr w14:val="tx1"/>
            </w14:solidFill>
          </w14:textFill>
        </w:rPr>
      </w:pPr>
    </w:p>
    <w:p w14:paraId="502E4FC9">
      <w:pPr>
        <w:pStyle w:val="13"/>
        <w:spacing w:line="240" w:lineRule="auto"/>
        <w:rPr>
          <w:rFonts w:eastAsia="SimSun" w:cs="Times New Roman"/>
          <w:color w:val="000000" w:themeColor="text1"/>
          <w:sz w:val="21"/>
          <w:szCs w:val="21"/>
          <w14:textFill>
            <w14:solidFill>
              <w14:schemeClr w14:val="tx1"/>
            </w14:solidFill>
          </w14:textFill>
        </w:rPr>
      </w:pP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a) （5分）</w:t>
      </w:r>
      <w:r>
        <w:rPr>
          <w:rFonts w:hint="eastAsia" w:eastAsia="SimSun" w:cs="Times New Roman"/>
          <w:color w:val="000000" w:themeColor="text1"/>
          <w:sz w:val="21"/>
          <w:szCs w:val="21"/>
          <w14:textFill>
            <w14:solidFill>
              <w14:schemeClr w14:val="tx1"/>
            </w14:solidFill>
          </w14:textFill>
        </w:rPr>
        <w:t>请解释</w:t>
      </w:r>
      <w:r>
        <w:rPr>
          <w:rFonts w:eastAsia="SimSun" w:cs="Times New Roman"/>
          <w:color w:val="000000" w:themeColor="text1"/>
          <w:sz w:val="21"/>
          <w:szCs w:val="21"/>
          <w14:textFill>
            <w14:solidFill>
              <w14:schemeClr w14:val="tx1"/>
            </w14:solidFill>
          </w14:textFill>
        </w:rPr>
        <w:t>什么是纳什均衡？</w:t>
      </w:r>
    </w:p>
    <w:p w14:paraId="1BB7A904">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(b) （10分）请找出此博弈中的所有（纯策略）纳什均衡。并说明均衡成立的理由。</w:t>
      </w:r>
    </w:p>
    <w:p w14:paraId="6FDBAD81">
      <w:pPr>
        <w:pStyle w:val="13"/>
        <w:spacing w:line="240" w:lineRule="auto"/>
        <w:rPr>
          <w:rFonts w:eastAsia="SimSun" w:cs="Times New Roman"/>
          <w:color w:val="000000" w:themeColor="text1"/>
          <w:sz w:val="21"/>
          <w:szCs w:val="21"/>
          <w14:textFill>
            <w14:solidFill>
              <w14:schemeClr w14:val="tx1"/>
            </w14:solidFill>
          </w14:textFill>
        </w:rPr>
      </w:pPr>
    </w:p>
    <w:p w14:paraId="30C3250F">
      <w:pPr>
        <w:pStyle w:val="13"/>
        <w:spacing w:line="240" w:lineRule="auto"/>
        <w:rPr>
          <w:rFonts w:eastAsia="SimSun" w:cs="Times New Roman"/>
          <w:color w:val="000000" w:themeColor="text1"/>
          <w:sz w:val="21"/>
          <w:szCs w:val="21"/>
          <w14:textFill>
            <w14:solidFill>
              <w14:schemeClr w14:val="tx1"/>
            </w14:solidFill>
          </w14:textFill>
        </w:rPr>
      </w:pPr>
    </w:p>
    <w:p w14:paraId="5F52A27E">
      <w:pPr>
        <w:pStyle w:val="13"/>
        <w:spacing w:line="240" w:lineRule="auto"/>
        <w:rPr>
          <w:rFonts w:eastAsia="SimSun" w:cs="Times New Roman"/>
          <w:color w:val="000000" w:themeColor="text1"/>
          <w:sz w:val="21"/>
          <w:szCs w:val="21"/>
          <w14:textFill>
            <w14:solidFill>
              <w14:schemeClr w14:val="tx1"/>
            </w14:solidFill>
          </w14:textFill>
        </w:rPr>
      </w:pPr>
    </w:p>
    <w:p w14:paraId="49717CA7">
      <w:pPr>
        <w:pStyle w:val="13"/>
        <w:spacing w:line="240" w:lineRule="auto"/>
        <w:rPr>
          <w:rFonts w:eastAsia="SimSun" w:cs="Times New Roman"/>
          <w:color w:val="000000" w:themeColor="text1"/>
          <w:sz w:val="21"/>
          <w:szCs w:val="21"/>
          <w14:textFill>
            <w14:solidFill>
              <w14:schemeClr w14:val="tx1"/>
            </w14:solidFill>
          </w14:textFill>
        </w:rPr>
      </w:pPr>
      <w:r>
        <w:rPr>
          <w:rFonts w:hint="eastAsia" w:eastAsia="SimSun" w:cs="Times New Roman"/>
          <w:color w:val="000000" w:themeColor="text1"/>
          <w:sz w:val="21"/>
          <w:szCs w:val="21"/>
          <w14:textFill>
            <w14:solidFill>
              <w14:schemeClr w14:val="tx1"/>
            </w14:solidFill>
          </w14:textFill>
        </w:rPr>
        <w:t>2</w:t>
      </w:r>
      <w:r>
        <w:rPr>
          <w:rFonts w:eastAsia="SimSun" w:cs="Times New Roman"/>
          <w:color w:val="000000" w:themeColor="text1"/>
          <w:sz w:val="21"/>
          <w:szCs w:val="21"/>
          <w14:textFill>
            <w14:solidFill>
              <w14:schemeClr w14:val="tx1"/>
            </w14:solidFill>
          </w14:textFill>
        </w:rPr>
        <w:t>. 假设在一个完全竞争的行业里，每个厂商的长期平均总成本函数为</w:t>
      </w:r>
    </w:p>
    <w:p w14:paraId="21C7E218">
      <w:pPr>
        <w:pStyle w:val="13"/>
        <w:spacing w:line="240" w:lineRule="auto"/>
        <w:jc w:val="center"/>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LATC</w:t>
      </w:r>
      <w:r>
        <w:rPr>
          <w:rFonts w:eastAsia="SimSun" w:cs="Times New Roman"/>
          <w:color w:val="000000" w:themeColor="text1"/>
          <w:sz w:val="21"/>
          <w:szCs w:val="21"/>
          <w:vertAlign w:val="subscript"/>
          <w14:textFill>
            <w14:solidFill>
              <w14:schemeClr w14:val="tx1"/>
            </w14:solidFill>
          </w14:textFill>
        </w:rPr>
        <w:t>1</w:t>
      </w:r>
      <w:r>
        <w:rPr>
          <w:rFonts w:eastAsia="SimSun" w:cs="Times New Roman"/>
          <w:color w:val="000000" w:themeColor="text1"/>
          <w:sz w:val="21"/>
          <w:szCs w:val="21"/>
          <w14:textFill>
            <w14:solidFill>
              <w14:schemeClr w14:val="tx1"/>
            </w14:solidFill>
          </w14:textFill>
        </w:rPr>
        <w:t xml:space="preserve"> = </w:t>
      </w:r>
      <w:bookmarkStart w:id="0" w:name="_Hlk91166961"/>
      <w:r>
        <w:rPr>
          <w:rFonts w:eastAsia="SimSun" w:cs="Times New Roman"/>
          <w:i/>
          <w:iCs/>
          <w:color w:val="000000" w:themeColor="text1"/>
          <w:sz w:val="21"/>
          <w:szCs w:val="21"/>
          <w14:textFill>
            <w14:solidFill>
              <w14:schemeClr w14:val="tx1"/>
            </w14:solidFill>
          </w14:textFill>
        </w:rPr>
        <w:t>q</w:t>
      </w:r>
      <w:r>
        <w:rPr>
          <w:rFonts w:eastAsia="SimSun" w:cs="Times New Roman"/>
          <w:color w:val="000000" w:themeColor="text1"/>
          <w:sz w:val="21"/>
          <w:szCs w:val="21"/>
          <w:vertAlign w:val="superscript"/>
          <w14:textFill>
            <w14:solidFill>
              <w14:schemeClr w14:val="tx1"/>
            </w14:solidFill>
          </w14:textFill>
        </w:rPr>
        <w:t>2</w:t>
      </w:r>
      <w:r>
        <w:rPr>
          <w:rFonts w:eastAsia="SimSun" w:cs="Times New Roman"/>
          <w:color w:val="000000" w:themeColor="text1"/>
          <w:sz w:val="21"/>
          <w:szCs w:val="21"/>
          <w14:textFill>
            <w14:solidFill>
              <w14:schemeClr w14:val="tx1"/>
            </w14:solidFill>
          </w14:textFill>
        </w:rPr>
        <w:t xml:space="preserve"> – 4</w:t>
      </w:r>
      <w:r>
        <w:rPr>
          <w:rFonts w:eastAsia="SimSun" w:cs="Times New Roman"/>
          <w:i/>
          <w:iCs/>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 xml:space="preserve"> + </w:t>
      </w:r>
      <w:bookmarkEnd w:id="0"/>
      <w:r>
        <w:rPr>
          <w:rFonts w:eastAsia="SimSun" w:cs="Times New Roman"/>
          <w:color w:val="000000" w:themeColor="text1"/>
          <w:sz w:val="21"/>
          <w:szCs w:val="21"/>
          <w14:textFill>
            <w14:solidFill>
              <w14:schemeClr w14:val="tx1"/>
            </w14:solidFill>
          </w14:textFill>
        </w:rPr>
        <w:t>6</w:t>
      </w:r>
    </w:p>
    <w:p w14:paraId="0C397AE1">
      <w:pPr>
        <w:pStyle w:val="13"/>
        <w:spacing w:line="240" w:lineRule="auto"/>
        <w:rPr>
          <w:rFonts w:eastAsia="SimSun" w:cs="Times New Roman"/>
          <w:bCs/>
          <w:sz w:val="21"/>
          <w:szCs w:val="21"/>
        </w:rPr>
      </w:pPr>
      <w:r>
        <w:rPr>
          <w:rFonts w:eastAsia="SimSun" w:cs="Times New Roman"/>
          <w:i/>
          <w:iCs/>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表示每个厂商的产量。假设市场需求函数为</w:t>
      </w:r>
      <w:r>
        <w:rPr>
          <w:rFonts w:eastAsia="SimSun" w:cs="Times New Roman"/>
          <w:i/>
          <w:iCs/>
          <w:color w:val="000000" w:themeColor="text1"/>
          <w:sz w:val="21"/>
          <w:szCs w:val="21"/>
          <w14:textFill>
            <w14:solidFill>
              <w14:schemeClr w14:val="tx1"/>
            </w14:solidFill>
          </w14:textFill>
        </w:rPr>
        <w:t xml:space="preserve">Q </w:t>
      </w:r>
      <w:r>
        <w:rPr>
          <w:rFonts w:eastAsia="SimSun" w:cs="Times New Roman"/>
          <w:color w:val="000000" w:themeColor="text1"/>
          <w:sz w:val="21"/>
          <w:szCs w:val="21"/>
          <w14:textFill>
            <w14:solidFill>
              <w14:schemeClr w14:val="tx1"/>
            </w14:solidFill>
          </w14:textFill>
        </w:rPr>
        <w:t>= 120 - 20</w:t>
      </w:r>
      <w:r>
        <w:rPr>
          <w:rFonts w:eastAsia="SimSun" w:cs="Times New Roman"/>
          <w:i/>
          <w:iCs/>
          <w:color w:val="000000" w:themeColor="text1"/>
          <w:sz w:val="21"/>
          <w:szCs w:val="21"/>
          <w14:textFill>
            <w14:solidFill>
              <w14:schemeClr w14:val="tx1"/>
            </w14:solidFill>
          </w14:textFill>
        </w:rPr>
        <w:t>P</w:t>
      </w:r>
      <w:r>
        <w:rPr>
          <w:rFonts w:eastAsia="SimSun" w:cs="Times New Roman"/>
          <w:color w:val="000000" w:themeColor="text1"/>
          <w:sz w:val="21"/>
          <w:szCs w:val="21"/>
          <w14:textFill>
            <w14:solidFill>
              <w14:schemeClr w14:val="tx1"/>
            </w14:solidFill>
          </w14:textFill>
        </w:rPr>
        <w:t>。</w:t>
      </w:r>
      <w:r>
        <w:rPr>
          <w:rFonts w:eastAsia="SimSun" w:cs="Times New Roman"/>
          <w:i/>
          <w:iCs/>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表示该行业的总产量</w:t>
      </w:r>
      <w:r>
        <w:rPr>
          <w:rFonts w:hint="eastAsia" w:eastAsia="SimSun" w:cs="Times New Roman"/>
          <w:color w:val="000000" w:themeColor="text1"/>
          <w:sz w:val="21"/>
          <w:szCs w:val="21"/>
          <w14:textFill>
            <w14:solidFill>
              <w14:schemeClr w14:val="tx1"/>
            </w14:solidFill>
          </w14:textFill>
        </w:rPr>
        <w:t>，</w:t>
      </w:r>
      <w:r>
        <w:rPr>
          <w:rFonts w:hint="eastAsia" w:eastAsia="SimSun" w:cs="Times New Roman"/>
          <w:i/>
          <w:color w:val="000000" w:themeColor="text1"/>
          <w:sz w:val="21"/>
          <w:szCs w:val="21"/>
          <w14:textFill>
            <w14:solidFill>
              <w14:schemeClr w14:val="tx1"/>
            </w14:solidFill>
          </w14:textFill>
        </w:rPr>
        <w:t>P</w:t>
      </w:r>
      <w:r>
        <w:rPr>
          <w:rFonts w:hint="eastAsia" w:eastAsia="SimSun" w:cs="Times New Roman"/>
          <w:color w:val="000000" w:themeColor="text1"/>
          <w:sz w:val="21"/>
          <w:szCs w:val="21"/>
          <w14:textFill>
            <w14:solidFill>
              <w14:schemeClr w14:val="tx1"/>
            </w14:solidFill>
          </w14:textFill>
        </w:rPr>
        <w:t>表示市场价格</w:t>
      </w:r>
      <w:r>
        <w:rPr>
          <w:rFonts w:eastAsia="SimSun" w:cs="Times New Roman"/>
          <w:color w:val="000000" w:themeColor="text1"/>
          <w:sz w:val="21"/>
          <w:szCs w:val="21"/>
          <w14:textFill>
            <w14:solidFill>
              <w14:schemeClr w14:val="tx1"/>
            </w14:solidFill>
          </w14:textFill>
        </w:rPr>
        <w:t>。</w:t>
      </w:r>
    </w:p>
    <w:p w14:paraId="142BBA25">
      <w:pPr>
        <w:pStyle w:val="13"/>
        <w:spacing w:line="240" w:lineRule="auto"/>
        <w:rPr>
          <w:rFonts w:eastAsia="SimSun" w:cs="Times New Roman"/>
          <w:bCs/>
          <w:sz w:val="21"/>
          <w:szCs w:val="21"/>
        </w:rPr>
      </w:pPr>
    </w:p>
    <w:p w14:paraId="6C90DDF4">
      <w:pPr>
        <w:pStyle w:val="13"/>
        <w:spacing w:line="240" w:lineRule="auto"/>
        <w:rPr>
          <w:rFonts w:eastAsia="SimSun" w:cs="Times New Roman"/>
          <w:color w:val="000000" w:themeColor="text1"/>
          <w:sz w:val="21"/>
          <w:szCs w:val="21"/>
          <w14:textFill>
            <w14:solidFill>
              <w14:schemeClr w14:val="tx1"/>
            </w14:solidFill>
          </w14:textFill>
        </w:rPr>
      </w:pPr>
      <w:r>
        <w:rPr>
          <w:rFonts w:hint="eastAsia" w:eastAsia="SimSun" w:cs="Times New Roman"/>
          <w:color w:val="000000" w:themeColor="text1"/>
          <w:sz w:val="21"/>
          <w:szCs w:val="21"/>
          <w14:textFill>
            <w14:solidFill>
              <w14:schemeClr w14:val="tx1"/>
            </w14:solidFill>
          </w14:textFill>
        </w:rPr>
        <w:t>(</w:t>
      </w:r>
      <w:r>
        <w:rPr>
          <w:rFonts w:eastAsia="SimSun" w:cs="Times New Roman"/>
          <w:color w:val="000000" w:themeColor="text1"/>
          <w:sz w:val="21"/>
          <w:szCs w:val="21"/>
          <w14:textFill>
            <w14:solidFill>
              <w14:schemeClr w14:val="tx1"/>
            </w14:solidFill>
          </w14:textFill>
        </w:rPr>
        <w:t>a)（4分）计算厂商长期平均</w:t>
      </w:r>
      <w:r>
        <w:rPr>
          <w:rFonts w:hint="eastAsia" w:eastAsia="SimSun" w:cs="Times New Roman"/>
          <w:color w:val="000000" w:themeColor="text1"/>
          <w:sz w:val="21"/>
          <w:szCs w:val="21"/>
          <w14:textFill>
            <w14:solidFill>
              <w14:schemeClr w14:val="tx1"/>
            </w14:solidFill>
          </w14:textFill>
        </w:rPr>
        <w:t>总</w:t>
      </w:r>
      <w:r>
        <w:rPr>
          <w:rFonts w:eastAsia="SimSun" w:cs="Times New Roman"/>
          <w:color w:val="000000" w:themeColor="text1"/>
          <w:sz w:val="21"/>
          <w:szCs w:val="21"/>
          <w14:textFill>
            <w14:solidFill>
              <w14:schemeClr w14:val="tx1"/>
            </w14:solidFill>
          </w14:textFill>
        </w:rPr>
        <w:t>成本为最小</w:t>
      </w:r>
      <w:r>
        <w:rPr>
          <w:rFonts w:hint="eastAsia" w:eastAsia="SimSun" w:cs="Times New Roman"/>
          <w:color w:val="000000" w:themeColor="text1"/>
          <w:sz w:val="21"/>
          <w:szCs w:val="21"/>
          <w14:textFill>
            <w14:solidFill>
              <w14:schemeClr w14:val="tx1"/>
            </w14:solidFill>
          </w14:textFill>
        </w:rPr>
        <w:t>时</w:t>
      </w:r>
      <w:r>
        <w:rPr>
          <w:rFonts w:eastAsia="SimSun" w:cs="Times New Roman"/>
          <w:color w:val="000000" w:themeColor="text1"/>
          <w:sz w:val="21"/>
          <w:szCs w:val="21"/>
          <w14:textFill>
            <w14:solidFill>
              <w14:schemeClr w14:val="tx1"/>
            </w14:solidFill>
          </w14:textFill>
        </w:rPr>
        <w:t>的产量和销售价格。</w:t>
      </w:r>
    </w:p>
    <w:p w14:paraId="0C9FC28B">
      <w:pPr>
        <w:pStyle w:val="13"/>
        <w:spacing w:line="240" w:lineRule="auto"/>
        <w:rPr>
          <w:rFonts w:eastAsia="SimSun" w:cs="Times New Roman"/>
          <w:sz w:val="21"/>
          <w:szCs w:val="21"/>
        </w:rPr>
      </w:pPr>
      <w:r>
        <w:rPr>
          <w:rFonts w:eastAsia="SimSun" w:cs="Times New Roman"/>
          <w:sz w:val="21"/>
          <w:szCs w:val="21"/>
        </w:rPr>
        <w:t>(b)（3分）计算该行业的长期均衡产量</w:t>
      </w:r>
      <w:r>
        <w:rPr>
          <w:rFonts w:hint="eastAsia" w:eastAsia="SimSun" w:cs="Times New Roman"/>
          <w:sz w:val="21"/>
          <w:szCs w:val="21"/>
        </w:rPr>
        <w:t>。</w:t>
      </w:r>
    </w:p>
    <w:p w14:paraId="67F70D5C">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(c)（3分）计算长期均衡下该行业的厂商数量</w:t>
      </w:r>
      <w:r>
        <w:rPr>
          <w:rFonts w:hint="eastAsia" w:eastAsia="SimSun" w:cs="Times New Roman"/>
          <w:color w:val="000000" w:themeColor="text1"/>
          <w:sz w:val="21"/>
          <w:szCs w:val="21"/>
          <w14:textFill>
            <w14:solidFill>
              <w14:schemeClr w14:val="tx1"/>
            </w14:solidFill>
          </w14:textFill>
        </w:rPr>
        <w:t>。</w:t>
      </w:r>
    </w:p>
    <w:p w14:paraId="0BC86B7A">
      <w:pPr>
        <w:pStyle w:val="13"/>
        <w:spacing w:line="240" w:lineRule="auto"/>
        <w:rPr>
          <w:rFonts w:eastAsia="SimSun" w:cs="Times New Roman"/>
          <w:bCs/>
          <w:sz w:val="21"/>
          <w:szCs w:val="21"/>
        </w:rPr>
      </w:pPr>
      <w:r>
        <w:rPr>
          <w:rFonts w:eastAsia="SimSun" w:cs="Times New Roman"/>
          <w:color w:val="000000" w:themeColor="text1"/>
          <w:sz w:val="21"/>
          <w:szCs w:val="21"/>
          <w14:textFill>
            <w14:solidFill>
              <w14:schemeClr w14:val="tx1"/>
            </w14:solidFill>
          </w14:textFill>
        </w:rPr>
        <w:t>(d)（5分）假设国家对消费者征收每单位1元的税收。请计算在长期多少厂商会因此退出市场</w:t>
      </w:r>
      <w:r>
        <w:rPr>
          <w:rFonts w:hint="eastAsia" w:eastAsia="SimSun" w:cs="Times New Roman"/>
          <w:color w:val="000000" w:themeColor="text1"/>
          <w:sz w:val="21"/>
          <w:szCs w:val="21"/>
          <w14:textFill>
            <w14:solidFill>
              <w14:schemeClr w14:val="tx1"/>
            </w14:solidFill>
          </w14:textFill>
        </w:rPr>
        <w:t>。</w:t>
      </w:r>
    </w:p>
    <w:p w14:paraId="08CD2D72">
      <w:pPr>
        <w:widowControl/>
        <w:jc w:val="left"/>
        <w:rPr>
          <w:rFonts w:ascii="Times New Roman" w:hAnsi="Times New Roman" w:eastAsia="SimSun" w:cs="Times New Roman"/>
          <w:color w:val="FF0000"/>
          <w:szCs w:val="21"/>
        </w:rPr>
      </w:pPr>
      <w:r>
        <w:rPr>
          <w:rFonts w:ascii="Times New Roman" w:hAnsi="Times New Roman" w:eastAsia="SimSun" w:cs="Times New Roman"/>
          <w:color w:val="FF0000"/>
          <w:szCs w:val="21"/>
        </w:rPr>
        <w:br w:type="page"/>
      </w:r>
    </w:p>
    <w:p w14:paraId="78A126C3">
      <w:pPr>
        <w:pStyle w:val="13"/>
        <w:spacing w:line="240" w:lineRule="auto"/>
        <w:rPr>
          <w:rFonts w:eastAsia="SimSun" w:cs="Times New Roman"/>
          <w:color w:val="000000" w:themeColor="text1"/>
          <w:sz w:val="21"/>
          <w:szCs w:val="21"/>
          <w14:textFill>
            <w14:solidFill>
              <w14:schemeClr w14:val="tx1"/>
            </w14:solidFill>
          </w14:textFill>
        </w:rPr>
      </w:pPr>
      <w:r>
        <w:rPr>
          <w:rFonts w:hint="eastAsia" w:eastAsia="SimSun" w:cs="Times New Roman"/>
          <w:color w:val="000000" w:themeColor="text1"/>
          <w:sz w:val="21"/>
          <w:szCs w:val="21"/>
          <w14:textFill>
            <w14:solidFill>
              <w14:schemeClr w14:val="tx1"/>
            </w14:solidFill>
          </w14:textFill>
        </w:rPr>
        <w:t>3</w:t>
      </w:r>
      <w:r>
        <w:rPr>
          <w:rFonts w:eastAsia="SimSun" w:cs="Times New Roman"/>
          <w:color w:val="000000" w:themeColor="text1"/>
          <w:sz w:val="21"/>
          <w:szCs w:val="21"/>
          <w14:textFill>
            <w14:solidFill>
              <w14:schemeClr w14:val="tx1"/>
            </w14:solidFill>
          </w14:textFill>
        </w:rPr>
        <w:t>. 教科书一般认为，政府对市场的干预会造成无谓损失。现在我们考虑一个价格会波动的情况。市场对猪肉的需求始终为</w:t>
      </w:r>
      <w:r>
        <w:rPr>
          <w:rFonts w:eastAsia="SimSun" w:cs="Times New Roman"/>
          <w:i/>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 xml:space="preserve"> = 3 – 0.5</w:t>
      </w:r>
      <w:r>
        <w:rPr>
          <w:rFonts w:eastAsia="SimSun" w:cs="Times New Roman"/>
          <w:i/>
          <w:color w:val="000000" w:themeColor="text1"/>
          <w:sz w:val="21"/>
          <w:szCs w:val="21"/>
          <w14:textFill>
            <w14:solidFill>
              <w14:schemeClr w14:val="tx1"/>
            </w14:solidFill>
          </w14:textFill>
        </w:rPr>
        <w:t>P</w:t>
      </w:r>
      <w:r>
        <w:rPr>
          <w:rFonts w:eastAsia="SimSun" w:cs="Times New Roman"/>
          <w:color w:val="000000" w:themeColor="text1"/>
          <w:sz w:val="21"/>
          <w:szCs w:val="21"/>
          <w14:textFill>
            <w14:solidFill>
              <w14:schemeClr w14:val="tx1"/>
            </w14:solidFill>
          </w14:textFill>
        </w:rPr>
        <w:t>，第一年的猪肉供给函数为</w:t>
      </w:r>
      <w:r>
        <w:rPr>
          <w:rFonts w:eastAsia="SimSun" w:cs="Times New Roman"/>
          <w:i/>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 xml:space="preserve"> = </w:t>
      </w:r>
      <w:r>
        <w:rPr>
          <w:rFonts w:eastAsia="SimSun" w:cs="Times New Roman"/>
          <w:i/>
          <w:color w:val="000000" w:themeColor="text1"/>
          <w:sz w:val="21"/>
          <w:szCs w:val="21"/>
          <w14:textFill>
            <w14:solidFill>
              <w14:schemeClr w14:val="tx1"/>
            </w14:solidFill>
          </w14:textFill>
        </w:rPr>
        <w:t>P</w:t>
      </w:r>
      <w:r>
        <w:rPr>
          <w:rFonts w:eastAsia="SimSun" w:cs="Times New Roman"/>
          <w:color w:val="000000" w:themeColor="text1"/>
          <w:sz w:val="21"/>
          <w:szCs w:val="21"/>
          <w14:textFill>
            <w14:solidFill>
              <w14:schemeClr w14:val="tx1"/>
            </w14:solidFill>
          </w14:textFill>
        </w:rPr>
        <w:t>。第二年猪肉生产受非洲猪瘟影响，供给函数变成</w:t>
      </w:r>
      <w:r>
        <w:rPr>
          <w:rFonts w:eastAsia="SimSun" w:cs="Times New Roman"/>
          <w:i/>
          <w:color w:val="000000" w:themeColor="text1"/>
          <w:sz w:val="21"/>
          <w:szCs w:val="21"/>
          <w14:textFill>
            <w14:solidFill>
              <w14:schemeClr w14:val="tx1"/>
            </w14:solidFill>
          </w14:textFill>
        </w:rPr>
        <w:t>Q</w:t>
      </w:r>
      <w:r>
        <w:rPr>
          <w:rFonts w:eastAsia="SimSun" w:cs="Times New Roman"/>
          <w:color w:val="000000" w:themeColor="text1"/>
          <w:sz w:val="21"/>
          <w:szCs w:val="21"/>
          <w14:textFill>
            <w14:solidFill>
              <w14:schemeClr w14:val="tx1"/>
            </w14:solidFill>
          </w14:textFill>
        </w:rPr>
        <w:t xml:space="preserve"> = -3 + </w:t>
      </w:r>
      <w:r>
        <w:rPr>
          <w:rFonts w:eastAsia="SimSun" w:cs="Times New Roman"/>
          <w:i/>
          <w:color w:val="000000" w:themeColor="text1"/>
          <w:sz w:val="21"/>
          <w:szCs w:val="21"/>
          <w14:textFill>
            <w14:solidFill>
              <w14:schemeClr w14:val="tx1"/>
            </w14:solidFill>
          </w14:textFill>
        </w:rPr>
        <w:t>P</w:t>
      </w:r>
      <w:r>
        <w:rPr>
          <w:rFonts w:eastAsia="SimSun" w:cs="Times New Roman"/>
          <w:color w:val="000000" w:themeColor="text1"/>
          <w:sz w:val="21"/>
          <w:szCs w:val="21"/>
          <w14:textFill>
            <w14:solidFill>
              <w14:schemeClr w14:val="tx1"/>
            </w14:solidFill>
          </w14:textFill>
        </w:rPr>
        <w:t>。方便起见，我们假设消费者和厂商无法储存猪肉。</w:t>
      </w:r>
    </w:p>
    <w:p w14:paraId="59590E89">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(a)（4分）请计算在没有政府参与的情况下，第一年和第二年猪肉的价格。</w:t>
      </w:r>
    </w:p>
    <w:p w14:paraId="488F75CF">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(b)（6分）政府认为第一年猪肉价格太低，因此通过行政手段将猪肉价格定为2.5，并承诺购买所有卖家卖不出去的猪肉，作为储备肉（假设政府有能力进行猪肉的跨年储备）。在这一环节，政府的花销是多少？</w:t>
      </w:r>
    </w:p>
    <w:p w14:paraId="42A77073">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(c)（4分）第二年猪肉价格高涨，政府决定将储存的储备肉全部投放到市场。请计算政府干预后的均衡猪肉价格。</w:t>
      </w:r>
    </w:p>
    <w:p w14:paraId="2C91B4FC">
      <w:pPr>
        <w:pStyle w:val="13"/>
        <w:spacing w:line="240" w:lineRule="auto"/>
        <w:rPr>
          <w:rFonts w:eastAsia="SimSun" w:cs="Times New Roman"/>
          <w:color w:val="000000" w:themeColor="text1"/>
          <w:sz w:val="21"/>
          <w:szCs w:val="21"/>
          <w14:textFill>
            <w14:solidFill>
              <w14:schemeClr w14:val="tx1"/>
            </w14:solidFill>
          </w14:textFill>
        </w:rPr>
      </w:pPr>
      <w:r>
        <w:rPr>
          <w:rFonts w:eastAsia="SimSun" w:cs="Times New Roman"/>
          <w:color w:val="000000" w:themeColor="text1"/>
          <w:sz w:val="21"/>
          <w:szCs w:val="21"/>
          <w14:textFill>
            <w14:solidFill>
              <w14:schemeClr w14:val="tx1"/>
            </w14:solidFill>
          </w14:textFill>
        </w:rPr>
        <w:t>(d)（6分）请计算政府这一行为（第一年买入，第二年卖出）的总收益，及其对猪肉价格波动的影响。</w:t>
      </w:r>
    </w:p>
    <w:p w14:paraId="6CD8ECC7">
      <w:pPr>
        <w:pStyle w:val="13"/>
        <w:spacing w:line="240" w:lineRule="auto"/>
        <w:rPr>
          <w:rFonts w:eastAsia="SimSun" w:cs="Times New Roman"/>
          <w:color w:val="000000" w:themeColor="text1"/>
          <w:sz w:val="21"/>
          <w:szCs w:val="21"/>
          <w14:textFill>
            <w14:solidFill>
              <w14:schemeClr w14:val="tx1"/>
            </w14:solidFill>
          </w14:textFill>
        </w:rPr>
      </w:pPr>
    </w:p>
    <w:p w14:paraId="559B95CA">
      <w:pPr>
        <w:rPr>
          <w:rFonts w:ascii="Times New Roman" w:hAnsi="Times New Roman" w:eastAsia="SimSun" w:cs="Times New Roman"/>
          <w:szCs w:val="21"/>
        </w:rPr>
      </w:pPr>
    </w:p>
    <w:p w14:paraId="3CE678E8">
      <w:pPr>
        <w:rPr>
          <w:rFonts w:ascii="Times New Roman" w:hAnsi="Times New Roman" w:eastAsia="SimSun" w:cs="Times New Roman"/>
          <w:szCs w:val="21"/>
        </w:rPr>
      </w:pPr>
    </w:p>
    <w:p w14:paraId="4CCE51C1">
      <w:pPr>
        <w:rPr>
          <w:rFonts w:ascii="Times New Roman" w:hAnsi="Times New Roman" w:eastAsia="SimSun" w:cs="Times New Roman"/>
          <w:szCs w:val="21"/>
        </w:rPr>
      </w:pPr>
      <w:r>
        <w:rPr>
          <w:rFonts w:hint="eastAsia" w:ascii="Times New Roman" w:hAnsi="Times New Roman" w:eastAsia="SimSun" w:cs="Times New Roman"/>
          <w:szCs w:val="21"/>
        </w:rPr>
        <w:t>4</w:t>
      </w:r>
      <w:r>
        <w:rPr>
          <w:rFonts w:ascii="Times New Roman" w:hAnsi="Times New Roman" w:eastAsia="SimSun" w:cs="Times New Roman"/>
          <w:szCs w:val="21"/>
        </w:rPr>
        <w:t>. 假设2023年到2025年某个国家的货币供给量M每年都以20%的速度增长，名义GDP每年都以10%的速度增长。数据如下表：</w:t>
      </w:r>
    </w:p>
    <w:p w14:paraId="22233E1E">
      <w:pPr>
        <w:rPr>
          <w:rFonts w:ascii="Times New Roman" w:hAnsi="Times New Roman" w:eastAsia="SimSun" w:cs="Times New Roman"/>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ABA41F5">
        <w:trPr>
          <w:jc w:val="center"/>
        </w:trPr>
        <w:tc>
          <w:tcPr>
            <w:tcW w:w="2074" w:type="dxa"/>
            <w:tcBorders>
              <w:top w:val="single" w:color="auto" w:sz="4" w:space="0"/>
              <w:left w:val="single" w:color="auto" w:sz="4" w:space="0"/>
              <w:bottom w:val="single" w:color="auto" w:sz="4" w:space="0"/>
              <w:right w:val="single" w:color="auto" w:sz="4" w:space="0"/>
            </w:tcBorders>
          </w:tcPr>
          <w:p w14:paraId="3D12D90B">
            <w:pPr>
              <w:rPr>
                <w:rFonts w:ascii="Times New Roman" w:hAnsi="Times New Roman" w:eastAsia="SimSun" w:cs="Times New Roman"/>
                <w:szCs w:val="21"/>
              </w:rPr>
            </w:pPr>
          </w:p>
        </w:tc>
        <w:tc>
          <w:tcPr>
            <w:tcW w:w="2074" w:type="dxa"/>
            <w:tcBorders>
              <w:top w:val="single" w:color="auto" w:sz="4" w:space="0"/>
              <w:left w:val="single" w:color="auto" w:sz="4" w:space="0"/>
              <w:bottom w:val="single" w:color="auto" w:sz="4" w:space="0"/>
              <w:right w:val="single" w:color="auto" w:sz="4" w:space="0"/>
            </w:tcBorders>
          </w:tcPr>
          <w:p w14:paraId="171D542A">
            <w:pPr>
              <w:jc w:val="center"/>
              <w:rPr>
                <w:rFonts w:ascii="Times New Roman" w:hAnsi="Times New Roman" w:eastAsia="SimSun" w:cs="Times New Roman"/>
                <w:szCs w:val="21"/>
              </w:rPr>
            </w:pPr>
            <w:r>
              <w:rPr>
                <w:rFonts w:ascii="Times New Roman" w:hAnsi="Times New Roman" w:eastAsia="SimSun" w:cs="Times New Roman"/>
                <w:szCs w:val="21"/>
              </w:rPr>
              <w:t>2023年</w:t>
            </w:r>
          </w:p>
        </w:tc>
        <w:tc>
          <w:tcPr>
            <w:tcW w:w="2074" w:type="dxa"/>
            <w:tcBorders>
              <w:top w:val="single" w:color="auto" w:sz="4" w:space="0"/>
              <w:left w:val="single" w:color="auto" w:sz="4" w:space="0"/>
              <w:bottom w:val="single" w:color="auto" w:sz="4" w:space="0"/>
              <w:right w:val="single" w:color="auto" w:sz="4" w:space="0"/>
            </w:tcBorders>
          </w:tcPr>
          <w:p w14:paraId="5B328894">
            <w:pPr>
              <w:jc w:val="center"/>
              <w:rPr>
                <w:rFonts w:ascii="Times New Roman" w:hAnsi="Times New Roman" w:eastAsia="SimSun" w:cs="Times New Roman"/>
                <w:szCs w:val="21"/>
              </w:rPr>
            </w:pPr>
            <w:r>
              <w:rPr>
                <w:rFonts w:ascii="Times New Roman" w:hAnsi="Times New Roman" w:eastAsia="SimSun" w:cs="Times New Roman"/>
                <w:szCs w:val="21"/>
              </w:rPr>
              <w:t>2024年</w:t>
            </w:r>
          </w:p>
        </w:tc>
        <w:tc>
          <w:tcPr>
            <w:tcW w:w="2074" w:type="dxa"/>
            <w:tcBorders>
              <w:top w:val="single" w:color="auto" w:sz="4" w:space="0"/>
              <w:left w:val="single" w:color="auto" w:sz="4" w:space="0"/>
              <w:bottom w:val="single" w:color="auto" w:sz="4" w:space="0"/>
              <w:right w:val="single" w:color="auto" w:sz="4" w:space="0"/>
            </w:tcBorders>
          </w:tcPr>
          <w:p w14:paraId="3CAE6DE2">
            <w:pPr>
              <w:jc w:val="center"/>
              <w:rPr>
                <w:rFonts w:ascii="Times New Roman" w:hAnsi="Times New Roman" w:eastAsia="SimSun" w:cs="Times New Roman"/>
                <w:szCs w:val="21"/>
              </w:rPr>
            </w:pPr>
            <w:r>
              <w:rPr>
                <w:rFonts w:ascii="Times New Roman" w:hAnsi="Times New Roman" w:eastAsia="SimSun" w:cs="Times New Roman"/>
                <w:szCs w:val="21"/>
              </w:rPr>
              <w:t>2025年</w:t>
            </w:r>
          </w:p>
        </w:tc>
      </w:tr>
      <w:tr w14:paraId="44339AD4">
        <w:trPr>
          <w:jc w:val="center"/>
        </w:trPr>
        <w:tc>
          <w:tcPr>
            <w:tcW w:w="2074" w:type="dxa"/>
            <w:tcBorders>
              <w:top w:val="single" w:color="auto" w:sz="4" w:space="0"/>
              <w:left w:val="single" w:color="auto" w:sz="4" w:space="0"/>
              <w:bottom w:val="single" w:color="auto" w:sz="4" w:space="0"/>
              <w:right w:val="single" w:color="auto" w:sz="4" w:space="0"/>
            </w:tcBorders>
          </w:tcPr>
          <w:p w14:paraId="26811917">
            <w:pPr>
              <w:jc w:val="center"/>
              <w:rPr>
                <w:rFonts w:ascii="Times New Roman" w:hAnsi="Times New Roman" w:eastAsia="SimSun" w:cs="Times New Roman"/>
                <w:szCs w:val="21"/>
              </w:rPr>
            </w:pPr>
            <w:r>
              <w:rPr>
                <w:rFonts w:ascii="Times New Roman" w:hAnsi="Times New Roman" w:eastAsia="SimSun" w:cs="Times New Roman"/>
                <w:szCs w:val="21"/>
              </w:rPr>
              <w:t>M</w:t>
            </w:r>
          </w:p>
        </w:tc>
        <w:tc>
          <w:tcPr>
            <w:tcW w:w="2074" w:type="dxa"/>
            <w:tcBorders>
              <w:top w:val="single" w:color="auto" w:sz="4" w:space="0"/>
              <w:left w:val="single" w:color="auto" w:sz="4" w:space="0"/>
              <w:bottom w:val="single" w:color="auto" w:sz="4" w:space="0"/>
              <w:right w:val="single" w:color="auto" w:sz="4" w:space="0"/>
            </w:tcBorders>
          </w:tcPr>
          <w:p w14:paraId="41AC4CF7">
            <w:pPr>
              <w:jc w:val="center"/>
              <w:rPr>
                <w:rFonts w:ascii="Times New Roman" w:hAnsi="Times New Roman" w:eastAsia="SimSun" w:cs="Times New Roman"/>
                <w:szCs w:val="21"/>
              </w:rPr>
            </w:pPr>
            <w:r>
              <w:rPr>
                <w:rFonts w:ascii="Times New Roman" w:hAnsi="Times New Roman" w:eastAsia="SimSun" w:cs="Times New Roman"/>
                <w:szCs w:val="21"/>
              </w:rPr>
              <w:t>100</w:t>
            </w:r>
          </w:p>
        </w:tc>
        <w:tc>
          <w:tcPr>
            <w:tcW w:w="2074" w:type="dxa"/>
            <w:tcBorders>
              <w:top w:val="single" w:color="auto" w:sz="4" w:space="0"/>
              <w:left w:val="single" w:color="auto" w:sz="4" w:space="0"/>
              <w:bottom w:val="single" w:color="auto" w:sz="4" w:space="0"/>
              <w:right w:val="single" w:color="auto" w:sz="4" w:space="0"/>
            </w:tcBorders>
          </w:tcPr>
          <w:p w14:paraId="0A116FC2">
            <w:pPr>
              <w:jc w:val="center"/>
              <w:rPr>
                <w:rFonts w:ascii="Times New Roman" w:hAnsi="Times New Roman" w:eastAsia="SimSun" w:cs="Times New Roman"/>
                <w:szCs w:val="21"/>
              </w:rPr>
            </w:pPr>
            <w:r>
              <w:rPr>
                <w:rFonts w:ascii="Times New Roman" w:hAnsi="Times New Roman" w:eastAsia="SimSun" w:cs="Times New Roman"/>
                <w:szCs w:val="21"/>
              </w:rPr>
              <w:t>120</w:t>
            </w:r>
          </w:p>
        </w:tc>
        <w:tc>
          <w:tcPr>
            <w:tcW w:w="2074" w:type="dxa"/>
            <w:tcBorders>
              <w:top w:val="single" w:color="auto" w:sz="4" w:space="0"/>
              <w:left w:val="single" w:color="auto" w:sz="4" w:space="0"/>
              <w:bottom w:val="single" w:color="auto" w:sz="4" w:space="0"/>
              <w:right w:val="single" w:color="auto" w:sz="4" w:space="0"/>
            </w:tcBorders>
          </w:tcPr>
          <w:p w14:paraId="59F918A7">
            <w:pPr>
              <w:jc w:val="center"/>
              <w:rPr>
                <w:rFonts w:ascii="Times New Roman" w:hAnsi="Times New Roman" w:eastAsia="SimSun" w:cs="Times New Roman"/>
                <w:szCs w:val="21"/>
              </w:rPr>
            </w:pPr>
            <w:r>
              <w:rPr>
                <w:rFonts w:ascii="Times New Roman" w:hAnsi="Times New Roman" w:eastAsia="SimSun" w:cs="Times New Roman"/>
                <w:szCs w:val="21"/>
              </w:rPr>
              <w:t>144</w:t>
            </w:r>
          </w:p>
        </w:tc>
      </w:tr>
      <w:tr w14:paraId="53DDB774">
        <w:trPr>
          <w:jc w:val="center"/>
        </w:trPr>
        <w:tc>
          <w:tcPr>
            <w:tcW w:w="2074" w:type="dxa"/>
            <w:tcBorders>
              <w:top w:val="single" w:color="auto" w:sz="4" w:space="0"/>
              <w:left w:val="single" w:color="auto" w:sz="4" w:space="0"/>
              <w:bottom w:val="single" w:color="auto" w:sz="4" w:space="0"/>
              <w:right w:val="single" w:color="auto" w:sz="4" w:space="0"/>
            </w:tcBorders>
          </w:tcPr>
          <w:p w14:paraId="0AC7A0E5">
            <w:pPr>
              <w:jc w:val="center"/>
              <w:rPr>
                <w:rFonts w:ascii="Times New Roman" w:hAnsi="Times New Roman" w:eastAsia="SimSun" w:cs="Times New Roman"/>
                <w:szCs w:val="21"/>
              </w:rPr>
            </w:pPr>
            <w:r>
              <w:rPr>
                <w:rFonts w:ascii="Times New Roman" w:hAnsi="Times New Roman" w:eastAsia="SimSun" w:cs="Times New Roman"/>
                <w:szCs w:val="21"/>
              </w:rPr>
              <w:t>P*Y</w:t>
            </w:r>
          </w:p>
        </w:tc>
        <w:tc>
          <w:tcPr>
            <w:tcW w:w="2074" w:type="dxa"/>
            <w:tcBorders>
              <w:top w:val="single" w:color="auto" w:sz="4" w:space="0"/>
              <w:left w:val="single" w:color="auto" w:sz="4" w:space="0"/>
              <w:bottom w:val="single" w:color="auto" w:sz="4" w:space="0"/>
              <w:right w:val="single" w:color="auto" w:sz="4" w:space="0"/>
            </w:tcBorders>
          </w:tcPr>
          <w:p w14:paraId="2774178E">
            <w:pPr>
              <w:jc w:val="center"/>
              <w:rPr>
                <w:rFonts w:ascii="Times New Roman" w:hAnsi="Times New Roman" w:eastAsia="SimSun" w:cs="Times New Roman"/>
                <w:szCs w:val="21"/>
              </w:rPr>
            </w:pPr>
            <w:r>
              <w:rPr>
                <w:rFonts w:ascii="Times New Roman" w:hAnsi="Times New Roman" w:eastAsia="SimSun" w:cs="Times New Roman"/>
                <w:szCs w:val="21"/>
              </w:rPr>
              <w:t>1000</w:t>
            </w:r>
          </w:p>
        </w:tc>
        <w:tc>
          <w:tcPr>
            <w:tcW w:w="2074" w:type="dxa"/>
            <w:tcBorders>
              <w:top w:val="single" w:color="auto" w:sz="4" w:space="0"/>
              <w:left w:val="single" w:color="auto" w:sz="4" w:space="0"/>
              <w:bottom w:val="single" w:color="auto" w:sz="4" w:space="0"/>
              <w:right w:val="single" w:color="auto" w:sz="4" w:space="0"/>
            </w:tcBorders>
          </w:tcPr>
          <w:p w14:paraId="2BB87C6D">
            <w:pPr>
              <w:jc w:val="center"/>
              <w:rPr>
                <w:rFonts w:ascii="Times New Roman" w:hAnsi="Times New Roman" w:eastAsia="SimSun" w:cs="Times New Roman"/>
                <w:szCs w:val="21"/>
              </w:rPr>
            </w:pPr>
            <w:r>
              <w:rPr>
                <w:rFonts w:ascii="Times New Roman" w:hAnsi="Times New Roman" w:eastAsia="SimSun" w:cs="Times New Roman"/>
                <w:szCs w:val="21"/>
              </w:rPr>
              <w:t>1100</w:t>
            </w:r>
          </w:p>
        </w:tc>
        <w:tc>
          <w:tcPr>
            <w:tcW w:w="2074" w:type="dxa"/>
            <w:tcBorders>
              <w:top w:val="single" w:color="auto" w:sz="4" w:space="0"/>
              <w:left w:val="single" w:color="auto" w:sz="4" w:space="0"/>
              <w:bottom w:val="single" w:color="auto" w:sz="4" w:space="0"/>
              <w:right w:val="single" w:color="auto" w:sz="4" w:space="0"/>
            </w:tcBorders>
          </w:tcPr>
          <w:p w14:paraId="5F8A3345">
            <w:pPr>
              <w:jc w:val="center"/>
              <w:rPr>
                <w:rFonts w:ascii="Times New Roman" w:hAnsi="Times New Roman" w:eastAsia="SimSun" w:cs="Times New Roman"/>
                <w:szCs w:val="21"/>
              </w:rPr>
            </w:pPr>
            <w:r>
              <w:rPr>
                <w:rFonts w:ascii="Times New Roman" w:hAnsi="Times New Roman" w:eastAsia="SimSun" w:cs="Times New Roman"/>
                <w:szCs w:val="21"/>
              </w:rPr>
              <w:t>1210</w:t>
            </w:r>
          </w:p>
        </w:tc>
      </w:tr>
    </w:tbl>
    <w:p w14:paraId="7BD3D1BA">
      <w:pPr>
        <w:rPr>
          <w:rFonts w:ascii="Times New Roman" w:hAnsi="Times New Roman" w:eastAsia="SimSun" w:cs="Times New Roman"/>
          <w:szCs w:val="21"/>
        </w:rPr>
      </w:pPr>
    </w:p>
    <w:p w14:paraId="0821BEB1">
      <w:pPr>
        <w:rPr>
          <w:rFonts w:ascii="Times New Roman" w:hAnsi="Times New Roman" w:eastAsia="SimSun" w:cs="Times New Roman"/>
          <w:szCs w:val="21"/>
        </w:rPr>
      </w:pPr>
      <w:r>
        <w:rPr>
          <w:rFonts w:ascii="Times New Roman" w:hAnsi="Times New Roman" w:eastAsia="SimSun" w:cs="Times New Roman"/>
          <w:szCs w:val="21"/>
        </w:rPr>
        <w:t>(a</w:t>
      </w:r>
      <w:r>
        <w:rPr>
          <w:rFonts w:hint="eastAsia" w:ascii="Times New Roman" w:hAnsi="Times New Roman" w:eastAsia="SimSun" w:cs="Times New Roman"/>
          <w:szCs w:val="21"/>
        </w:rPr>
        <w:t>)</w:t>
      </w:r>
      <w:r>
        <w:rPr>
          <w:rFonts w:ascii="Times New Roman" w:hAnsi="Times New Roman" w:eastAsia="SimSun" w:cs="Times New Roman"/>
          <w:szCs w:val="21"/>
        </w:rPr>
        <w:t>（5分）什么样的资产可以看作货币供给？</w:t>
      </w:r>
    </w:p>
    <w:p w14:paraId="119D31FE">
      <w:pPr>
        <w:rPr>
          <w:rFonts w:ascii="Times New Roman" w:hAnsi="Times New Roman" w:eastAsia="SimSun" w:cs="Times New Roman"/>
          <w:szCs w:val="21"/>
        </w:rPr>
      </w:pPr>
      <w:r>
        <w:rPr>
          <w:rFonts w:ascii="Times New Roman" w:hAnsi="Times New Roman" w:eastAsia="SimSun" w:cs="Times New Roman"/>
          <w:szCs w:val="21"/>
        </w:rPr>
        <w:t>(b</w:t>
      </w:r>
      <w:r>
        <w:rPr>
          <w:rFonts w:hint="eastAsia" w:ascii="Times New Roman" w:hAnsi="Times New Roman" w:eastAsia="SimSun" w:cs="Times New Roman"/>
          <w:szCs w:val="21"/>
        </w:rPr>
        <w:t>)</w:t>
      </w:r>
      <w:r>
        <w:rPr>
          <w:rFonts w:ascii="Times New Roman" w:hAnsi="Times New Roman" w:eastAsia="SimSun" w:cs="Times New Roman"/>
          <w:szCs w:val="21"/>
        </w:rPr>
        <w:t>（7.5分）央行一般通过哪几个手段来调整一个国家的货币供给量？</w:t>
      </w:r>
    </w:p>
    <w:p w14:paraId="56939EC2">
      <w:pPr>
        <w:rPr>
          <w:rFonts w:ascii="Times New Roman" w:hAnsi="Times New Roman" w:eastAsia="SimSun" w:cs="Times New Roman"/>
          <w:szCs w:val="21"/>
        </w:rPr>
      </w:pPr>
      <w:r>
        <w:rPr>
          <w:rFonts w:ascii="Times New Roman" w:hAnsi="Times New Roman" w:eastAsia="SimSun" w:cs="Times New Roman"/>
          <w:szCs w:val="21"/>
        </w:rPr>
        <w:t>(c</w:t>
      </w:r>
      <w:r>
        <w:rPr>
          <w:rFonts w:hint="eastAsia" w:ascii="Times New Roman" w:hAnsi="Times New Roman" w:eastAsia="SimSun" w:cs="Times New Roman"/>
          <w:szCs w:val="21"/>
        </w:rPr>
        <w:t>)</w:t>
      </w:r>
      <w:r>
        <w:rPr>
          <w:rFonts w:ascii="Times New Roman" w:hAnsi="Times New Roman" w:eastAsia="SimSun" w:cs="Times New Roman"/>
          <w:szCs w:val="21"/>
        </w:rPr>
        <w:t>（7.5分）根据上表，计算2023年到2025年每年的货币流通速度（保留小数点后一位数）。</w:t>
      </w:r>
    </w:p>
    <w:p w14:paraId="783E6F3C">
      <w:pPr>
        <w:rPr>
          <w:rFonts w:ascii="Times New Roman" w:hAnsi="Times New Roman" w:eastAsia="SimSun" w:cs="Times New Roman"/>
          <w:szCs w:val="21"/>
        </w:rPr>
      </w:pPr>
    </w:p>
    <w:p w14:paraId="48D77912">
      <w:pPr>
        <w:spacing w:line="360" w:lineRule="exact"/>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3</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3</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3</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8</w:t>
    </w:r>
    <w:r>
      <w:rPr>
        <w:rFonts w:asciiTheme="majorEastAsia" w:hAnsiTheme="majorEastAsia" w:eastAsiaTheme="majorEastAsia"/>
        <w:szCs w:val="21"/>
      </w:rPr>
      <w:t>77</w:t>
    </w:r>
    <w:r>
      <w:ptab w:relativeTo="margin" w:alignment="center" w:leader="none"/>
    </w:r>
    <w:r>
      <w:t xml:space="preserve">                 </w:t>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数字经济专业基础</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72DF3"/>
    <w:rsid w:val="000E6670"/>
    <w:rsid w:val="0010107B"/>
    <w:rsid w:val="00160D05"/>
    <w:rsid w:val="00182685"/>
    <w:rsid w:val="001C4327"/>
    <w:rsid w:val="0022643E"/>
    <w:rsid w:val="0024068B"/>
    <w:rsid w:val="00245266"/>
    <w:rsid w:val="00261407"/>
    <w:rsid w:val="002E1370"/>
    <w:rsid w:val="003D07AE"/>
    <w:rsid w:val="0042548F"/>
    <w:rsid w:val="0046363C"/>
    <w:rsid w:val="005072FC"/>
    <w:rsid w:val="00516818"/>
    <w:rsid w:val="00603817"/>
    <w:rsid w:val="006339C0"/>
    <w:rsid w:val="0070742D"/>
    <w:rsid w:val="00745083"/>
    <w:rsid w:val="00792E31"/>
    <w:rsid w:val="007E5383"/>
    <w:rsid w:val="00804DB0"/>
    <w:rsid w:val="008918D6"/>
    <w:rsid w:val="00932DEB"/>
    <w:rsid w:val="009B21A8"/>
    <w:rsid w:val="009B6363"/>
    <w:rsid w:val="009E507A"/>
    <w:rsid w:val="00A56A6A"/>
    <w:rsid w:val="00AE285C"/>
    <w:rsid w:val="00B26087"/>
    <w:rsid w:val="00BB536F"/>
    <w:rsid w:val="00BE5ED5"/>
    <w:rsid w:val="00BF7729"/>
    <w:rsid w:val="00C26A21"/>
    <w:rsid w:val="00C416E6"/>
    <w:rsid w:val="00CB1647"/>
    <w:rsid w:val="00CE659E"/>
    <w:rsid w:val="00D07468"/>
    <w:rsid w:val="00D34A6F"/>
    <w:rsid w:val="00D87904"/>
    <w:rsid w:val="00DE431D"/>
    <w:rsid w:val="00EE4C85"/>
    <w:rsid w:val="00EE7926"/>
    <w:rsid w:val="00F66682"/>
    <w:rsid w:val="6EEA8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eastAsia="SimSun" w:asciiTheme="majorHAnsi" w:hAnsiTheme="majorHAnsi"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标题 字符"/>
    <w:basedOn w:val="8"/>
    <w:link w:val="5"/>
    <w:uiPriority w:val="10"/>
    <w:rPr>
      <w:rFonts w:eastAsia="SimSun" w:asciiTheme="majorHAnsi" w:hAnsiTheme="majorHAnsi" w:cstheme="majorBidi"/>
      <w:b/>
      <w:bCs/>
      <w:sz w:val="32"/>
      <w:szCs w:val="32"/>
    </w:rPr>
  </w:style>
  <w:style w:type="character" w:customStyle="1" w:styleId="12">
    <w:name w:val="批注框文本 字符"/>
    <w:basedOn w:val="8"/>
    <w:link w:val="2"/>
    <w:semiHidden/>
    <w:uiPriority w:val="99"/>
    <w:rPr>
      <w:sz w:val="18"/>
      <w:szCs w:val="18"/>
    </w:rPr>
  </w:style>
  <w:style w:type="paragraph" w:customStyle="1" w:styleId="13">
    <w:name w:val="Style1"/>
    <w:basedOn w:val="14"/>
    <w:link w:val="15"/>
    <w:qFormat/>
    <w:uiPriority w:val="0"/>
    <w:pPr>
      <w:widowControl/>
      <w:spacing w:line="360" w:lineRule="auto"/>
      <w:jc w:val="left"/>
    </w:pPr>
    <w:rPr>
      <w:rFonts w:ascii="Times New Roman" w:hAnsi="Times New Roman"/>
      <w:kern w:val="0"/>
      <w:sz w:val="24"/>
      <w:lang w:val="en-AU"/>
    </w:rPr>
  </w:style>
  <w:style w:type="paragraph" w:styleId="1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15">
    <w:name w:val="Style1 Char"/>
    <w:basedOn w:val="8"/>
    <w:link w:val="13"/>
    <w:uiPriority w:val="0"/>
    <w:rPr>
      <w:rFonts w:ascii="Times New Roman" w:hAnsi="Times New Roman"/>
      <w:kern w:val="0"/>
      <w:szCs w:val="22"/>
      <w:lang w:val="en-A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7F9675-6292-427E-BF3F-80ED0EF184C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304</Words>
  <Characters>1739</Characters>
  <Lines>14</Lines>
  <Paragraphs>4</Paragraphs>
  <TotalTime>46</TotalTime>
  <ScaleCrop>false</ScaleCrop>
  <LinksUpToDate>false</LinksUpToDate>
  <CharactersWithSpaces>2039</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2017-10-20T16:41:00Z</dcterms:created>
  <dc:creator>陈懿欣</dc:creator>
  <cp:lastModifiedBy>ciao</cp:lastModifiedBy>
  <cp:lastPrinted>2017-10-24T08:34:00Z</cp:lastPrinted>
  <dcterms:modified xsi:type="dcterms:W3CDTF">2026-03-09T10:30:44Z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21413A5BFD261CC0D430AE699FA61471_42</vt:lpwstr>
  </property>
</Properties>
</file>