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FF2E" w14:textId="07CBF5F0" w:rsidR="006C06A8" w:rsidRPr="00DF1560" w:rsidRDefault="006C06A8" w:rsidP="00DF1560">
      <w:pPr>
        <w:pStyle w:val="2"/>
        <w:rPr>
          <w:rFonts w:ascii="宋体" w:eastAsia="宋体" w:hAnsi="宋体" w:cs="宋体" w:hint="eastAsia"/>
          <w:b/>
          <w:bCs/>
          <w:color w:val="auto"/>
          <w:sz w:val="21"/>
          <w:szCs w:val="21"/>
        </w:rPr>
      </w:pPr>
      <w:r w:rsidRPr="00DF1560">
        <w:rPr>
          <w:rFonts w:ascii="宋体" w:eastAsia="宋体" w:hAnsi="宋体" w:cs="宋体" w:hint="eastAsia"/>
          <w:b/>
          <w:bCs/>
          <w:color w:val="auto"/>
          <w:sz w:val="21"/>
          <w:szCs w:val="21"/>
        </w:rPr>
        <w:t>一、名词解释 （</w:t>
      </w:r>
      <w:r w:rsidR="00700101" w:rsidRPr="00DF1560">
        <w:rPr>
          <w:rFonts w:ascii="宋体" w:eastAsia="宋体" w:hAnsi="宋体" w:cs="宋体" w:hint="eastAsia"/>
          <w:b/>
          <w:bCs/>
          <w:color w:val="auto"/>
          <w:sz w:val="21"/>
          <w:szCs w:val="21"/>
        </w:rPr>
        <w:t>每道</w:t>
      </w:r>
      <w:r w:rsidR="00681D33" w:rsidRPr="00DF1560">
        <w:rPr>
          <w:rFonts w:ascii="宋体" w:eastAsia="宋体" w:hAnsi="宋体" w:cs="宋体" w:hint="eastAsia"/>
          <w:b/>
          <w:bCs/>
          <w:color w:val="auto"/>
          <w:sz w:val="21"/>
          <w:szCs w:val="21"/>
        </w:rPr>
        <w:t>5</w:t>
      </w:r>
      <w:r w:rsidR="00700101" w:rsidRPr="00DF1560">
        <w:rPr>
          <w:rFonts w:ascii="宋体" w:eastAsia="宋体" w:hAnsi="宋体" w:cs="宋体" w:hint="eastAsia"/>
          <w:b/>
          <w:bCs/>
          <w:color w:val="auto"/>
          <w:sz w:val="21"/>
          <w:szCs w:val="21"/>
        </w:rPr>
        <w:t>分，共</w:t>
      </w:r>
      <w:r w:rsidR="00681D33" w:rsidRPr="00DF1560">
        <w:rPr>
          <w:rFonts w:ascii="宋体" w:eastAsia="宋体" w:hAnsi="宋体" w:cs="宋体" w:hint="eastAsia"/>
          <w:b/>
          <w:bCs/>
          <w:color w:val="auto"/>
          <w:sz w:val="21"/>
          <w:szCs w:val="21"/>
        </w:rPr>
        <w:t>4</w:t>
      </w:r>
      <w:r w:rsidR="00700101" w:rsidRPr="00DF1560">
        <w:rPr>
          <w:rFonts w:ascii="宋体" w:eastAsia="宋体" w:hAnsi="宋体" w:cs="宋体" w:hint="eastAsia"/>
          <w:b/>
          <w:bCs/>
          <w:color w:val="auto"/>
          <w:sz w:val="21"/>
          <w:szCs w:val="21"/>
        </w:rPr>
        <w:t>0分</w:t>
      </w:r>
      <w:r w:rsidRPr="00DF1560">
        <w:rPr>
          <w:rFonts w:ascii="宋体" w:eastAsia="宋体" w:hAnsi="宋体" w:cs="宋体" w:hint="eastAsia"/>
          <w:b/>
          <w:bCs/>
          <w:color w:val="auto"/>
          <w:sz w:val="21"/>
          <w:szCs w:val="21"/>
        </w:rPr>
        <w:t>）</w:t>
      </w:r>
    </w:p>
    <w:p w14:paraId="04217F76" w14:textId="470ABA01" w:rsidR="006C06A8" w:rsidRPr="00DF1560" w:rsidRDefault="006C06A8"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1.</w:t>
      </w:r>
      <w:r w:rsidRPr="00DF1560">
        <w:rPr>
          <w:rFonts w:ascii="宋体" w:eastAsia="宋体" w:hAnsi="宋体" w:hint="eastAsia"/>
          <w:sz w:val="21"/>
          <w:szCs w:val="21"/>
        </w:rPr>
        <w:t xml:space="preserve"> </w:t>
      </w:r>
      <w:r w:rsidRPr="00DF1560">
        <w:rPr>
          <w:rFonts w:ascii="宋体" w:eastAsia="宋体" w:hAnsi="宋体" w:cs="宋体" w:hint="eastAsia"/>
          <w:sz w:val="21"/>
          <w:szCs w:val="21"/>
        </w:rPr>
        <w:t>专利开放许可</w:t>
      </w:r>
    </w:p>
    <w:p w14:paraId="27566280" w14:textId="7D35D78D" w:rsidR="006C06A8" w:rsidRPr="00DF1560" w:rsidRDefault="006C06A8"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2.</w:t>
      </w:r>
      <w:r w:rsidRPr="00DF1560">
        <w:rPr>
          <w:rFonts w:ascii="宋体" w:eastAsia="宋体" w:hAnsi="宋体"/>
          <w:sz w:val="21"/>
          <w:szCs w:val="21"/>
        </w:rPr>
        <w:t xml:space="preserve"> 侵犯专利权</w:t>
      </w:r>
      <w:r w:rsidRPr="00DF1560">
        <w:rPr>
          <w:rFonts w:ascii="宋体" w:eastAsia="宋体" w:hAnsi="宋体" w:hint="eastAsia"/>
          <w:sz w:val="21"/>
          <w:szCs w:val="21"/>
        </w:rPr>
        <w:t>惩罚性</w:t>
      </w:r>
      <w:r w:rsidRPr="00DF1560">
        <w:rPr>
          <w:rFonts w:ascii="宋体" w:eastAsia="宋体" w:hAnsi="宋体"/>
          <w:sz w:val="21"/>
          <w:szCs w:val="21"/>
        </w:rPr>
        <w:t>赔偿</w:t>
      </w:r>
    </w:p>
    <w:p w14:paraId="1FC4D03B" w14:textId="7CFDB67F" w:rsidR="006C06A8" w:rsidRPr="00DF1560" w:rsidRDefault="006C06A8" w:rsidP="00DF1560">
      <w:pPr>
        <w:spacing w:line="360" w:lineRule="auto"/>
        <w:ind w:firstLineChars="200" w:firstLine="420"/>
        <w:rPr>
          <w:rFonts w:ascii="宋体" w:eastAsia="宋体" w:hAnsi="宋体" w:hint="eastAsia"/>
          <w:sz w:val="21"/>
          <w:szCs w:val="21"/>
        </w:rPr>
      </w:pPr>
      <w:r w:rsidRPr="00DF1560">
        <w:rPr>
          <w:rFonts w:ascii="宋体" w:eastAsia="宋体" w:hAnsi="宋体" w:hint="eastAsia"/>
          <w:sz w:val="21"/>
          <w:szCs w:val="21"/>
        </w:rPr>
        <w:t>3. 注册商标的续展</w:t>
      </w:r>
    </w:p>
    <w:p w14:paraId="18558F13" w14:textId="0D4CFF0A" w:rsidR="006C06A8" w:rsidRPr="00DF1560" w:rsidRDefault="006C06A8"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 xml:space="preserve">4. </w:t>
      </w:r>
      <w:r w:rsidR="003940D9" w:rsidRPr="00DF1560">
        <w:rPr>
          <w:rFonts w:ascii="宋体" w:eastAsia="宋体" w:hAnsi="宋体" w:cs="宋体" w:hint="eastAsia"/>
          <w:sz w:val="21"/>
          <w:szCs w:val="21"/>
        </w:rPr>
        <w:t>合理使用</w:t>
      </w:r>
    </w:p>
    <w:p w14:paraId="62A0E6A6" w14:textId="57F39F55" w:rsidR="006C06A8" w:rsidRPr="00DF1560" w:rsidRDefault="006C06A8"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5.</w:t>
      </w:r>
      <w:r w:rsidR="0094679F" w:rsidRPr="00DF1560">
        <w:rPr>
          <w:rFonts w:ascii="宋体" w:eastAsia="宋体" w:hAnsi="宋体"/>
          <w:sz w:val="21"/>
          <w:szCs w:val="21"/>
        </w:rPr>
        <w:t xml:space="preserve"> </w:t>
      </w:r>
      <w:r w:rsidR="0094679F" w:rsidRPr="00DF1560">
        <w:rPr>
          <w:rFonts w:ascii="宋体" w:eastAsia="宋体" w:hAnsi="宋体" w:cs="宋体" w:hint="eastAsia"/>
          <w:sz w:val="21"/>
          <w:szCs w:val="21"/>
        </w:rPr>
        <w:t>垄断行为</w:t>
      </w:r>
    </w:p>
    <w:p w14:paraId="4A1B7939" w14:textId="77777777" w:rsidR="0094679F" w:rsidRPr="00DF1560" w:rsidRDefault="006C06A8"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6.</w:t>
      </w:r>
      <w:r w:rsidR="0094679F" w:rsidRPr="00DF1560">
        <w:rPr>
          <w:rFonts w:ascii="宋体" w:eastAsia="宋体" w:hAnsi="宋体"/>
          <w:sz w:val="21"/>
          <w:szCs w:val="21"/>
        </w:rPr>
        <w:t xml:space="preserve"> </w:t>
      </w:r>
      <w:r w:rsidR="0094679F" w:rsidRPr="00DF1560">
        <w:rPr>
          <w:rFonts w:ascii="宋体" w:eastAsia="宋体" w:hAnsi="宋体" w:cs="宋体" w:hint="eastAsia"/>
          <w:sz w:val="21"/>
          <w:szCs w:val="21"/>
        </w:rPr>
        <w:t>不正当竞争行为</w:t>
      </w:r>
    </w:p>
    <w:p w14:paraId="493A779C" w14:textId="71CA33E4" w:rsidR="0094679F" w:rsidRPr="00DF1560" w:rsidRDefault="0094679F"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7.</w:t>
      </w:r>
      <w:r w:rsidR="00A7090A" w:rsidRPr="00DF1560">
        <w:rPr>
          <w:rFonts w:ascii="宋体" w:eastAsia="宋体" w:hAnsi="宋体" w:cs="宋体"/>
          <w:sz w:val="21"/>
          <w:szCs w:val="21"/>
        </w:rPr>
        <w:t xml:space="preserve"> 知识产权运营机制</w:t>
      </w:r>
    </w:p>
    <w:p w14:paraId="66AABC3C" w14:textId="1CADAF0A" w:rsidR="00A7090A" w:rsidRPr="00DF1560" w:rsidRDefault="0094679F"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8.</w:t>
      </w:r>
      <w:r w:rsidR="00A7090A" w:rsidRPr="00DF1560">
        <w:rPr>
          <w:rFonts w:ascii="宋体" w:eastAsia="宋体" w:hAnsi="宋体" w:cs="宋体"/>
          <w:sz w:val="21"/>
          <w:szCs w:val="21"/>
        </w:rPr>
        <w:t xml:space="preserve"> 知识产权风险防控体系</w:t>
      </w:r>
    </w:p>
    <w:p w14:paraId="2573CAC2" w14:textId="1B59630F" w:rsidR="00A7090A" w:rsidRPr="00DF1560" w:rsidRDefault="00A7090A" w:rsidP="00DF1560">
      <w:pPr>
        <w:spacing w:line="360" w:lineRule="auto"/>
        <w:rPr>
          <w:rFonts w:ascii="宋体" w:eastAsia="宋体" w:hAnsi="宋体" w:cs="宋体" w:hint="eastAsia"/>
          <w:b/>
          <w:bCs/>
          <w:sz w:val="21"/>
          <w:szCs w:val="21"/>
        </w:rPr>
      </w:pPr>
      <w:r w:rsidRPr="00DF1560">
        <w:rPr>
          <w:rFonts w:ascii="宋体" w:eastAsia="宋体" w:hAnsi="宋体" w:cs="宋体" w:hint="eastAsia"/>
          <w:b/>
          <w:bCs/>
          <w:sz w:val="21"/>
          <w:szCs w:val="21"/>
        </w:rPr>
        <w:t>二、简答题 （</w:t>
      </w:r>
      <w:r w:rsidR="00681D33" w:rsidRPr="00DF1560">
        <w:rPr>
          <w:rFonts w:ascii="宋体" w:eastAsia="宋体" w:hAnsi="宋体" w:cs="宋体" w:hint="eastAsia"/>
          <w:b/>
          <w:bCs/>
          <w:sz w:val="21"/>
          <w:szCs w:val="21"/>
        </w:rPr>
        <w:t>每道</w:t>
      </w:r>
      <w:r w:rsidRPr="00DF1560">
        <w:rPr>
          <w:rFonts w:ascii="宋体" w:eastAsia="宋体" w:hAnsi="宋体" w:cs="宋体" w:hint="eastAsia"/>
          <w:b/>
          <w:bCs/>
          <w:sz w:val="21"/>
          <w:szCs w:val="21"/>
        </w:rPr>
        <w:t>10分</w:t>
      </w:r>
      <w:r w:rsidR="00681D33" w:rsidRPr="00DF1560">
        <w:rPr>
          <w:rFonts w:ascii="宋体" w:eastAsia="宋体" w:hAnsi="宋体" w:cs="宋体" w:hint="eastAsia"/>
          <w:b/>
          <w:bCs/>
          <w:sz w:val="21"/>
          <w:szCs w:val="21"/>
        </w:rPr>
        <w:t>，共</w:t>
      </w:r>
      <w:r w:rsidRPr="00DF1560">
        <w:rPr>
          <w:rFonts w:ascii="宋体" w:eastAsia="宋体" w:hAnsi="宋体" w:cs="宋体" w:hint="eastAsia"/>
          <w:b/>
          <w:bCs/>
          <w:sz w:val="21"/>
          <w:szCs w:val="21"/>
        </w:rPr>
        <w:t>6</w:t>
      </w:r>
      <w:r w:rsidR="00681D33" w:rsidRPr="00DF1560">
        <w:rPr>
          <w:rFonts w:ascii="宋体" w:eastAsia="宋体" w:hAnsi="宋体" w:cs="宋体" w:hint="eastAsia"/>
          <w:b/>
          <w:bCs/>
          <w:sz w:val="21"/>
          <w:szCs w:val="21"/>
        </w:rPr>
        <w:t>0分</w:t>
      </w:r>
      <w:r w:rsidRPr="00DF1560">
        <w:rPr>
          <w:rFonts w:ascii="宋体" w:eastAsia="宋体" w:hAnsi="宋体" w:cs="宋体" w:hint="eastAsia"/>
          <w:b/>
          <w:bCs/>
          <w:sz w:val="21"/>
          <w:szCs w:val="21"/>
        </w:rPr>
        <w:t>）</w:t>
      </w:r>
    </w:p>
    <w:p w14:paraId="3C89C725" w14:textId="29A0737F" w:rsidR="006C06A8" w:rsidRPr="00DF1560" w:rsidRDefault="00A7090A"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1.</w:t>
      </w:r>
      <w:r w:rsidR="00BB2AC5" w:rsidRPr="00DF1560">
        <w:rPr>
          <w:rFonts w:ascii="宋体" w:eastAsia="宋体" w:hAnsi="宋体" w:hint="eastAsia"/>
          <w:sz w:val="21"/>
          <w:szCs w:val="21"/>
        </w:rPr>
        <w:t xml:space="preserve"> </w:t>
      </w:r>
      <w:r w:rsidR="00BB2AC5" w:rsidRPr="00DF1560">
        <w:rPr>
          <w:rFonts w:ascii="宋体" w:eastAsia="宋体" w:hAnsi="宋体" w:cs="宋体" w:hint="eastAsia"/>
          <w:sz w:val="21"/>
          <w:szCs w:val="21"/>
        </w:rPr>
        <w:t>哪些情况不得授予专利权？</w:t>
      </w:r>
    </w:p>
    <w:p w14:paraId="366F0C16" w14:textId="22A610D1" w:rsidR="00A7090A" w:rsidRPr="00DF1560" w:rsidRDefault="00A7090A"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2.</w:t>
      </w:r>
      <w:r w:rsidR="00BB2AC5" w:rsidRPr="00DF1560">
        <w:rPr>
          <w:rFonts w:ascii="宋体" w:eastAsia="宋体" w:hAnsi="宋体" w:hint="eastAsia"/>
          <w:sz w:val="21"/>
          <w:szCs w:val="21"/>
        </w:rPr>
        <w:t xml:space="preserve"> </w:t>
      </w:r>
      <w:r w:rsidR="00BB2AC5" w:rsidRPr="00DF1560">
        <w:rPr>
          <w:rFonts w:ascii="宋体" w:eastAsia="宋体" w:hAnsi="宋体" w:cs="宋体" w:hint="eastAsia"/>
          <w:sz w:val="21"/>
          <w:szCs w:val="21"/>
        </w:rPr>
        <w:t>在什么情况</w:t>
      </w:r>
      <w:proofErr w:type="gramStart"/>
      <w:r w:rsidR="00BB2AC5" w:rsidRPr="00DF1560">
        <w:rPr>
          <w:rFonts w:ascii="宋体" w:eastAsia="宋体" w:hAnsi="宋体" w:cs="宋体" w:hint="eastAsia"/>
          <w:sz w:val="21"/>
          <w:szCs w:val="21"/>
        </w:rPr>
        <w:t>下商标</w:t>
      </w:r>
      <w:proofErr w:type="gramEnd"/>
      <w:r w:rsidR="00BB2AC5" w:rsidRPr="00DF1560">
        <w:rPr>
          <w:rFonts w:ascii="宋体" w:eastAsia="宋体" w:hAnsi="宋体" w:cs="宋体" w:hint="eastAsia"/>
          <w:sz w:val="21"/>
          <w:szCs w:val="21"/>
        </w:rPr>
        <w:t>注册享有优先权？</w:t>
      </w:r>
    </w:p>
    <w:p w14:paraId="786830C2" w14:textId="17287ED9" w:rsidR="00A7090A" w:rsidRPr="00DF1560" w:rsidRDefault="00A7090A"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3.</w:t>
      </w:r>
      <w:r w:rsidR="00BB2AC5" w:rsidRPr="00DF1560">
        <w:rPr>
          <w:rFonts w:ascii="宋体" w:eastAsia="宋体" w:hAnsi="宋体" w:hint="eastAsia"/>
          <w:sz w:val="21"/>
          <w:szCs w:val="21"/>
        </w:rPr>
        <w:t xml:space="preserve"> </w:t>
      </w:r>
      <w:r w:rsidR="00BB2AC5" w:rsidRPr="00DF1560">
        <w:rPr>
          <w:rFonts w:ascii="宋体" w:eastAsia="宋体" w:hAnsi="宋体" w:cs="宋体" w:hint="eastAsia"/>
          <w:sz w:val="21"/>
          <w:szCs w:val="21"/>
        </w:rPr>
        <w:t>首次销售原则能否适用于网络环境，如适用于网络环境会产生何种利弊。</w:t>
      </w:r>
    </w:p>
    <w:p w14:paraId="08592180" w14:textId="0BD68A17" w:rsidR="00A7090A" w:rsidRPr="00DF1560" w:rsidRDefault="00A7090A"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4.</w:t>
      </w:r>
      <w:r w:rsidR="00BB2AC5" w:rsidRPr="00DF1560">
        <w:rPr>
          <w:rFonts w:ascii="宋体" w:eastAsia="宋体" w:hAnsi="宋体" w:hint="eastAsia"/>
          <w:sz w:val="21"/>
          <w:szCs w:val="21"/>
        </w:rPr>
        <w:t xml:space="preserve"> </w:t>
      </w:r>
      <w:r w:rsidR="00BB2AC5" w:rsidRPr="00DF1560">
        <w:rPr>
          <w:rFonts w:ascii="宋体" w:eastAsia="宋体" w:hAnsi="宋体" w:cs="宋体" w:hint="eastAsia"/>
          <w:sz w:val="21"/>
          <w:szCs w:val="21"/>
        </w:rPr>
        <w:t>《中华人民共和国反垄断法》规定了哪些滥用市场支配地位的行为？</w:t>
      </w:r>
    </w:p>
    <w:p w14:paraId="4135E9BA" w14:textId="0E738956" w:rsidR="00A7090A" w:rsidRPr="00DF1560" w:rsidRDefault="00A7090A"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5.</w:t>
      </w:r>
      <w:r w:rsidR="00B14FAA" w:rsidRPr="00DF1560">
        <w:rPr>
          <w:rFonts w:ascii="宋体" w:eastAsia="宋体" w:hAnsi="宋体" w:hint="eastAsia"/>
          <w:sz w:val="21"/>
          <w:szCs w:val="21"/>
        </w:rPr>
        <w:t xml:space="preserve"> </w:t>
      </w:r>
      <w:r w:rsidR="00B14FAA" w:rsidRPr="00DF1560">
        <w:rPr>
          <w:rFonts w:ascii="宋体" w:eastAsia="宋体" w:hAnsi="宋体" w:cs="宋体" w:hint="eastAsia"/>
          <w:sz w:val="21"/>
          <w:szCs w:val="21"/>
        </w:rPr>
        <w:t>简述</w:t>
      </w:r>
      <w:proofErr w:type="gramStart"/>
      <w:r w:rsidR="00B14FAA" w:rsidRPr="00DF1560">
        <w:rPr>
          <w:rFonts w:ascii="宋体" w:eastAsia="宋体" w:hAnsi="宋体" w:cs="宋体" w:hint="eastAsia"/>
          <w:sz w:val="21"/>
          <w:szCs w:val="21"/>
        </w:rPr>
        <w:t>数智时代</w:t>
      </w:r>
      <w:proofErr w:type="gramEnd"/>
      <w:r w:rsidR="00B14FAA" w:rsidRPr="00DF1560">
        <w:rPr>
          <w:rFonts w:ascii="宋体" w:eastAsia="宋体" w:hAnsi="宋体" w:cs="宋体" w:hint="eastAsia"/>
          <w:sz w:val="21"/>
          <w:szCs w:val="21"/>
        </w:rPr>
        <w:t>企业构建知识产权管理体系的核心内容与关键环节。</w:t>
      </w:r>
    </w:p>
    <w:p w14:paraId="5EC61307" w14:textId="59EE14CA" w:rsidR="00681D33" w:rsidRPr="00DF1560" w:rsidRDefault="00A7090A" w:rsidP="00DF1560">
      <w:pPr>
        <w:spacing w:line="360" w:lineRule="auto"/>
        <w:ind w:firstLineChars="200" w:firstLine="420"/>
        <w:rPr>
          <w:rFonts w:ascii="宋体" w:eastAsia="宋体" w:hAnsi="宋体" w:cs="宋体" w:hint="eastAsia"/>
          <w:sz w:val="21"/>
          <w:szCs w:val="21"/>
        </w:rPr>
      </w:pPr>
      <w:r w:rsidRPr="00DF1560">
        <w:rPr>
          <w:rFonts w:ascii="宋体" w:eastAsia="宋体" w:hAnsi="宋体" w:cs="宋体" w:hint="eastAsia"/>
          <w:sz w:val="21"/>
          <w:szCs w:val="21"/>
        </w:rPr>
        <w:t>6.</w:t>
      </w:r>
      <w:r w:rsidR="00B14FAA" w:rsidRPr="00DF1560">
        <w:rPr>
          <w:rFonts w:ascii="宋体" w:eastAsia="宋体" w:hAnsi="宋体" w:hint="eastAsia"/>
          <w:sz w:val="21"/>
          <w:szCs w:val="21"/>
        </w:rPr>
        <w:t xml:space="preserve"> </w:t>
      </w:r>
      <w:r w:rsidR="00B14FAA" w:rsidRPr="00DF1560">
        <w:rPr>
          <w:rFonts w:ascii="宋体" w:eastAsia="宋体" w:hAnsi="宋体" w:cs="宋体" w:hint="eastAsia"/>
          <w:sz w:val="21"/>
          <w:szCs w:val="21"/>
        </w:rPr>
        <w:t>简述《专利法》《反垄断法》《民法典》在知识产权管理中体现的协调关系。</w:t>
      </w:r>
    </w:p>
    <w:p w14:paraId="7F98FD96" w14:textId="7AC36FE4" w:rsidR="00BB2AC5" w:rsidRPr="00DF1560" w:rsidRDefault="00BB2AC5" w:rsidP="00DF1560">
      <w:pPr>
        <w:spacing w:line="360" w:lineRule="auto"/>
        <w:rPr>
          <w:rFonts w:ascii="宋体" w:eastAsia="宋体" w:hAnsi="宋体" w:cs="宋体" w:hint="eastAsia"/>
          <w:b/>
          <w:bCs/>
          <w:sz w:val="21"/>
          <w:szCs w:val="21"/>
        </w:rPr>
      </w:pPr>
      <w:r w:rsidRPr="00DF1560">
        <w:rPr>
          <w:rFonts w:ascii="宋体" w:eastAsia="宋体" w:hAnsi="宋体" w:cs="宋体" w:hint="eastAsia"/>
          <w:b/>
          <w:bCs/>
          <w:sz w:val="21"/>
          <w:szCs w:val="21"/>
        </w:rPr>
        <w:t>三、论述题 （</w:t>
      </w:r>
      <w:r w:rsidR="00681D33" w:rsidRPr="00DF1560">
        <w:rPr>
          <w:rFonts w:ascii="宋体" w:eastAsia="宋体" w:hAnsi="宋体" w:cs="宋体" w:hint="eastAsia"/>
          <w:b/>
          <w:bCs/>
          <w:sz w:val="21"/>
          <w:szCs w:val="21"/>
        </w:rPr>
        <w:t>每道</w:t>
      </w:r>
      <w:r w:rsidRPr="00DF1560">
        <w:rPr>
          <w:rFonts w:ascii="宋体" w:eastAsia="宋体" w:hAnsi="宋体" w:cs="宋体" w:hint="eastAsia"/>
          <w:b/>
          <w:bCs/>
          <w:sz w:val="21"/>
          <w:szCs w:val="21"/>
        </w:rPr>
        <w:t>20分</w:t>
      </w:r>
      <w:r w:rsidR="00681D33" w:rsidRPr="00DF1560">
        <w:rPr>
          <w:rFonts w:ascii="宋体" w:eastAsia="宋体" w:hAnsi="宋体" w:cs="宋体" w:hint="eastAsia"/>
          <w:b/>
          <w:bCs/>
          <w:sz w:val="21"/>
          <w:szCs w:val="21"/>
        </w:rPr>
        <w:t>，共20分</w:t>
      </w:r>
      <w:r w:rsidRPr="00DF1560">
        <w:rPr>
          <w:rFonts w:ascii="宋体" w:eastAsia="宋体" w:hAnsi="宋体" w:cs="宋体" w:hint="eastAsia"/>
          <w:b/>
          <w:bCs/>
          <w:sz w:val="21"/>
          <w:szCs w:val="21"/>
        </w:rPr>
        <w:t>）</w:t>
      </w:r>
    </w:p>
    <w:p w14:paraId="0BDA4368" w14:textId="77777777" w:rsidR="00DF1560" w:rsidRDefault="00752E90" w:rsidP="00DF1560">
      <w:pPr>
        <w:spacing w:line="360" w:lineRule="auto"/>
        <w:ind w:firstLineChars="200" w:firstLine="420"/>
        <w:rPr>
          <w:rFonts w:ascii="宋体" w:eastAsia="宋体" w:hAnsi="宋体"/>
          <w:sz w:val="21"/>
          <w:szCs w:val="21"/>
        </w:rPr>
      </w:pPr>
      <w:r w:rsidRPr="00DF1560">
        <w:rPr>
          <w:rFonts w:ascii="宋体" w:eastAsia="宋体" w:hAnsi="宋体"/>
          <w:sz w:val="21"/>
          <w:szCs w:val="21"/>
        </w:rPr>
        <w:t xml:space="preserve"> 在国际技术标准制定过程中，部分企业因持有标准必要专利（Standard Essential Patents, SEP）而在产业链中具有较强的谈判地位。在标准实施和许可谈判中，FRAND（公平、合理、非歧视）原则的适用标准、许可费率计算方法以及市场支配地位的界定存在差异，导致相关专利许可活动常面临竞争法与公共利益的约束。近年来，我国在司法实践和政策制定中积极探索标准必要专利许可的合理性与国际治理规则的衔接。</w:t>
      </w:r>
    </w:p>
    <w:p w14:paraId="21C13288" w14:textId="28DDBDFC" w:rsidR="00DF1560" w:rsidRPr="00DF1560" w:rsidRDefault="00DF1560" w:rsidP="00DF1560">
      <w:pPr>
        <w:spacing w:line="360" w:lineRule="auto"/>
        <w:ind w:firstLineChars="200" w:firstLine="420"/>
        <w:rPr>
          <w:rFonts w:ascii="宋体" w:eastAsia="宋体" w:hAnsi="宋体"/>
          <w:sz w:val="21"/>
          <w:szCs w:val="21"/>
        </w:rPr>
      </w:pPr>
      <w:r>
        <w:rPr>
          <w:rFonts w:ascii="宋体" w:eastAsia="宋体" w:hAnsi="宋体" w:hint="eastAsia"/>
          <w:sz w:val="21"/>
          <w:szCs w:val="21"/>
        </w:rPr>
        <w:t>（1）</w:t>
      </w:r>
      <w:r w:rsidR="00752E90" w:rsidRPr="00DF1560">
        <w:rPr>
          <w:rFonts w:ascii="宋体" w:eastAsia="宋体" w:hAnsi="宋体"/>
          <w:sz w:val="21"/>
          <w:szCs w:val="21"/>
        </w:rPr>
        <w:t>判断下列说法是否正确，并说明理由（</w:t>
      </w:r>
      <w:r w:rsidR="00752E90" w:rsidRPr="00DF1560">
        <w:rPr>
          <w:rFonts w:ascii="宋体" w:eastAsia="宋体" w:hAnsi="宋体" w:hint="eastAsia"/>
          <w:sz w:val="21"/>
          <w:szCs w:val="21"/>
        </w:rPr>
        <w:t>1</w:t>
      </w:r>
      <w:r w:rsidR="00752E90" w:rsidRPr="00DF1560">
        <w:rPr>
          <w:rFonts w:ascii="宋体" w:eastAsia="宋体" w:hAnsi="宋体"/>
          <w:sz w:val="21"/>
          <w:szCs w:val="21"/>
        </w:rPr>
        <w:t>0分）</w:t>
      </w:r>
      <w:r w:rsidRPr="00DF1560">
        <w:rPr>
          <w:rFonts w:ascii="宋体" w:eastAsia="宋体" w:hAnsi="宋体" w:hint="eastAsia"/>
          <w:sz w:val="21"/>
          <w:szCs w:val="21"/>
        </w:rPr>
        <w:t>。</w:t>
      </w:r>
    </w:p>
    <w:p w14:paraId="00D02BE2" w14:textId="6C3754E8" w:rsidR="00752E90" w:rsidRPr="00DF1560" w:rsidRDefault="00752E90" w:rsidP="00DF1560">
      <w:pPr>
        <w:spacing w:line="360" w:lineRule="auto"/>
        <w:ind w:firstLineChars="200" w:firstLine="420"/>
        <w:rPr>
          <w:rFonts w:ascii="宋体" w:eastAsia="宋体" w:hAnsi="宋体" w:hint="eastAsia"/>
          <w:sz w:val="21"/>
          <w:szCs w:val="21"/>
        </w:rPr>
      </w:pPr>
      <w:r w:rsidRPr="00DF1560">
        <w:rPr>
          <w:rFonts w:ascii="宋体" w:eastAsia="宋体" w:hAnsi="宋体"/>
          <w:sz w:val="21"/>
          <w:szCs w:val="21"/>
        </w:rPr>
        <w:t>在标准必要专利许可谈判中，专利权人对其技术享有完全的排他性，可以自主决定是否许可他人使用，无需考虑公共利益和公平竞争原则。</w:t>
      </w:r>
    </w:p>
    <w:p w14:paraId="1E624D9B" w14:textId="77777777" w:rsidR="00DF1560" w:rsidRDefault="00752E90" w:rsidP="00DF1560">
      <w:pPr>
        <w:spacing w:line="360" w:lineRule="auto"/>
        <w:ind w:firstLineChars="202" w:firstLine="424"/>
        <w:rPr>
          <w:rFonts w:ascii="宋体" w:eastAsia="宋体" w:hAnsi="宋体"/>
          <w:sz w:val="21"/>
          <w:szCs w:val="21"/>
        </w:rPr>
      </w:pPr>
      <w:r w:rsidRPr="00DF1560">
        <w:rPr>
          <w:rFonts w:ascii="宋体" w:eastAsia="宋体" w:hAnsi="宋体"/>
          <w:sz w:val="21"/>
          <w:szCs w:val="21"/>
        </w:rPr>
        <w:t>（2）结合上述背景，论述（</w:t>
      </w:r>
      <w:r w:rsidRPr="00DF1560">
        <w:rPr>
          <w:rFonts w:ascii="宋体" w:eastAsia="宋体" w:hAnsi="宋体" w:hint="eastAsia"/>
          <w:sz w:val="21"/>
          <w:szCs w:val="21"/>
        </w:rPr>
        <w:t>1</w:t>
      </w:r>
      <w:r w:rsidRPr="00DF1560">
        <w:rPr>
          <w:rFonts w:ascii="宋体" w:eastAsia="宋体" w:hAnsi="宋体"/>
          <w:sz w:val="21"/>
          <w:szCs w:val="21"/>
        </w:rPr>
        <w:t>0分）</w:t>
      </w:r>
    </w:p>
    <w:p w14:paraId="31552F01" w14:textId="77777777" w:rsidR="00DF1560" w:rsidRDefault="00752E90" w:rsidP="00DF1560">
      <w:pPr>
        <w:spacing w:line="360" w:lineRule="auto"/>
        <w:ind w:firstLineChars="202" w:firstLine="424"/>
        <w:rPr>
          <w:rFonts w:ascii="宋体" w:eastAsia="宋体" w:hAnsi="宋体"/>
          <w:sz w:val="21"/>
          <w:szCs w:val="21"/>
        </w:rPr>
      </w:pPr>
      <w:r w:rsidRPr="00DF1560">
        <w:rPr>
          <w:rFonts w:ascii="宋体" w:eastAsia="宋体" w:hAnsi="宋体"/>
          <w:sz w:val="21"/>
          <w:szCs w:val="21"/>
        </w:rPr>
        <w:t>① 企业在标准必要专利许可谈判与全球运营中的主要管理创新做法；</w:t>
      </w:r>
    </w:p>
    <w:p w14:paraId="72DDA456" w14:textId="2D4B003F" w:rsidR="00BB2AC5" w:rsidRDefault="00752E90" w:rsidP="00DF1560">
      <w:pPr>
        <w:spacing w:line="360" w:lineRule="auto"/>
        <w:ind w:firstLineChars="202" w:firstLine="424"/>
        <w:rPr>
          <w:rFonts w:ascii="宋体" w:eastAsia="宋体" w:hAnsi="宋体"/>
          <w:sz w:val="21"/>
          <w:szCs w:val="21"/>
        </w:rPr>
      </w:pPr>
      <w:r w:rsidRPr="00DF1560">
        <w:rPr>
          <w:rFonts w:ascii="宋体" w:eastAsia="宋体" w:hAnsi="宋体"/>
          <w:sz w:val="21"/>
          <w:szCs w:val="21"/>
        </w:rPr>
        <w:t>② 我国在标准必要专利治理中面临的主要法律与制度挑战，并提出完善建议。</w:t>
      </w:r>
    </w:p>
    <w:p w14:paraId="2F7DF730" w14:textId="77777777" w:rsidR="00DF1560" w:rsidRDefault="00DF1560" w:rsidP="00DF1560">
      <w:pPr>
        <w:spacing w:line="360" w:lineRule="auto"/>
        <w:ind w:firstLineChars="200" w:firstLine="420"/>
        <w:rPr>
          <w:rFonts w:ascii="宋体" w:eastAsia="宋体" w:hAnsi="宋体"/>
          <w:sz w:val="21"/>
          <w:szCs w:val="21"/>
        </w:rPr>
      </w:pPr>
    </w:p>
    <w:p w14:paraId="7ACAFFEA" w14:textId="77777777" w:rsidR="00DF1560" w:rsidRDefault="00DF1560" w:rsidP="00DF1560">
      <w:pPr>
        <w:spacing w:line="360" w:lineRule="auto"/>
        <w:ind w:firstLineChars="200" w:firstLine="420"/>
        <w:rPr>
          <w:rFonts w:ascii="宋体" w:eastAsia="宋体" w:hAnsi="宋体"/>
          <w:sz w:val="21"/>
          <w:szCs w:val="21"/>
        </w:rPr>
      </w:pPr>
    </w:p>
    <w:p w14:paraId="2488A675" w14:textId="77777777" w:rsidR="00DF1560" w:rsidRPr="00DF1560" w:rsidRDefault="00DF1560" w:rsidP="00DF1560">
      <w:pPr>
        <w:spacing w:line="360" w:lineRule="auto"/>
        <w:ind w:firstLineChars="200" w:firstLine="420"/>
        <w:rPr>
          <w:rFonts w:ascii="宋体" w:eastAsia="宋体" w:hAnsi="宋体" w:hint="eastAsia"/>
          <w:sz w:val="21"/>
          <w:szCs w:val="21"/>
        </w:rPr>
      </w:pPr>
    </w:p>
    <w:p w14:paraId="0877A13E" w14:textId="76509E6E" w:rsidR="00BB2AC5" w:rsidRPr="00DF1560" w:rsidRDefault="00BB2AC5" w:rsidP="00DF1560">
      <w:pPr>
        <w:spacing w:line="360" w:lineRule="auto"/>
        <w:rPr>
          <w:rFonts w:ascii="宋体" w:eastAsia="宋体" w:hAnsi="宋体" w:cs="宋体" w:hint="eastAsia"/>
          <w:b/>
          <w:bCs/>
          <w:sz w:val="21"/>
          <w:szCs w:val="21"/>
        </w:rPr>
      </w:pPr>
      <w:r w:rsidRPr="00DF1560">
        <w:rPr>
          <w:rFonts w:ascii="宋体" w:eastAsia="宋体" w:hAnsi="宋体" w:cs="宋体" w:hint="eastAsia"/>
          <w:b/>
          <w:bCs/>
          <w:sz w:val="21"/>
          <w:szCs w:val="21"/>
        </w:rPr>
        <w:lastRenderedPageBreak/>
        <w:t>四、案例</w:t>
      </w:r>
      <w:r w:rsidR="00752E90" w:rsidRPr="00DF1560">
        <w:rPr>
          <w:rFonts w:ascii="宋体" w:eastAsia="宋体" w:hAnsi="宋体" w:cs="宋体" w:hint="eastAsia"/>
          <w:b/>
          <w:bCs/>
          <w:sz w:val="21"/>
          <w:szCs w:val="21"/>
        </w:rPr>
        <w:t>分析</w:t>
      </w:r>
      <w:r w:rsidRPr="00DF1560">
        <w:rPr>
          <w:rFonts w:ascii="宋体" w:eastAsia="宋体" w:hAnsi="宋体" w:cs="宋体" w:hint="eastAsia"/>
          <w:b/>
          <w:bCs/>
          <w:sz w:val="21"/>
          <w:szCs w:val="21"/>
        </w:rPr>
        <w:t>题 （</w:t>
      </w:r>
      <w:r w:rsidR="00681D33" w:rsidRPr="00DF1560">
        <w:rPr>
          <w:rFonts w:ascii="宋体" w:eastAsia="宋体" w:hAnsi="宋体" w:cs="宋体" w:hint="eastAsia"/>
          <w:b/>
          <w:bCs/>
          <w:sz w:val="21"/>
          <w:szCs w:val="21"/>
        </w:rPr>
        <w:t>每道</w:t>
      </w:r>
      <w:r w:rsidRPr="00DF1560">
        <w:rPr>
          <w:rFonts w:ascii="宋体" w:eastAsia="宋体" w:hAnsi="宋体" w:cs="宋体" w:hint="eastAsia"/>
          <w:b/>
          <w:bCs/>
          <w:sz w:val="21"/>
          <w:szCs w:val="21"/>
        </w:rPr>
        <w:t>30分</w:t>
      </w:r>
      <w:r w:rsidR="00681D33" w:rsidRPr="00DF1560">
        <w:rPr>
          <w:rFonts w:ascii="宋体" w:eastAsia="宋体" w:hAnsi="宋体" w:cs="宋体" w:hint="eastAsia"/>
          <w:b/>
          <w:bCs/>
          <w:sz w:val="21"/>
          <w:szCs w:val="21"/>
        </w:rPr>
        <w:t>，共30分</w:t>
      </w:r>
      <w:r w:rsidRPr="00DF1560">
        <w:rPr>
          <w:rFonts w:ascii="宋体" w:eastAsia="宋体" w:hAnsi="宋体" w:cs="宋体" w:hint="eastAsia"/>
          <w:b/>
          <w:bCs/>
          <w:sz w:val="21"/>
          <w:szCs w:val="21"/>
        </w:rPr>
        <w:t>）</w:t>
      </w:r>
    </w:p>
    <w:p w14:paraId="0337195C" w14:textId="748F3525" w:rsidR="00752E90" w:rsidRPr="00DF1560" w:rsidRDefault="00752E90" w:rsidP="00DF1560">
      <w:pPr>
        <w:spacing w:line="360" w:lineRule="auto"/>
        <w:ind w:firstLineChars="200" w:firstLine="420"/>
        <w:rPr>
          <w:rFonts w:ascii="宋体" w:eastAsia="宋体" w:hAnsi="宋体" w:hint="eastAsia"/>
          <w:sz w:val="21"/>
          <w:szCs w:val="21"/>
        </w:rPr>
      </w:pPr>
      <w:r w:rsidRPr="00DF1560">
        <w:rPr>
          <w:rFonts w:ascii="宋体" w:eastAsia="宋体" w:hAnsi="宋体" w:hint="eastAsia"/>
          <w:sz w:val="21"/>
          <w:szCs w:val="21"/>
        </w:rPr>
        <w:t>2013年，发型设计家甲以西湖十景为参考完成以发型为主要表现形式的西湖十</w:t>
      </w:r>
      <w:proofErr w:type="gramStart"/>
      <w:r w:rsidRPr="00DF1560">
        <w:rPr>
          <w:rFonts w:ascii="宋体" w:eastAsia="宋体" w:hAnsi="宋体" w:hint="eastAsia"/>
          <w:sz w:val="21"/>
          <w:szCs w:val="21"/>
        </w:rPr>
        <w:t>景女子</w:t>
      </w:r>
      <w:proofErr w:type="gramEnd"/>
      <w:r w:rsidRPr="00DF1560">
        <w:rPr>
          <w:rFonts w:ascii="宋体" w:eastAsia="宋体" w:hAnsi="宋体" w:hint="eastAsia"/>
          <w:sz w:val="21"/>
          <w:szCs w:val="21"/>
        </w:rPr>
        <w:t>形象造型，并在中国音乐节等活动上现场展示，被媒体广泛报道。乙公司为模特公司，为</w:t>
      </w:r>
      <w:proofErr w:type="gramStart"/>
      <w:r w:rsidRPr="00DF1560">
        <w:rPr>
          <w:rFonts w:ascii="宋体" w:eastAsia="宋体" w:hAnsi="宋体" w:hint="eastAsia"/>
          <w:sz w:val="21"/>
          <w:szCs w:val="21"/>
        </w:rPr>
        <w:t>甲创作</w:t>
      </w:r>
      <w:proofErr w:type="gramEnd"/>
      <w:r w:rsidRPr="00DF1560">
        <w:rPr>
          <w:rFonts w:ascii="宋体" w:eastAsia="宋体" w:hAnsi="宋体" w:hint="eastAsia"/>
          <w:sz w:val="21"/>
          <w:szCs w:val="21"/>
        </w:rPr>
        <w:t>提供模特，其总经理旁观了大部分创作过程并进行了摄录。2014年，乙公司以自己名义推出与</w:t>
      </w:r>
      <w:proofErr w:type="gramStart"/>
      <w:r w:rsidRPr="00DF1560">
        <w:rPr>
          <w:rFonts w:ascii="宋体" w:eastAsia="宋体" w:hAnsi="宋体" w:hint="eastAsia"/>
          <w:sz w:val="21"/>
          <w:szCs w:val="21"/>
        </w:rPr>
        <w:t>甲设计</w:t>
      </w:r>
      <w:proofErr w:type="gramEnd"/>
      <w:r w:rsidRPr="00DF1560">
        <w:rPr>
          <w:rFonts w:ascii="宋体" w:eastAsia="宋体" w:hAnsi="宋体" w:hint="eastAsia"/>
          <w:sz w:val="21"/>
          <w:szCs w:val="21"/>
        </w:rPr>
        <w:t>发型近似的西湖十景造型。甲起诉乙公司著作权侵权。</w:t>
      </w:r>
    </w:p>
    <w:p w14:paraId="52C73873" w14:textId="77777777" w:rsidR="00752E90" w:rsidRPr="00DF1560" w:rsidRDefault="00752E90" w:rsidP="00DF1560">
      <w:pPr>
        <w:spacing w:line="360" w:lineRule="auto"/>
        <w:ind w:firstLineChars="200" w:firstLine="420"/>
        <w:rPr>
          <w:rFonts w:ascii="宋体" w:eastAsia="宋体" w:hAnsi="宋体" w:hint="eastAsia"/>
          <w:sz w:val="21"/>
          <w:szCs w:val="21"/>
        </w:rPr>
      </w:pPr>
      <w:r w:rsidRPr="00DF1560">
        <w:rPr>
          <w:rFonts w:ascii="宋体" w:eastAsia="宋体" w:hAnsi="宋体" w:hint="eastAsia"/>
          <w:sz w:val="21"/>
          <w:szCs w:val="21"/>
        </w:rPr>
        <w:t xml:space="preserve">请分别回答以下问题： </w:t>
      </w:r>
    </w:p>
    <w:p w14:paraId="3FCD8585" w14:textId="47CFE005" w:rsidR="00752E90" w:rsidRPr="00DF1560" w:rsidRDefault="00752E90" w:rsidP="00DF1560">
      <w:pPr>
        <w:spacing w:line="360" w:lineRule="auto"/>
        <w:ind w:firstLineChars="200" w:firstLine="420"/>
        <w:rPr>
          <w:rFonts w:ascii="宋体" w:eastAsia="宋体" w:hAnsi="宋体" w:hint="eastAsia"/>
          <w:sz w:val="21"/>
          <w:szCs w:val="21"/>
        </w:rPr>
      </w:pPr>
      <w:r w:rsidRPr="00DF1560">
        <w:rPr>
          <w:rFonts w:ascii="宋体" w:eastAsia="宋体" w:hAnsi="宋体" w:hint="eastAsia"/>
          <w:sz w:val="21"/>
          <w:szCs w:val="21"/>
        </w:rPr>
        <w:t>（1）</w:t>
      </w:r>
      <w:proofErr w:type="gramStart"/>
      <w:r w:rsidRPr="00DF1560">
        <w:rPr>
          <w:rFonts w:ascii="宋体" w:eastAsia="宋体" w:hAnsi="宋体" w:hint="eastAsia"/>
          <w:sz w:val="21"/>
          <w:szCs w:val="21"/>
        </w:rPr>
        <w:t>甲设计</w:t>
      </w:r>
      <w:proofErr w:type="gramEnd"/>
      <w:r w:rsidRPr="00DF1560">
        <w:rPr>
          <w:rFonts w:ascii="宋体" w:eastAsia="宋体" w:hAnsi="宋体" w:hint="eastAsia"/>
          <w:sz w:val="21"/>
          <w:szCs w:val="21"/>
        </w:rPr>
        <w:t>的西湖十景发型是否构成作品？</w:t>
      </w:r>
      <w:r w:rsidR="00DF1560">
        <w:rPr>
          <w:rFonts w:ascii="宋体" w:eastAsia="宋体" w:hAnsi="宋体" w:hint="eastAsia"/>
          <w:sz w:val="21"/>
          <w:szCs w:val="21"/>
        </w:rPr>
        <w:t>（5分）</w:t>
      </w:r>
    </w:p>
    <w:p w14:paraId="4A880ED1" w14:textId="396DE27C" w:rsidR="00752E90" w:rsidRPr="00DF1560" w:rsidRDefault="00752E90" w:rsidP="00DF1560">
      <w:pPr>
        <w:spacing w:line="360" w:lineRule="auto"/>
        <w:ind w:firstLineChars="200" w:firstLine="420"/>
        <w:rPr>
          <w:rFonts w:ascii="宋体" w:eastAsia="宋体" w:hAnsi="宋体" w:hint="eastAsia"/>
          <w:sz w:val="21"/>
          <w:szCs w:val="21"/>
        </w:rPr>
      </w:pPr>
      <w:r w:rsidRPr="00DF1560">
        <w:rPr>
          <w:rFonts w:ascii="宋体" w:eastAsia="宋体" w:hAnsi="宋体" w:hint="eastAsia"/>
          <w:sz w:val="21"/>
          <w:szCs w:val="21"/>
        </w:rPr>
        <w:t>（2）</w:t>
      </w:r>
      <w:proofErr w:type="gramStart"/>
      <w:r w:rsidRPr="00DF1560">
        <w:rPr>
          <w:rFonts w:ascii="宋体" w:eastAsia="宋体" w:hAnsi="宋体" w:hint="eastAsia"/>
          <w:sz w:val="21"/>
          <w:szCs w:val="21"/>
        </w:rPr>
        <w:t>甲设计</w:t>
      </w:r>
      <w:proofErr w:type="gramEnd"/>
      <w:r w:rsidRPr="00DF1560">
        <w:rPr>
          <w:rFonts w:ascii="宋体" w:eastAsia="宋体" w:hAnsi="宋体" w:hint="eastAsia"/>
          <w:sz w:val="21"/>
          <w:szCs w:val="21"/>
        </w:rPr>
        <w:t>的发型如果构成作品，甲在提起侵权诉讼时哪些证据能证明乙公司有接触甲的创作？</w:t>
      </w:r>
      <w:r w:rsidR="00DF1560">
        <w:rPr>
          <w:rFonts w:ascii="宋体" w:eastAsia="宋体" w:hAnsi="宋体" w:hint="eastAsia"/>
          <w:sz w:val="21"/>
          <w:szCs w:val="21"/>
        </w:rPr>
        <w:t>（10分）</w:t>
      </w:r>
    </w:p>
    <w:p w14:paraId="60AD370C" w14:textId="05461575" w:rsidR="00752E90" w:rsidRPr="00DF1560" w:rsidRDefault="00752E90" w:rsidP="00DF1560">
      <w:pPr>
        <w:spacing w:line="360" w:lineRule="auto"/>
        <w:ind w:firstLineChars="200" w:firstLine="420"/>
        <w:rPr>
          <w:rFonts w:ascii="宋体" w:eastAsia="宋体" w:hAnsi="宋体" w:hint="eastAsia"/>
          <w:sz w:val="21"/>
          <w:szCs w:val="21"/>
        </w:rPr>
      </w:pPr>
      <w:r w:rsidRPr="00DF1560">
        <w:rPr>
          <w:rFonts w:ascii="宋体" w:eastAsia="宋体" w:hAnsi="宋体" w:hint="eastAsia"/>
          <w:sz w:val="21"/>
          <w:szCs w:val="21"/>
        </w:rPr>
        <w:t>（3）判定乙公司是否构成著作权侵权应当考虑哪些因素？</w:t>
      </w:r>
      <w:r w:rsidR="00DF1560">
        <w:rPr>
          <w:rFonts w:ascii="宋体" w:eastAsia="宋体" w:hAnsi="宋体" w:hint="eastAsia"/>
          <w:sz w:val="21"/>
          <w:szCs w:val="21"/>
        </w:rPr>
        <w:t>（7分）</w:t>
      </w:r>
    </w:p>
    <w:p w14:paraId="7025C05E" w14:textId="14E9BB51" w:rsidR="00752E90" w:rsidRPr="00DF1560" w:rsidRDefault="00752E90" w:rsidP="00DF1560">
      <w:pPr>
        <w:spacing w:line="360" w:lineRule="auto"/>
        <w:ind w:firstLineChars="200" w:firstLine="420"/>
        <w:rPr>
          <w:rFonts w:ascii="宋体" w:eastAsia="宋体" w:hAnsi="宋体" w:hint="eastAsia"/>
          <w:sz w:val="21"/>
          <w:szCs w:val="21"/>
        </w:rPr>
      </w:pPr>
      <w:r w:rsidRPr="00DF1560">
        <w:rPr>
          <w:rFonts w:ascii="宋体" w:eastAsia="宋体" w:hAnsi="宋体" w:hint="eastAsia"/>
          <w:sz w:val="21"/>
          <w:szCs w:val="21"/>
        </w:rPr>
        <w:t>（4）乙公司如果构成侵权，侵犯了甲的哪些权利？</w:t>
      </w:r>
      <w:r w:rsidR="00DF1560">
        <w:rPr>
          <w:rFonts w:ascii="宋体" w:eastAsia="宋体" w:hAnsi="宋体" w:hint="eastAsia"/>
          <w:sz w:val="21"/>
          <w:szCs w:val="21"/>
        </w:rPr>
        <w:t>（8分）</w:t>
      </w:r>
    </w:p>
    <w:p w14:paraId="599967B0" w14:textId="7351BD66" w:rsidR="00BB2AC5" w:rsidRPr="00DF1560" w:rsidRDefault="00BB2AC5" w:rsidP="00DF1560">
      <w:pPr>
        <w:spacing w:line="360" w:lineRule="auto"/>
        <w:ind w:firstLineChars="200" w:firstLine="420"/>
        <w:rPr>
          <w:rFonts w:ascii="Heiti TC Medium" w:eastAsia="Heiti TC Medium" w:hAnsi="Heiti TC Medium" w:cs="宋体" w:hint="eastAsia"/>
          <w:sz w:val="21"/>
          <w:szCs w:val="21"/>
        </w:rPr>
      </w:pPr>
    </w:p>
    <w:p w14:paraId="06BB0D65" w14:textId="77777777" w:rsidR="006C06A8" w:rsidRPr="00DF1560" w:rsidRDefault="006C06A8" w:rsidP="00BB2AC5">
      <w:pPr>
        <w:spacing w:line="360" w:lineRule="auto"/>
        <w:rPr>
          <w:rFonts w:ascii="Heiti TC Medium" w:eastAsia="Heiti TC Medium" w:hAnsi="Heiti TC Medium" w:cs="宋体" w:hint="eastAsia"/>
        </w:rPr>
      </w:pPr>
    </w:p>
    <w:p w14:paraId="6C84A510" w14:textId="77777777" w:rsidR="00126898" w:rsidRPr="00DF1560" w:rsidRDefault="00126898">
      <w:pPr>
        <w:rPr>
          <w:rFonts w:ascii="Heiti TC Medium" w:eastAsia="Heiti TC Medium" w:hAnsi="Heiti TC Medium" w:hint="eastAsia"/>
        </w:rPr>
      </w:pPr>
    </w:p>
    <w:sectPr w:rsidR="00126898" w:rsidRPr="00DF156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9A46" w14:textId="77777777" w:rsidR="00B83680" w:rsidRDefault="00B83680" w:rsidP="00681D33">
      <w:r>
        <w:separator/>
      </w:r>
    </w:p>
  </w:endnote>
  <w:endnote w:type="continuationSeparator" w:id="0">
    <w:p w14:paraId="2B6E6314" w14:textId="77777777" w:rsidR="00B83680" w:rsidRDefault="00B83680" w:rsidP="00681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iti TC Medium">
    <w:altName w:val="Yu Gothic"/>
    <w:charset w:val="80"/>
    <w:family w:val="auto"/>
    <w:pitch w:val="variable"/>
    <w:sig w:usb0="8000002F" w:usb1="0807004A" w:usb2="00000010" w:usb3="00000000" w:csb0="003E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FA6D" w14:textId="77777777" w:rsidR="00B83680" w:rsidRDefault="00B83680" w:rsidP="00681D33">
      <w:r>
        <w:separator/>
      </w:r>
    </w:p>
  </w:footnote>
  <w:footnote w:type="continuationSeparator" w:id="0">
    <w:p w14:paraId="767CE5A8" w14:textId="77777777" w:rsidR="00B83680" w:rsidRDefault="00B83680" w:rsidP="00681D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D64790"/>
    <w:multiLevelType w:val="singleLevel"/>
    <w:tmpl w:val="BFD64790"/>
    <w:lvl w:ilvl="0">
      <w:start w:val="1"/>
      <w:numFmt w:val="decimal"/>
      <w:suff w:val="nothing"/>
      <w:lvlText w:val="（%1）"/>
      <w:lvlJc w:val="left"/>
    </w:lvl>
  </w:abstractNum>
  <w:abstractNum w:abstractNumId="1" w15:restartNumberingAfterBreak="0">
    <w:nsid w:val="2DE71608"/>
    <w:multiLevelType w:val="singleLevel"/>
    <w:tmpl w:val="2DE71608"/>
    <w:lvl w:ilvl="0">
      <w:start w:val="1"/>
      <w:numFmt w:val="decimal"/>
      <w:suff w:val="nothing"/>
      <w:lvlText w:val="（%1）"/>
      <w:lvlJc w:val="left"/>
    </w:lvl>
  </w:abstractNum>
  <w:abstractNum w:abstractNumId="2" w15:restartNumberingAfterBreak="0">
    <w:nsid w:val="3D08108A"/>
    <w:multiLevelType w:val="multilevel"/>
    <w:tmpl w:val="63FE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E86118"/>
    <w:multiLevelType w:val="hybridMultilevel"/>
    <w:tmpl w:val="7870BF3A"/>
    <w:lvl w:ilvl="0" w:tplc="7662F83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7BF2550A"/>
    <w:multiLevelType w:val="multilevel"/>
    <w:tmpl w:val="64660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0807241">
    <w:abstractNumId w:val="0"/>
  </w:num>
  <w:num w:numId="2" w16cid:durableId="1058699288">
    <w:abstractNumId w:val="1"/>
  </w:num>
  <w:num w:numId="3" w16cid:durableId="948004845">
    <w:abstractNumId w:val="4"/>
  </w:num>
  <w:num w:numId="4" w16cid:durableId="1034577507">
    <w:abstractNumId w:val="2"/>
  </w:num>
  <w:num w:numId="5" w16cid:durableId="1685590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6A8"/>
    <w:rsid w:val="0000595B"/>
    <w:rsid w:val="00126898"/>
    <w:rsid w:val="001512BB"/>
    <w:rsid w:val="00252EC2"/>
    <w:rsid w:val="003940D9"/>
    <w:rsid w:val="004C7798"/>
    <w:rsid w:val="00514E3B"/>
    <w:rsid w:val="00565801"/>
    <w:rsid w:val="00681D33"/>
    <w:rsid w:val="0069473C"/>
    <w:rsid w:val="006C06A8"/>
    <w:rsid w:val="00700101"/>
    <w:rsid w:val="00752E90"/>
    <w:rsid w:val="0094679F"/>
    <w:rsid w:val="00A42FF4"/>
    <w:rsid w:val="00A7090A"/>
    <w:rsid w:val="00B14FAA"/>
    <w:rsid w:val="00B21297"/>
    <w:rsid w:val="00B24B69"/>
    <w:rsid w:val="00B83680"/>
    <w:rsid w:val="00BB2AC5"/>
    <w:rsid w:val="00BE192D"/>
    <w:rsid w:val="00DC24B3"/>
    <w:rsid w:val="00DF1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44313"/>
  <w15:chartTrackingRefBased/>
  <w15:docId w15:val="{E0E2F092-3214-324F-AB63-56737DD44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06A8"/>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6C0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C0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C06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C06A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C06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06A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06A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06A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06A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qFormat/>
    <w:rsid w:val="00565801"/>
    <w:pPr>
      <w:tabs>
        <w:tab w:val="right" w:leader="dot" w:pos="8302"/>
      </w:tabs>
      <w:spacing w:line="360" w:lineRule="exact"/>
    </w:pPr>
    <w:rPr>
      <w:rFonts w:ascii="宋体" w:eastAsia="宋体" w:hAnsi="宋体" w:cs="宋体"/>
      <w:bCs/>
      <w:iCs/>
    </w:rPr>
  </w:style>
  <w:style w:type="paragraph" w:styleId="TOC2">
    <w:name w:val="toc 2"/>
    <w:basedOn w:val="a"/>
    <w:next w:val="a"/>
    <w:autoRedefine/>
    <w:uiPriority w:val="39"/>
    <w:qFormat/>
    <w:rsid w:val="00565801"/>
    <w:pPr>
      <w:spacing w:line="360" w:lineRule="exact"/>
      <w:ind w:firstLineChars="100" w:firstLine="100"/>
    </w:pPr>
    <w:rPr>
      <w:rFonts w:ascii="宋体" w:eastAsia="宋体" w:hAnsi="宋体" w:cs="宋体"/>
      <w:bCs/>
      <w:szCs w:val="22"/>
    </w:rPr>
  </w:style>
  <w:style w:type="paragraph" w:styleId="TOC3">
    <w:name w:val="toc 3"/>
    <w:basedOn w:val="a"/>
    <w:next w:val="a"/>
    <w:autoRedefine/>
    <w:uiPriority w:val="39"/>
    <w:qFormat/>
    <w:rsid w:val="00565801"/>
    <w:pPr>
      <w:tabs>
        <w:tab w:val="right" w:leader="dot" w:pos="8302"/>
      </w:tabs>
      <w:spacing w:line="360" w:lineRule="exact"/>
      <w:ind w:firstLineChars="200" w:firstLine="200"/>
    </w:pPr>
    <w:rPr>
      <w:rFonts w:ascii="宋体" w:eastAsiaTheme="minorHAnsi" w:hAnsi="宋体" w:cs="宋体"/>
      <w:szCs w:val="20"/>
    </w:rPr>
  </w:style>
  <w:style w:type="character" w:customStyle="1" w:styleId="10">
    <w:name w:val="标题 1 字符"/>
    <w:basedOn w:val="a0"/>
    <w:link w:val="1"/>
    <w:uiPriority w:val="9"/>
    <w:rsid w:val="006C06A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6C06A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6C06A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6C06A8"/>
    <w:rPr>
      <w:rFonts w:eastAsiaTheme="majorEastAsia" w:cstheme="majorBidi"/>
      <w:i/>
      <w:iCs/>
      <w:color w:val="0F4761" w:themeColor="accent1" w:themeShade="BF"/>
    </w:rPr>
  </w:style>
  <w:style w:type="character" w:customStyle="1" w:styleId="50">
    <w:name w:val="标题 5 字符"/>
    <w:basedOn w:val="a0"/>
    <w:link w:val="5"/>
    <w:uiPriority w:val="9"/>
    <w:semiHidden/>
    <w:rsid w:val="006C06A8"/>
    <w:rPr>
      <w:rFonts w:eastAsiaTheme="majorEastAsia" w:cstheme="majorBidi"/>
      <w:color w:val="0F4761" w:themeColor="accent1" w:themeShade="BF"/>
    </w:rPr>
  </w:style>
  <w:style w:type="character" w:customStyle="1" w:styleId="60">
    <w:name w:val="标题 6 字符"/>
    <w:basedOn w:val="a0"/>
    <w:link w:val="6"/>
    <w:uiPriority w:val="9"/>
    <w:semiHidden/>
    <w:rsid w:val="006C06A8"/>
    <w:rPr>
      <w:rFonts w:eastAsiaTheme="majorEastAsia" w:cstheme="majorBidi"/>
      <w:i/>
      <w:iCs/>
      <w:color w:val="595959" w:themeColor="text1" w:themeTint="A6"/>
    </w:rPr>
  </w:style>
  <w:style w:type="character" w:customStyle="1" w:styleId="70">
    <w:name w:val="标题 7 字符"/>
    <w:basedOn w:val="a0"/>
    <w:link w:val="7"/>
    <w:uiPriority w:val="9"/>
    <w:semiHidden/>
    <w:rsid w:val="006C06A8"/>
    <w:rPr>
      <w:rFonts w:eastAsiaTheme="majorEastAsia" w:cstheme="majorBidi"/>
      <w:color w:val="595959" w:themeColor="text1" w:themeTint="A6"/>
    </w:rPr>
  </w:style>
  <w:style w:type="character" w:customStyle="1" w:styleId="80">
    <w:name w:val="标题 8 字符"/>
    <w:basedOn w:val="a0"/>
    <w:link w:val="8"/>
    <w:uiPriority w:val="9"/>
    <w:semiHidden/>
    <w:rsid w:val="006C06A8"/>
    <w:rPr>
      <w:rFonts w:eastAsiaTheme="majorEastAsia" w:cstheme="majorBidi"/>
      <w:i/>
      <w:iCs/>
      <w:color w:val="272727" w:themeColor="text1" w:themeTint="D8"/>
    </w:rPr>
  </w:style>
  <w:style w:type="character" w:customStyle="1" w:styleId="90">
    <w:name w:val="标题 9 字符"/>
    <w:basedOn w:val="a0"/>
    <w:link w:val="9"/>
    <w:uiPriority w:val="9"/>
    <w:semiHidden/>
    <w:rsid w:val="006C06A8"/>
    <w:rPr>
      <w:rFonts w:eastAsiaTheme="majorEastAsia" w:cstheme="majorBidi"/>
      <w:color w:val="272727" w:themeColor="text1" w:themeTint="D8"/>
    </w:rPr>
  </w:style>
  <w:style w:type="paragraph" w:styleId="a3">
    <w:name w:val="Title"/>
    <w:basedOn w:val="a"/>
    <w:next w:val="a"/>
    <w:link w:val="a4"/>
    <w:uiPriority w:val="10"/>
    <w:qFormat/>
    <w:rsid w:val="006C06A8"/>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06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06A8"/>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6C06A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C06A8"/>
    <w:pPr>
      <w:spacing w:before="160" w:after="160"/>
      <w:jc w:val="center"/>
    </w:pPr>
    <w:rPr>
      <w:i/>
      <w:iCs/>
      <w:color w:val="404040" w:themeColor="text1" w:themeTint="BF"/>
    </w:rPr>
  </w:style>
  <w:style w:type="character" w:customStyle="1" w:styleId="a8">
    <w:name w:val="引用 字符"/>
    <w:basedOn w:val="a0"/>
    <w:link w:val="a7"/>
    <w:uiPriority w:val="29"/>
    <w:rsid w:val="006C06A8"/>
    <w:rPr>
      <w:i/>
      <w:iCs/>
      <w:color w:val="404040" w:themeColor="text1" w:themeTint="BF"/>
    </w:rPr>
  </w:style>
  <w:style w:type="paragraph" w:styleId="a9">
    <w:name w:val="List Paragraph"/>
    <w:basedOn w:val="a"/>
    <w:uiPriority w:val="34"/>
    <w:qFormat/>
    <w:rsid w:val="006C06A8"/>
    <w:pPr>
      <w:ind w:left="720"/>
      <w:contextualSpacing/>
    </w:pPr>
  </w:style>
  <w:style w:type="character" w:styleId="aa">
    <w:name w:val="Intense Emphasis"/>
    <w:basedOn w:val="a0"/>
    <w:uiPriority w:val="21"/>
    <w:qFormat/>
    <w:rsid w:val="006C06A8"/>
    <w:rPr>
      <w:i/>
      <w:iCs/>
      <w:color w:val="0F4761" w:themeColor="accent1" w:themeShade="BF"/>
    </w:rPr>
  </w:style>
  <w:style w:type="paragraph" w:styleId="ab">
    <w:name w:val="Intense Quote"/>
    <w:basedOn w:val="a"/>
    <w:next w:val="a"/>
    <w:link w:val="ac"/>
    <w:uiPriority w:val="30"/>
    <w:qFormat/>
    <w:rsid w:val="006C0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06A8"/>
    <w:rPr>
      <w:i/>
      <w:iCs/>
      <w:color w:val="0F4761" w:themeColor="accent1" w:themeShade="BF"/>
    </w:rPr>
  </w:style>
  <w:style w:type="character" w:styleId="ad">
    <w:name w:val="Intense Reference"/>
    <w:basedOn w:val="a0"/>
    <w:uiPriority w:val="32"/>
    <w:qFormat/>
    <w:rsid w:val="006C06A8"/>
    <w:rPr>
      <w:b/>
      <w:bCs/>
      <w:smallCaps/>
      <w:color w:val="0F4761" w:themeColor="accent1" w:themeShade="BF"/>
      <w:spacing w:val="5"/>
    </w:rPr>
  </w:style>
  <w:style w:type="paragraph" w:styleId="ae">
    <w:name w:val="header"/>
    <w:basedOn w:val="a"/>
    <w:link w:val="af"/>
    <w:uiPriority w:val="99"/>
    <w:unhideWhenUsed/>
    <w:rsid w:val="00681D33"/>
    <w:pPr>
      <w:tabs>
        <w:tab w:val="center" w:pos="4153"/>
        <w:tab w:val="right" w:pos="8306"/>
      </w:tabs>
      <w:snapToGrid w:val="0"/>
      <w:jc w:val="center"/>
    </w:pPr>
    <w:rPr>
      <w:sz w:val="18"/>
      <w:szCs w:val="18"/>
    </w:rPr>
  </w:style>
  <w:style w:type="character" w:customStyle="1" w:styleId="af">
    <w:name w:val="页眉 字符"/>
    <w:basedOn w:val="a0"/>
    <w:link w:val="ae"/>
    <w:uiPriority w:val="99"/>
    <w:rsid w:val="00681D33"/>
    <w:rPr>
      <w:rFonts w:ascii="Times New Roman" w:eastAsia="Times New Roman" w:hAnsi="Times New Roman" w:cs="Times New Roman"/>
      <w:kern w:val="0"/>
      <w:sz w:val="18"/>
      <w:szCs w:val="18"/>
      <w14:ligatures w14:val="none"/>
    </w:rPr>
  </w:style>
  <w:style w:type="paragraph" w:styleId="af0">
    <w:name w:val="footer"/>
    <w:basedOn w:val="a"/>
    <w:link w:val="af1"/>
    <w:uiPriority w:val="99"/>
    <w:unhideWhenUsed/>
    <w:rsid w:val="00681D33"/>
    <w:pPr>
      <w:tabs>
        <w:tab w:val="center" w:pos="4153"/>
        <w:tab w:val="right" w:pos="8306"/>
      </w:tabs>
      <w:snapToGrid w:val="0"/>
    </w:pPr>
    <w:rPr>
      <w:sz w:val="18"/>
      <w:szCs w:val="18"/>
    </w:rPr>
  </w:style>
  <w:style w:type="character" w:customStyle="1" w:styleId="af1">
    <w:name w:val="页脚 字符"/>
    <w:basedOn w:val="a0"/>
    <w:link w:val="af0"/>
    <w:uiPriority w:val="99"/>
    <w:rsid w:val="00681D33"/>
    <w:rPr>
      <w:rFonts w:ascii="Times New Roman" w:eastAsia="Times New Roman" w:hAnsi="Times New Roman" w:cs="Times New Roman"/>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153</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yanran liu</dc:creator>
  <cp:keywords/>
  <dc:description/>
  <cp:lastModifiedBy>desktop</cp:lastModifiedBy>
  <cp:revision>4</cp:revision>
  <dcterms:created xsi:type="dcterms:W3CDTF">2025-11-03T07:16:00Z</dcterms:created>
  <dcterms:modified xsi:type="dcterms:W3CDTF">2025-11-03T10:57:00Z</dcterms:modified>
</cp:coreProperties>
</file>