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仿宋_GB2312" w:hAnsi="楷体" w:eastAsia="仿宋_GB2312"/>
          <w:sz w:val="30"/>
          <w:szCs w:val="3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-448945</wp:posOffset>
            </wp:positionH>
            <wp:positionV relativeFrom="paragraph">
              <wp:posOffset>-314325</wp:posOffset>
            </wp:positionV>
            <wp:extent cx="629920" cy="629920"/>
            <wp:effectExtent l="0" t="0" r="17780" b="17780"/>
            <wp:wrapNone/>
            <wp:docPr id="2" name="图片 5" descr="mmexport168367623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mmexport16836762343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-192405</wp:posOffset>
                </wp:positionV>
                <wp:extent cx="5446395" cy="503555"/>
                <wp:effectExtent l="0" t="0" r="1905" b="10795"/>
                <wp:wrapNone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39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渤海大学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u w:val="thick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年全国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</w:rPr>
                              <w:t>硕士研究生入学考试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  <w:t>初试试题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_x000B__x000C_" w:hAnsi="_x000B__x000C_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.6pt;margin-top:-15.15pt;height:39.65pt;width:428.85pt;z-index:251659264;mso-width-relative:page;mso-height-relative:page;" fillcolor="#FFFFFF" filled="t" stroked="f" coordsize="21600,21600" o:gfxdata="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+bOnMNcAAAAJAQAADwAA&#10;AAAAAAABACAAAAAiAAAAZHJzL2Rvd25yZXYueG1sUEsBAhQAFAAAAAgAh07iQEzFFCXeAQAAqgMA&#10;AA4AAAAAAAAAAQAgAAAAJgEAAGRycy9lMm9Eb2MueG1sUEsFBgAAAAAGAAYAWQEAAHY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000000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渤海大学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u w:val="thick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年全国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</w:rPr>
                        <w:t>硕士研究生入学考试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eastAsia="zh-CN"/>
                        </w:rPr>
                        <w:t>初试试题</w:t>
                      </w:r>
                    </w:p>
                    <w:p>
                      <w:pPr>
                        <w:jc w:val="center"/>
                        <w:rPr>
                          <w:rFonts w:hint="eastAsia" w:ascii="_x000B__x000C_" w:hAnsi="_x000B__x000C_"/>
                          <w:b/>
                          <w:bCs/>
                          <w:color w:val="000000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pPr w:leftFromText="180" w:rightFromText="180" w:vertAnchor="page" w:horzAnchor="margin" w:tblpXSpec="center" w:tblpY="2161"/>
        <w:tblW w:w="9639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12760" w:hRule="atLeast"/>
        </w:trPr>
        <w:tc>
          <w:tcPr>
            <w:tcW w:w="9400" w:type="dxa"/>
            <w:noWrap w:val="0"/>
            <w:vAlign w:val="top"/>
          </w:tcPr>
          <w:p>
            <w:pPr>
              <w:spacing w:line="600" w:lineRule="exact"/>
              <w:rPr>
                <w:rFonts w:ascii="黑体" w:hAnsi="黑体" w:eastAsia="黑体"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 xml:space="preserve"> 科目代码：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val="en-US" w:eastAsia="zh-CN"/>
              </w:rPr>
              <w:t>832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   </w:t>
            </w:r>
            <w:r>
              <w:rPr>
                <w:rFonts w:hint="eastAsia" w:ascii="楷体" w:hAnsi="楷体" w:eastAsia="楷体"/>
                <w:color w:val="7E7E7E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科目名称：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eastAsia="zh-CN"/>
              </w:rPr>
              <w:t>自动控制原理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</w:t>
            </w:r>
          </w:p>
          <w:p>
            <w:pPr>
              <w:spacing w:line="600" w:lineRule="exact"/>
              <w:jc w:val="left"/>
              <w:rPr>
                <w:rFonts w:hint="eastAsia" w:ascii="黑体" w:hAnsi="黑体" w:eastAsia="黑体"/>
                <w:b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考生注意：所有答案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一律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写在答题纸上，写在本试题上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无效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。</w:t>
            </w:r>
          </w:p>
          <w:p>
            <w:pP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_x000B__x000C_" w:hAnsi="_x000B__x000C_"/>
                <w:color w:val="000000"/>
                <w:sz w:val="18"/>
                <w:szCs w:val="18"/>
              </w:rPr>
              <w:t>***********************************************************************************************************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一、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控制系统数学模型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     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RC有源网络如图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所示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，求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以</w:t>
            </w:r>
            <w:r>
              <w:rPr>
                <w:rFonts w:hint="default" w:ascii="Times New Roman" w:hAnsi="Times New Roman" w:eastAsia="仿宋_GB2312" w:cs="Times New Roman"/>
                <w:i/>
                <w:iCs/>
                <w:sz w:val="30"/>
                <w:szCs w:val="30"/>
              </w:rPr>
              <w:t>u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  <w:vertAlign w:val="subscript"/>
              </w:rPr>
              <w:t>i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(</w:t>
            </w:r>
            <w:r>
              <w:rPr>
                <w:rFonts w:hint="default" w:ascii="Times New Roman" w:hAnsi="Times New Roman" w:eastAsia="仿宋_GB2312" w:cs="Times New Roman"/>
                <w:i/>
                <w:iCs/>
                <w:sz w:val="30"/>
                <w:szCs w:val="30"/>
              </w:rPr>
              <w:t>t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)为输入量，</w:t>
            </w:r>
            <w:r>
              <w:rPr>
                <w:rFonts w:hint="default" w:ascii="Times New Roman" w:hAnsi="Times New Roman" w:eastAsia="仿宋_GB2312" w:cs="Times New Roman"/>
                <w:i/>
                <w:iCs/>
                <w:sz w:val="30"/>
                <w:szCs w:val="30"/>
              </w:rPr>
              <w:t>u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  <w:vertAlign w:val="subscript"/>
              </w:rPr>
              <w:t>o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(</w:t>
            </w:r>
            <w:r>
              <w:rPr>
                <w:rFonts w:hint="default" w:ascii="Times New Roman" w:hAnsi="Times New Roman" w:eastAsia="仿宋_GB2312" w:cs="Times New Roman"/>
                <w:i/>
                <w:iCs/>
                <w:sz w:val="30"/>
                <w:szCs w:val="30"/>
              </w:rPr>
              <w:t>t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)为输出量的传递函数。</w:t>
            </w:r>
          </w:p>
          <w:p>
            <w:pPr>
              <w:spacing w:line="240" w:lineRule="auto"/>
              <w:ind w:firstLine="420" w:firstLineChars="200"/>
              <w:jc w:val="left"/>
              <w:rPr>
                <w:rFonts w:ascii="楷体" w:hAnsi="楷体" w:eastAsia="楷体"/>
                <w:bCs/>
                <w:sz w:val="30"/>
                <w:szCs w:val="30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2481580</wp:posOffset>
                      </wp:positionH>
                      <wp:positionV relativeFrom="paragraph">
                        <wp:posOffset>4815840</wp:posOffset>
                      </wp:positionV>
                      <wp:extent cx="1190625" cy="371475"/>
                      <wp:effectExtent l="4445" t="4445" r="5080" b="508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70760" y="6960235"/>
                                <a:ext cx="11906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仿宋" w:hAnsi="仿宋" w:eastAsia="仿宋" w:cs="仿宋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sz w:val="30"/>
                                      <w:szCs w:val="30"/>
                                      <w:lang w:eastAsia="zh-CN"/>
                                    </w:rPr>
                                    <w:t>图</w:t>
                                  </w:r>
                                  <w:r>
                                    <w:rPr>
                                      <w:rFonts w:hint="default" w:ascii="Times New Roman" w:hAnsi="Times New Roman" w:eastAsia="仿宋" w:cs="Times New Roman"/>
                                      <w:sz w:val="30"/>
                                      <w:szCs w:val="30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5.4pt;margin-top:379.2pt;height:29.25pt;width:93.75pt;z-index:251661312;mso-width-relative:page;mso-height-relative:page;" fillcolor="#FFFFFF [3212]" filled="t" stroked="t" coordsize="21600,21600" o:gfxdata="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F+Z5zaAAAACwEAAA8AAAAAAAAAAQAgAAAAIgAAAGRycy9kb3ducmV2LnhtbFBLAQIUABQA&#10;AAAIAIdO4kCXffy5YAIAAMQEAAAOAAAAAAAAAAEAIAAAACkBAABkcnMvZTJvRG9jLnhtbFBLBQYA&#10;AAAABgAGAFkBAAD7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仿宋" w:hAnsi="仿宋" w:eastAsia="仿宋" w:cs="仿宋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sz w:val="30"/>
                                <w:szCs w:val="30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hint="default" w:ascii="Times New Roman" w:hAnsi="Times New Roman" w:eastAsia="仿宋" w:cs="Times New Roman"/>
                                <w:sz w:val="30"/>
                                <w:szCs w:val="30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drawing>
                <wp:inline distT="0" distB="0" distL="0" distR="0">
                  <wp:extent cx="5235575" cy="585533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575" cy="585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楷体" w:hAnsi="楷体" w:eastAsia="楷体"/>
                <w:bCs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第1页，共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二、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控制系统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:lang w:eastAsia="zh-CN"/>
              </w:rPr>
              <w:t>方框图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化简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     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560" w:lineRule="exact"/>
              <w:ind w:firstLine="600" w:firstLineChars="200"/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控制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系统如图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所示，求系统在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R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(s)和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F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(s)作用下，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系统输出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C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(s)的传递函数。</w:t>
            </w:r>
          </w:p>
          <w:p>
            <w:pPr>
              <w:spacing w:line="240" w:lineRule="auto"/>
              <w:ind w:firstLine="420" w:firstLineChars="200"/>
              <w:jc w:val="center"/>
              <w:rPr>
                <w:rFonts w:ascii="仿宋_GB2312" w:hAnsi="楷体" w:eastAsia="仿宋_GB2312"/>
                <w:sz w:val="30"/>
                <w:szCs w:val="30"/>
              </w:rPr>
            </w:pPr>
            <w:r>
              <w:object>
                <v:shape id="_x0000_i1025" o:spt="75" alt="" type="#_x0000_t75" style="height:211.8pt;width:294.4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6">
                  <o:LockedField>false</o:LockedField>
                </o:OLEObject>
              </w:object>
            </w:r>
          </w:p>
          <w:p>
            <w:pPr>
              <w:spacing w:line="560" w:lineRule="exact"/>
              <w:ind w:firstLine="600" w:firstLineChars="200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 xml:space="preserve">                            图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  <w:lang w:val="en-US" w:eastAsia="zh-CN"/>
              </w:rPr>
              <w:t>2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               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三、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控制系统时域分析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     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闭环控制系统如图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所示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</w: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1. 当不存在速度反馈通道时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26" o:spt="75" type="#_x0000_t75" style="height:20.45pt;width:45.2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，试确定单位阶跃输入时的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27" o:spt="75" type="#_x0000_t75" style="height:20.85pt;width:15.2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（阻尼比）、</w:t>
            </w:r>
            <w:r>
              <w:rPr>
                <w:rFonts w:hint="default" w:ascii="Times New Roman" w:hAnsi="Times New Roman" w:eastAsia="仿宋_GB2312" w:cs="Times New Roman"/>
                <w:position w:val="-12"/>
                <w:sz w:val="30"/>
                <w:szCs w:val="30"/>
              </w:rPr>
              <w:object>
                <v:shape id="_x0000_i1028" o:spt="75" type="#_x0000_t75" style="height:22.1pt;width:18.7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（自然振动角频率）和</w:t>
            </w:r>
            <w:r>
              <w:rPr>
                <w:rFonts w:hint="default" w:ascii="Times New Roman" w:hAnsi="Times New Roman" w:eastAsia="仿宋_GB2312" w:cs="Times New Roman"/>
                <w:position w:val="-14"/>
                <w:sz w:val="30"/>
                <w:szCs w:val="30"/>
              </w:rPr>
              <w:object>
                <v:shape id="_x0000_i1029" o:spt="75" type="#_x0000_t75" style="height:23.75pt;width:20.45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（超调量）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。</w:t>
            </w:r>
          </w:p>
          <w:p>
            <w:pPr>
              <w:spacing w:line="560" w:lineRule="exact"/>
              <w:ind w:firstLine="600" w:firstLineChars="200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2. 确定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30" o:spt="75" type="#_x0000_t75" style="height:16.35pt;width:43.8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时的速度反馈常数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b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 xml:space="preserve"> 值，并确定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31" o:spt="75" type="#_x0000_t75" style="height:20.45pt;width:45.8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的稳态误差。</w:t>
            </w:r>
          </w:p>
          <w:p>
            <w:pPr>
              <w:spacing w:line="300" w:lineRule="exact"/>
              <w:rPr>
                <w:rFonts w:ascii="宋体" w:hAnsi="宋体"/>
                <w:sz w:val="24"/>
                <w:szCs w:val="30"/>
              </w:rPr>
            </w:pPr>
          </w:p>
          <w:p>
            <w:pPr>
              <w:spacing w:line="240" w:lineRule="auto"/>
              <w:jc w:val="center"/>
              <w:rPr>
                <w:rFonts w:ascii="仿宋_GB2312" w:hAnsi="楷体" w:eastAsia="仿宋_GB2312"/>
                <w:sz w:val="30"/>
                <w:szCs w:val="30"/>
              </w:rPr>
            </w:pPr>
            <w:r>
              <w:object>
                <v:shape id="_x0000_i1032" o:spt="75" alt="" type="#_x0000_t75" style="height:105.75pt;width:339.75pt;" o:ole="t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Visio.Drawing.11" ShapeID="_x0000_i1032" DrawAspect="Content" ObjectID="_1468075732" r:id="rId20">
                  <o:LockedField>false</o:LockedField>
                </o:OLEObject>
              </w:object>
            </w:r>
          </w:p>
          <w:p>
            <w:pPr>
              <w:spacing w:line="560" w:lineRule="exact"/>
              <w:jc w:val="center"/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3</w:t>
            </w:r>
          </w:p>
          <w:p>
            <w:pPr>
              <w:spacing w:line="560" w:lineRule="exact"/>
              <w:jc w:val="center"/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</w:pPr>
          </w:p>
          <w:p>
            <w:pPr>
              <w:spacing w:line="560" w:lineRule="exact"/>
              <w:jc w:val="center"/>
              <w:rPr>
                <w:rFonts w:hint="default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四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控制系统稳态误差分析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    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240" w:lineRule="auto"/>
              <w:ind w:firstLine="600" w:firstLineChars="200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控制系统结构如图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4所示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：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其中，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33" o:spt="75" type="#_x0000_t75" style="height:24pt;width:134.2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position w:val="-28"/>
                <w:sz w:val="30"/>
                <w:szCs w:val="30"/>
              </w:rPr>
              <w:object>
                <v:shape id="_x0000_i1034" o:spt="75" type="#_x0000_t75" style="height:40.65pt;width:168.95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试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确定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参数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a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b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c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的值，使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  <w:lang w:val="en-US" w:eastAsia="zh-CN"/>
              </w:rPr>
              <w:t>R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)为速度信号（单位斜坡函数）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，即</w:t>
            </w:r>
            <w:r>
              <w:rPr>
                <w:rFonts w:hint="default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35" o:spt="75" type="#_x0000_t75" style="height:21.35pt;width:50.2pt;" o:ole="t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时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，系统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无稳态误差。</w:t>
            </w:r>
          </w:p>
          <w:p>
            <w:pPr>
              <w:spacing w:line="240" w:lineRule="auto"/>
              <w:ind w:firstLine="420" w:firstLineChars="200"/>
              <w:jc w:val="center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object>
                <v:shape id="_x0000_i1036" o:spt="75" alt="" type="#_x0000_t75" style="height:88.25pt;width:371.6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Visio.Drawing.11" ShapeID="_x0000_i1036" DrawAspect="Content" ObjectID="_1468075736" r:id="rId28">
                  <o:LockedField>false</o:LockedField>
                </o:OLEObject>
              </w:object>
            </w:r>
          </w:p>
          <w:p>
            <w:pPr>
              <w:spacing w:line="560" w:lineRule="exact"/>
              <w:jc w:val="center"/>
              <w:rPr>
                <w:rFonts w:hint="default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4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五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控制系统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:lang w:eastAsia="zh-CN"/>
              </w:rPr>
              <w:t>根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轨迹</w:t>
            </w:r>
            <w:bookmarkStart w:id="0" w:name="_GoBack"/>
            <w:bookmarkEnd w:id="0"/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分析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 xml:space="preserve">    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闭环系统如图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所示，图中参数</w:t>
            </w:r>
            <w:r>
              <w:rPr>
                <w:rFonts w:hint="eastAsia" w:ascii="Times New Roman" w:hAnsi="Times New Roman" w:eastAsia="仿宋_GB2312" w:cs="Times New Roman"/>
                <w:position w:val="-14"/>
                <w:sz w:val="30"/>
                <w:szCs w:val="30"/>
              </w:rPr>
              <w:object>
                <v:shape id="_x0000_i1037" o:spt="75" type="#_x0000_t75" style="height:24.25pt;width:23.6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7" r:id="rId3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为速度反馈系数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绘制以</w:t>
            </w:r>
            <w:r>
              <w:rPr>
                <w:rFonts w:hint="eastAsia" w:ascii="Times New Roman" w:hAnsi="Times New Roman" w:eastAsia="仿宋_GB2312" w:cs="Times New Roman"/>
                <w:position w:val="-14"/>
                <w:sz w:val="30"/>
                <w:szCs w:val="30"/>
              </w:rPr>
              <w:object>
                <v:shape id="_x0000_i1038" o:spt="75" type="#_x0000_t75" style="height:24.25pt;width:23.6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3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为参量的根轨迹，并确定系统临界阻尼时的</w:t>
            </w:r>
            <w:r>
              <w:rPr>
                <w:rFonts w:hint="eastAsia" w:ascii="Times New Roman" w:hAnsi="Times New Roman" w:eastAsia="仿宋_GB2312" w:cs="Times New Roman"/>
                <w:position w:val="-14"/>
                <w:sz w:val="30"/>
                <w:szCs w:val="30"/>
              </w:rPr>
              <w:object>
                <v:shape id="_x0000_i1039" o:spt="75" type="#_x0000_t75" style="height:24.25pt;width:23.65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9" r:id="rId3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值。</w:t>
            </w:r>
          </w:p>
          <w:p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object>
                <v:shape id="_x0000_i1040" o:spt="75" alt="" type="#_x0000_t75" style="height:91.65pt;width:264.55pt;" o:ole="t" filled="f" o:preferrelative="t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Visio.Drawing.11" ShapeID="_x0000_i1040" DrawAspect="Content" ObjectID="_1468075740" r:id="rId34">
                  <o:LockedField>false</o:LockedField>
                </o:OLEObject>
              </w:object>
            </w:r>
          </w:p>
          <w:p>
            <w:pPr>
              <w:spacing w:line="560" w:lineRule="exact"/>
              <w:jc w:val="center"/>
              <w:rPr>
                <w:rFonts w:hint="default" w:ascii="仿宋_GB2312" w:hAnsi="楷体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lang w:eastAsia="zh-CN"/>
              </w:rPr>
              <w:t>图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5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六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 xml:space="preserve">控制系统的复频域分析    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240" w:lineRule="auto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已知单位负反馈系统的开环传递函数为：</w:t>
            </w:r>
            <w:r>
              <w:rPr>
                <w:rFonts w:hint="eastAsia" w:ascii="Times New Roman" w:hAnsi="Times New Roman" w:eastAsia="仿宋_GB2312" w:cs="Times New Roman"/>
                <w:position w:val="-28"/>
                <w:sz w:val="30"/>
                <w:szCs w:val="30"/>
              </w:rPr>
              <w:object>
                <v:shape id="_x0000_i1041" o:spt="75" type="#_x0000_t75" style="height:37.9pt;width:118.35pt;" o:ole="t" filled="f" o:preferrelative="t" stroked="f" coordsize="21600,21600">
                  <v:path/>
                  <v:fill on="f" focussize="0,0"/>
                  <v:stroke on="f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1" r:id="rId36">
                  <o:LockedField>false</o:LockedField>
                </o:OLEObject>
              </w:objec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1、绘制2&lt;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K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&lt;4时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，开环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系统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的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对数幅频渐近特性曲线。</w:t>
            </w:r>
          </w:p>
          <w:p>
            <w:pPr>
              <w:spacing w:line="560" w:lineRule="exact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2、绘制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K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=7时的开环幅相特性曲线(Nyquist曲线)，并应用Nyquist稳定判据判断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</w:rPr>
              <w:t>K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=7时闭环系统的稳定性。</w:t>
            </w:r>
          </w:p>
          <w:p>
            <w:pPr>
              <w:spacing w:line="560" w:lineRule="exact"/>
              <w:ind w:firstLine="600" w:firstLineChars="200"/>
              <w:rPr>
                <w:rFonts w:hint="eastAsia" w:ascii="仿宋_GB2312" w:hAnsi="楷体" w:eastAsia="仿宋_GB2312"/>
                <w:sz w:val="30"/>
                <w:szCs w:val="30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七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>控制系统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  <w:lang w:eastAsia="zh-CN"/>
              </w:rPr>
              <w:t>校正环节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 xml:space="preserve">设计    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240" w:lineRule="auto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被控对象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传递函数为：</w:t>
            </w:r>
            <w:r>
              <w:rPr>
                <w:rFonts w:hint="eastAsia" w:ascii="Times New Roman" w:hAnsi="Times New Roman" w:eastAsia="仿宋_GB2312" w:cs="Times New Roman"/>
                <w:position w:val="-28"/>
                <w:sz w:val="30"/>
                <w:szCs w:val="30"/>
              </w:rPr>
              <w:object>
                <v:shape id="_x0000_i1042" o:spt="75" type="#_x0000_t75" style="height:33.15pt;width:116.55pt;" o:ole="t" filled="f" o:preferrelative="t" stroked="f" coordsize="21600,21600">
                  <v:path/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2" r:id="rId3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，设计串联校正环节，使：闭环系统对激励信号</w:t>
            </w:r>
            <w:r>
              <w:rPr>
                <w:rFonts w:hint="eastAsia" w:ascii="Times New Roman" w:hAnsi="Times New Roman" w:eastAsia="仿宋_GB2312" w:cs="Times New Roman"/>
                <w:position w:val="-10"/>
                <w:sz w:val="30"/>
                <w:szCs w:val="30"/>
              </w:rPr>
              <w:object>
                <v:shape id="_x0000_i1043" o:spt="75" type="#_x0000_t75" style="height:19.85pt;width:45.4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3" r:id="rId4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的稳态误差</w:t>
            </w:r>
            <w:r>
              <w:rPr>
                <w:rFonts w:hint="eastAsia" w:ascii="Times New Roman" w:hAnsi="Times New Roman" w:eastAsia="仿宋_GB2312" w:cs="Times New Roman"/>
                <w:position w:val="-6"/>
                <w:sz w:val="30"/>
                <w:szCs w:val="30"/>
              </w:rPr>
              <w:object>
                <v:shape id="_x0000_i1044" o:spt="75" type="#_x0000_t75" style="height:17.35pt;width:33.2pt;" o:ole="t" filled="f" o:preferrelative="t" stroked="f" coordsize="21600,21600">
                  <v:path/>
                  <v:fill on="f" focussize="0,0"/>
                  <v:stroke on="f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4" r:id="rId4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；相角裕度</w:t>
            </w:r>
            <w:r>
              <w:rPr>
                <w:rFonts w:hint="eastAsia" w:ascii="Times New Roman" w:hAnsi="Times New Roman" w:eastAsia="仿宋_GB2312" w:cs="Times New Roman"/>
                <w:position w:val="-6"/>
                <w:sz w:val="30"/>
                <w:szCs w:val="30"/>
              </w:rPr>
              <w:object>
                <v:shape id="_x0000_i1045" o:spt="75" type="#_x0000_t75" style="height:17.35pt;width:36.9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5" r:id="rId4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，系统截止频率</w:t>
            </w:r>
            <w:r>
              <w:rPr>
                <w:rFonts w:hint="eastAsia" w:ascii="Times New Roman" w:hAnsi="Times New Roman" w:eastAsia="仿宋_GB2312" w:cs="Times New Roman"/>
                <w:position w:val="-6"/>
                <w:sz w:val="30"/>
                <w:szCs w:val="30"/>
              </w:rPr>
              <w:object>
                <v:shape id="_x0000_i1046" o:spt="75" type="#_x0000_t75" style="height:17.35pt;width:68.9pt;" o:ole="t" filled="f" o:preferrelative="t" stroked="f" coordsize="21600,21600">
                  <v:path/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6" r:id="rId4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</w:rPr>
              <w:t>。</w:t>
            </w:r>
          </w:p>
          <w:p>
            <w:pPr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eastAsia="zh-CN"/>
              </w:rPr>
              <w:t>八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  <w:t xml:space="preserve">离散控制系统分析    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（共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题，共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分）</w:t>
            </w:r>
          </w:p>
          <w:p>
            <w:pPr>
              <w:spacing w:line="240" w:lineRule="auto"/>
              <w:ind w:firstLine="600" w:firstLineChars="200"/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求</w:t>
            </w:r>
            <w:r>
              <w:rPr>
                <w:rFonts w:hint="eastAsia" w:ascii="Times New Roman" w:hAnsi="Times New Roman" w:eastAsia="仿宋_GB2312" w:cs="Times New Roman"/>
                <w:position w:val="-28"/>
                <w:sz w:val="30"/>
                <w:szCs w:val="30"/>
              </w:rPr>
              <w:object>
                <v:shape id="_x0000_i1047" o:spt="75" type="#_x0000_t75" style="height:36.9pt;width:117.6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7" r:id="rId4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>的Z变换，其中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 xml:space="preserve">, 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 xml:space="preserve">, </w:t>
            </w:r>
            <w:r>
              <w:rPr>
                <w:rFonts w:hint="eastAsia" w:ascii="Times New Roman" w:hAnsi="Times New Roman" w:eastAsia="仿宋_GB2312" w:cs="Times New Roman"/>
                <w:i/>
                <w:iCs/>
                <w:sz w:val="30"/>
                <w:szCs w:val="30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val="en-US" w:eastAsia="zh-CN"/>
              </w:rPr>
              <w:t>为常数</w:t>
            </w:r>
            <w:r>
              <w:rPr>
                <w:rFonts w:hint="eastAsia" w:ascii="Times New Roman" w:hAnsi="Times New Roman" w:eastAsia="仿宋_GB2312" w:cs="Times New Roman"/>
                <w:sz w:val="30"/>
                <w:szCs w:val="30"/>
                <w:lang w:eastAsia="zh-CN"/>
              </w:rPr>
              <w:t xml:space="preserve">。  </w:t>
            </w: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</w:p>
          <w:p>
            <w:pPr>
              <w:spacing w:line="560" w:lineRule="exact"/>
              <w:ind w:firstLine="643" w:firstLineChars="200"/>
              <w:jc w:val="center"/>
              <w:rPr>
                <w:rFonts w:hint="eastAsia" w:ascii="仿宋_GB2312" w:hAnsi="楷体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仿宋_GB2312" w:hAnsi="楷体" w:eastAsia="仿宋_GB2312"/>
                <w:b/>
                <w:sz w:val="32"/>
                <w:szCs w:val="32"/>
              </w:rPr>
              <w:t>页</w:t>
            </w:r>
          </w:p>
        </w:tc>
      </w:tr>
    </w:tbl>
    <w:p>
      <w:pPr>
        <w:spacing w:line="0" w:lineRule="atLeast"/>
        <w:rPr>
          <w:rFonts w:ascii="黑体" w:hAnsi="宋体" w:eastAsia="黑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EB299DE-1DDC-41F0-B378-AED9CFB7348D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00A03B05-F4A3-4689-9891-73F84DE9851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416E188E-2FF1-4182-ACD5-26835FB06C8A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893E05D3-79A0-4BB6-A4B4-EE27C5FD8C7B}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FF063D94-8017-4457-AB59-2339F6F858BB}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  <w:embedRegular r:id="rId6" w:fontKey="{BAACCE14-EDFC-4CF5-ADB9-9B15244FD60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9DEE33D6-0E90-4295-89EA-3F1D5AF057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wODgyMWQ5NzhiMjA3MmM2NTUxOTQ3MzA2NWVkYjIifQ=="/>
  </w:docVars>
  <w:rsids>
    <w:rsidRoot w:val="00CD240B"/>
    <w:rsid w:val="00035F8C"/>
    <w:rsid w:val="0006733A"/>
    <w:rsid w:val="000A3C1F"/>
    <w:rsid w:val="000B4372"/>
    <w:rsid w:val="00104D2C"/>
    <w:rsid w:val="001437F8"/>
    <w:rsid w:val="001C5425"/>
    <w:rsid w:val="00222E0E"/>
    <w:rsid w:val="00272BB1"/>
    <w:rsid w:val="002733FF"/>
    <w:rsid w:val="002D393D"/>
    <w:rsid w:val="003C1E78"/>
    <w:rsid w:val="003C2B24"/>
    <w:rsid w:val="003F69D4"/>
    <w:rsid w:val="00472207"/>
    <w:rsid w:val="005B210A"/>
    <w:rsid w:val="006C3CC8"/>
    <w:rsid w:val="006F1FDC"/>
    <w:rsid w:val="00732003"/>
    <w:rsid w:val="00764AD7"/>
    <w:rsid w:val="00800A04"/>
    <w:rsid w:val="008430C8"/>
    <w:rsid w:val="00862C7B"/>
    <w:rsid w:val="008667F1"/>
    <w:rsid w:val="008675FC"/>
    <w:rsid w:val="00891AA8"/>
    <w:rsid w:val="008C3E5B"/>
    <w:rsid w:val="008F5B1F"/>
    <w:rsid w:val="00903498"/>
    <w:rsid w:val="00905828"/>
    <w:rsid w:val="00945F27"/>
    <w:rsid w:val="00965638"/>
    <w:rsid w:val="00997884"/>
    <w:rsid w:val="009F74BB"/>
    <w:rsid w:val="00B122A1"/>
    <w:rsid w:val="00BA5F89"/>
    <w:rsid w:val="00BA6B45"/>
    <w:rsid w:val="00BC26EE"/>
    <w:rsid w:val="00CD240B"/>
    <w:rsid w:val="00CD5BD8"/>
    <w:rsid w:val="00CF53D4"/>
    <w:rsid w:val="00D36CBB"/>
    <w:rsid w:val="00D60CAF"/>
    <w:rsid w:val="00E84BF4"/>
    <w:rsid w:val="00F1078D"/>
    <w:rsid w:val="00F1080E"/>
    <w:rsid w:val="00FA4621"/>
    <w:rsid w:val="00FB42DD"/>
    <w:rsid w:val="00FC4DB6"/>
    <w:rsid w:val="020A1BCB"/>
    <w:rsid w:val="03B723C8"/>
    <w:rsid w:val="076F600B"/>
    <w:rsid w:val="0B496E65"/>
    <w:rsid w:val="0BE811C8"/>
    <w:rsid w:val="0C152235"/>
    <w:rsid w:val="102313C5"/>
    <w:rsid w:val="10B52B83"/>
    <w:rsid w:val="183A4FDC"/>
    <w:rsid w:val="19640D35"/>
    <w:rsid w:val="1DC66F52"/>
    <w:rsid w:val="1FE02E2E"/>
    <w:rsid w:val="20B05902"/>
    <w:rsid w:val="21C978F2"/>
    <w:rsid w:val="272A700B"/>
    <w:rsid w:val="2A0D7A28"/>
    <w:rsid w:val="2BAD4D2E"/>
    <w:rsid w:val="2E7F769E"/>
    <w:rsid w:val="35EF239A"/>
    <w:rsid w:val="39BE3DA7"/>
    <w:rsid w:val="3A8361A5"/>
    <w:rsid w:val="3D7E3E5D"/>
    <w:rsid w:val="3E691B47"/>
    <w:rsid w:val="466C691A"/>
    <w:rsid w:val="467452F9"/>
    <w:rsid w:val="4E991C2F"/>
    <w:rsid w:val="4F6161C6"/>
    <w:rsid w:val="51244DA5"/>
    <w:rsid w:val="530D05B0"/>
    <w:rsid w:val="5B2617E5"/>
    <w:rsid w:val="5D505284"/>
    <w:rsid w:val="60B2530D"/>
    <w:rsid w:val="676E28B3"/>
    <w:rsid w:val="68D1305B"/>
    <w:rsid w:val="6E510020"/>
    <w:rsid w:val="6FA861FE"/>
    <w:rsid w:val="6FE242F9"/>
    <w:rsid w:val="71DB17CD"/>
    <w:rsid w:val="738F5872"/>
    <w:rsid w:val="77422BFC"/>
    <w:rsid w:val="7AF7434B"/>
    <w:rsid w:val="7D2D1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image" Target="media/image2.e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image" Target="media/image1.jpeg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e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" Type="http://schemas.openxmlformats.org/officeDocument/2006/relationships/image" Target="media/image14.e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2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e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633</Words>
  <Characters>795</Characters>
  <Lines>4</Lines>
  <Paragraphs>1</Paragraphs>
  <TotalTime>4</TotalTime>
  <ScaleCrop>false</ScaleCrop>
  <LinksUpToDate>false</LinksUpToDate>
  <CharactersWithSpaces>935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2020-11-05T00:48:00Z</dcterms:created>
  <dc:creator>PC</dc:creator>
  <cp:lastModifiedBy>Administrator</cp:lastModifiedBy>
  <cp:lastPrinted>2024-11-26T07:30:47Z</cp:lastPrinted>
  <dcterms:modified xsi:type="dcterms:W3CDTF">2024-11-26T07:31:20Z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AA2DB6FC95AE4321BC9E038EB3E2DCA4_13</vt:lpwstr>
  </property>
</Properties>
</file>