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JAVA CODING STANDARD</w:t>
      </w:r>
    </w:p>
    <w:p>
      <w:pPr>
        <w:jc w:val="center"/>
      </w:pPr>
      <w:r>
        <w:rPr>
          <w:color w:val="595959"/>
          <w:sz w:val="24"/>
        </w:rPr>
        <w:t>Source-code rules for FRC Java Coding Lab 7.0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ES-02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English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Code Delivery</w:t>
      </w:r>
    </w:p>
    <w:p>
      <w:pPr>
        <w:pStyle w:val="ListBullet"/>
      </w:pPr>
      <w:r>
        <w:t>Always provide the FULL FILE when creating or modifying Java.</w:t>
      </w:r>
    </w:p>
    <w:p>
      <w:pPr>
        <w:pStyle w:val="ListBullet"/>
      </w:pPr>
      <w:r>
        <w:t>Do not use diffs, ellipses, or omitted lines.</w:t>
      </w:r>
    </w:p>
    <w:p>
      <w:pPr>
        <w:pStyle w:val="ListBullet"/>
      </w:pPr>
      <w:r>
        <w:t>Make one clear change per step.</w:t>
      </w:r>
    </w:p>
    <w:p>
      <w:pPr>
        <w:pStyle w:val="Heading1"/>
      </w:pPr>
      <w:r>
        <w:t>Headers and Comments</w:t>
      </w:r>
    </w:p>
    <w:p>
      <w:pPr>
        <w:pStyle w:val="ListBullet"/>
      </w:pPr>
      <w:r>
        <w:t>Preserve the WPILib copyright header at the top.</w:t>
      </w:r>
    </w:p>
    <w:p>
      <w:pPr>
        <w:pStyle w:val="ListBullet"/>
      </w:pPr>
      <w:r>
        <w:t>Place the Author: SSIS / Mentor: SSIS block immediately before package.</w:t>
      </w:r>
    </w:p>
    <w:p>
      <w:pPr>
        <w:pStyle w:val="ListBullet"/>
      </w:pPr>
      <w:r>
        <w:t>Use concise technical English comments only.</w:t>
      </w:r>
    </w:p>
    <w:p>
      <w:pPr>
        <w:pStyle w:val="Heading1"/>
      </w:pPr>
      <w:r>
        <w:t>Design</w:t>
      </w:r>
    </w:p>
    <w:p>
      <w:pPr>
        <w:pStyle w:val="ListBullet"/>
      </w:pPr>
      <w:r>
        <w:t>No magic numbers; configuration belongs in Constants.java.</w:t>
      </w:r>
    </w:p>
    <w:p>
      <w:pPr>
        <w:pStyle w:val="ListBullet"/>
      </w:pPr>
      <w:r>
        <w:t>Do not use deprecated APIs.</w:t>
      </w:r>
    </w:p>
    <w:p>
      <w:pPr>
        <w:pStyle w:val="ListBullet"/>
      </w:pPr>
      <w:r>
        <w:t>RobotContainer performs composition and wiring only.</w:t>
      </w:r>
    </w:p>
    <w:p>
      <w:pPr>
        <w:pStyle w:val="ListBullet"/>
      </w:pPr>
      <w:r>
        <w:t>Commands do not access hardware directly.</w:t>
      </w:r>
    </w:p>
    <w:p>
      <w:pPr>
        <w:pStyle w:val="ListBullet"/>
      </w:pPr>
      <w:r>
        <w:t>Telemetry observes only and never controls.</w:t>
      </w:r>
    </w:p>
    <w:p>
      <w:pPr>
        <w:pStyle w:val="ListBullet"/>
      </w:pPr>
      <w:r>
        <w:t>IO does not know NetworkTables.</w:t>
      </w:r>
    </w:p>
    <w:p>
      <w:pPr>
        <w:pStyle w:val="Heading1"/>
      </w:pPr>
      <w:r>
        <w:t>Naming</w:t>
      </w:r>
    </w:p>
    <w:p>
      <w:pPr>
        <w:pStyle w:val="ListBullet"/>
      </w:pPr>
      <w:r>
        <w:t>Classes and interfaces use PascalCase.</w:t>
      </w:r>
    </w:p>
    <w:p>
      <w:pPr>
        <w:pStyle w:val="ListBullet"/>
      </w:pPr>
      <w:r>
        <w:t>Methods and fields use camelCase.</w:t>
      </w:r>
    </w:p>
    <w:p>
      <w:pPr>
        <w:pStyle w:val="ListBullet"/>
      </w:pPr>
      <w:r>
        <w:t>Constants use lowerCamelCase following the current WPILib project convention.</w:t>
      </w:r>
    </w:p>
    <w:p>
      <w:pPr>
        <w:pStyle w:val="ListBullet"/>
      </w:pPr>
      <w:r>
        <w:t>Names describe responsibility, not temporary lesson context.</w:t>
      </w:r>
    </w:p>
    <w:p>
      <w:pPr>
        <w:pStyle w:val="Heading1"/>
      </w:pPr>
      <w:r>
        <w:t>Dependency Rules</w:t>
      </w:r>
    </w:p>
    <w:p>
      <w:pPr>
        <w:jc w:val="center"/>
      </w:pPr>
      <w:r>
        <w:rPr>
          <w:b/>
          <w:color w:val="1F4E79"/>
          <w:sz w:val="26"/>
        </w:rPr>
        <w:t>controls → commands → subsystems → io → hardware</w:t>
      </w:r>
    </w:p>
    <w:p>
      <w:r>
        <w:t>Telemetry sits beside the control pipeline and receives snapshots only from commands or subsystems.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Initial release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ES-02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