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OBSERVATION PACKAGE STANDARD</w:t>
      </w:r>
    </w:p>
    <w:p>
      <w:r>
        <w:rPr>
          <w:rFonts w:ascii="Arial" w:hAnsi="Arial"/>
          <w:color w:val="595959"/>
          <w:sz w:val="24"/>
        </w:rPr>
        <w:t>Rules for models, evaluators, dependencies, and migration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OC-02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1. Package Responsibility</w:t>
      </w:r>
    </w:p>
    <w:p>
      <w:pPr>
        <w:keepLines/>
      </w:pPr>
      <w:r>
        <w:t>frc.robot.observation contains immutable observation models and pure interpretation helpers. Mechanism-specific types belong in frc.robot.observation.&lt;mechanism&gt;. Cross-mechanism aggregation belongs in a clearly reviewed observation subpackage only when it is genuinely observation, not command coordination.</w:t>
      </w:r>
    </w:p>
    <w:p>
      <w:pPr>
        <w:pStyle w:val="Heading1"/>
      </w:pPr>
      <w:r>
        <w:t>2. Allowed Contents</w:t>
      </w:r>
    </w:p>
    <w:p>
      <w:pPr>
        <w:keepLines/>
      </w:pPr>
      <w:r>
        <w:t>&lt;Mechanism&gt;Observation records or immutable final classes; observation-only enums and vendor-neutral value objects; &lt;Mechanism&gt;ObservationEvaluator pure helpers; concise JavaDoc defining source, units, timing, and validity.</w:t>
      </w:r>
    </w:p>
    <w:p>
      <w:pPr>
        <w:pStyle w:val="Heading1"/>
      </w:pPr>
      <w:r>
        <w:t>3. Forbidden Contents</w:t>
      </w:r>
    </w:p>
    <w:p>
      <w:pPr>
        <w:keepLines/>
      </w:pPr>
      <w:r>
        <w:t>Vendor API imports; motor controllers and sensors; IO interfaces or IOInputs definitions; NetworkTables, Glass, DataLog, or publisher code; WPILib Command or CommandScheduler; RobotContainer; Xbox or DriverStation reads; mutable caches; timers; control setpoints; safety interlocks; command decisions; subsystem lifecycle methods.</w:t>
      </w:r>
    </w:p>
    <w:p>
      <w:pPr>
        <w:pStyle w:val="Heading1"/>
      </w:pPr>
      <w:r>
        <w:t>4. Evaluator Contract</w:t>
      </w:r>
    </w:p>
    <w:p>
      <w:pPr>
        <w:keepLines/>
      </w:pPr>
      <w:r>
        <w:t>Evaluators are pure, stateless, deterministic, and side-effect free. Their output depends only on explicit parameters. They do not read clocks, environment, singletons, hardware, NetworkTables, DriverStation, or mutable global state.</w:t>
      </w:r>
    </w:p>
    <w:p>
      <w:pPr>
        <w:keepLines/>
      </w:pPr>
      <w:r>
        <w:t>Use static methods in a non-instantiable final class or an immutable callable object only when configuration is passed explicitly and remains immutable. The same inputs and configuration must produce equal outputs.</w:t>
      </w:r>
    </w:p>
    <w:p>
      <w:pPr>
        <w:pStyle w:val="Heading1"/>
      </w:pPr>
      <w:r>
        <w:t>5. Dependency Rules</w:t>
      </w:r>
    </w:p>
    <w:p>
      <w:pPr>
        <w:keepLines/>
      </w:pPr>
      <w:r>
        <w:t>subsystem/estimator -&gt; observation is allowed for construction. telemetry -&gt; observation is allowed for consumption. observation -&gt; telemetry, io, subsystem, commands, controls, RobotContainer, hardware, or vendor libraries is forbidden.</w:t>
      </w:r>
    </w:p>
    <w:p>
      <w:pPr>
        <w:keepLines/>
      </w:pPr>
      <w:r>
        <w:t>A pure evaluator may accept primitive values, immutable Observation inputs, or a deliberately copied vendor-neutral snapshot. It must not accept a live subsystem, IO implementation, publisher, supplier that hides side effects, or mutable IOInputs by retained reference.</w:t>
      </w:r>
    </w:p>
    <w:p>
      <w:pPr>
        <w:pStyle w:val="Heading1"/>
      </w:pPr>
      <w:r>
        <w:t>6. Creation and Publication Sequence</w:t>
      </w:r>
    </w:p>
    <w:p>
      <w:pPr>
        <w:keepLines/>
      </w:pPr>
      <w:r>
        <w:t>1. IO implementation updates IOInputs.</w:t>
      </w:r>
      <w:r>
        <w:br/>
      </w:r>
      <w:r>
        <w:t>2. Subsystem periodic reads the complete snapshot.</w:t>
      </w:r>
      <w:r>
        <w:br/>
      </w:r>
      <w:r>
        <w:t>3. Subsystem or estimator copies/selects values and invokes any pure evaluator.</w:t>
      </w:r>
      <w:r>
        <w:br/>
      </w:r>
      <w:r>
        <w:t>4. It creates one immutable Observation.</w:t>
      </w:r>
      <w:r>
        <w:br/>
      </w:r>
      <w:r>
        <w:t>5. It atomically replaces its latest Observation reference or returns the new value.</w:t>
      </w:r>
      <w:r>
        <w:br/>
      </w:r>
      <w:r>
        <w:t>6. Telemetry reads the Observation and publishes typed stable topics.</w:t>
      </w:r>
      <w:r>
        <w:br/>
      </w:r>
      <w:r>
        <w:t>7. Logging may record the same Observation without changing it.</w:t>
      </w:r>
    </w:p>
    <w:p>
      <w:pPr>
        <w:pStyle w:val="Heading1"/>
      </w:pPr>
      <w:r>
        <w:t>7. Tests</w:t>
      </w:r>
    </w:p>
    <w:p>
      <w:pPr>
        <w:keepLines/>
      </w:pPr>
      <w:r>
        <w:t>Model tests cover immutability, equality, units, invalid values, and boundary values. Evaluator tests cover truth tables, thresholds, NaN/infinity policy where applicable, and repeatability. Architecture checks reject forbidden imports and dependency cycles.</w:t>
      </w:r>
    </w:p>
    <w:p>
      <w:pPr>
        <w:pStyle w:val="Heading1"/>
      </w:pPr>
      <w:r>
        <w:t>8. Migration Notes</w:t>
      </w:r>
    </w:p>
    <w:p>
      <w:pPr>
        <w:keepLines/>
      </w:pPr>
      <w:r>
        <w:t>Do not modify completed lessons. Apply Document C to the next editable lesson by copying the frozen baseline under the normal lesson lifecycle. Inventory current observation types; preserve public meaning; add explicit validity/time only where required; move publication concerns to telemetry; move hardware transport to IOInputs; replace stateful evaluators with pure functions; build and verify after each change.</w:t>
      </w:r>
    </w:p>
    <w:p>
      <w:pPr>
        <w:keepLines/>
      </w:pPr>
      <w:r>
        <w:t>L10 aligns in package placement, immutable records, subsystem production, and telemetry consumption. Its DriveObservationEvaluator is a useful pattern. A future lesson should formally review whether all mechanism Observations need explicit sample timestamps or validity beyond connected/configuration flags.</w:t>
      </w:r>
    </w:p>
    <w:p>
      <w:pPr>
        <w:pStyle w:val="Heading1"/>
      </w:pPr>
      <w:r>
        <w:t>9. Change Control</w:t>
      </w:r>
    </w:p>
    <w:p>
      <w:pPr>
        <w:keepLines/>
      </w:pPr>
      <w:r>
        <w:t>Because this package is FROZEN, responsibility moves or breaking model changes require Reason, Scope, Impact, Decision, version update, and migration evidence.</w:t>
      </w:r>
    </w:p>
    <w:p>
      <w:pPr>
        <w:pStyle w:val="Heading1"/>
      </w:pPr>
      <w:r>
        <w:t>Revision History</w:t>
      </w:r>
    </w:p>
    <w:p>
      <w:pPr>
        <w:keepLines/>
      </w:pPr>
      <w:r>
        <w:t>1.0 | 2026-08-01 | FROZEN | Initial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OC-02 | Observation Package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PACKAGE STANDARD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