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rFonts w:ascii="Arial" w:hAnsi="Arial"/>
          <w:b/>
          <w:color w:val="1F4E79"/>
          <w:sz w:val="24"/>
        </w:rPr>
        <w:t>FRC JAVA CODING LAB 7.0</w:t>
      </w:r>
    </w:p>
    <w:p>
      <w:r>
        <w:rPr>
          <w:rFonts w:ascii="Arial" w:hAnsi="Arial"/>
          <w:b/>
          <w:color w:val="1F4E79"/>
          <w:sz w:val="46"/>
        </w:rPr>
        <w:t>TÀI LIỆU THAM KHẢO KIẾN TRÚC TƯƠNG LAI</w:t>
      </w:r>
    </w:p>
    <w:p>
      <w:r>
        <w:rPr>
          <w:rFonts w:ascii="Arial" w:hAnsi="Arial"/>
          <w:color w:val="5A5A5A"/>
          <w:sz w:val="24"/>
        </w:rPr>
        <w:t>Định hướng package không có tính quy phạm cho robot FRC quy mô lớn</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728"/>
            <w:shd w:fill="D9EAF7"/>
            <w:tcMar>
              <w:top w:w="90" w:type="dxa"/>
              <w:start w:w="100" w:type="dxa"/>
              <w:bottom w:w="90" w:type="dxa"/>
              <w:end w:w="100" w:type="dxa"/>
            </w:tcMar>
            <w:vAlign w:val="center"/>
          </w:tcPr>
          <w:p>
            <w:r>
              <w:rPr>
                <w:rFonts w:ascii="Arial" w:hAnsi="Arial"/>
                <w:b/>
                <w:sz w:val="17"/>
              </w:rPr>
              <w:t>Document</w:t>
            </w:r>
          </w:p>
        </w:tc>
        <w:tc>
          <w:tcPr>
            <w:tcW w:type="dxa" w:w="1440"/>
            <w:shd w:fill="D9EAF7"/>
            <w:tcMar>
              <w:top w:w="90" w:type="dxa"/>
              <w:start w:w="100" w:type="dxa"/>
              <w:bottom w:w="90" w:type="dxa"/>
              <w:end w:w="100" w:type="dxa"/>
            </w:tcMar>
            <w:vAlign w:val="center"/>
          </w:tcPr>
          <w:p>
            <w:r>
              <w:rPr>
                <w:rFonts w:ascii="Arial" w:hAnsi="Arial"/>
                <w:b/>
                <w:sz w:val="17"/>
              </w:rPr>
              <w:t>Version</w:t>
            </w:r>
          </w:p>
        </w:tc>
        <w:tc>
          <w:tcPr>
            <w:tcW w:type="dxa" w:w="2880"/>
            <w:shd w:fill="D9EAF7"/>
            <w:tcMar>
              <w:top w:w="90" w:type="dxa"/>
              <w:start w:w="100" w:type="dxa"/>
              <w:bottom w:w="90" w:type="dxa"/>
              <w:end w:w="100" w:type="dxa"/>
            </w:tcMar>
            <w:vAlign w:val="center"/>
          </w:tcPr>
          <w:p>
            <w:r>
              <w:rPr>
                <w:rFonts w:ascii="Arial" w:hAnsi="Arial"/>
                <w:b/>
                <w:sz w:val="17"/>
              </w:rPr>
              <w:t>Status</w:t>
            </w:r>
          </w:p>
        </w:tc>
        <w:tc>
          <w:tcPr>
            <w:tcW w:type="dxa" w:w="2160"/>
            <w:shd w:fill="D9EAF7"/>
            <w:tcMar>
              <w:top w:w="90" w:type="dxa"/>
              <w:start w:w="100" w:type="dxa"/>
              <w:bottom w:w="90" w:type="dxa"/>
              <w:end w:w="100" w:type="dxa"/>
            </w:tcMar>
            <w:vAlign w:val="center"/>
          </w:tcPr>
          <w:p>
            <w:r>
              <w:rPr>
                <w:rFonts w:ascii="Arial" w:hAnsi="Arial"/>
                <w:b/>
                <w:sz w:val="17"/>
              </w:rPr>
              <w:t>Language</w:t>
            </w:r>
          </w:p>
        </w:tc>
      </w:tr>
      <w:tr>
        <w:tc>
          <w:tcPr>
            <w:tcW w:type="dxa" w:w="1728"/>
            <w:tcMar>
              <w:top w:w="90" w:type="dxa"/>
              <w:start w:w="100" w:type="dxa"/>
              <w:bottom w:w="90" w:type="dxa"/>
              <w:end w:w="100" w:type="dxa"/>
            </w:tcMar>
            <w:vAlign w:val="center"/>
          </w:tcPr>
          <w:p>
            <w:pPr>
              <w:spacing w:after="0" w:line="240" w:lineRule="auto"/>
            </w:pPr>
            <w:r>
              <w:rPr>
                <w:rFonts w:ascii="Arial" w:hAnsi="Arial"/>
                <w:sz w:val="17"/>
              </w:rPr>
              <w:t>FAR-01</w:t>
            </w:r>
          </w:p>
        </w:tc>
        <w:tc>
          <w:tcPr>
            <w:tcW w:type="dxa" w:w="1440"/>
            <w:tcMar>
              <w:top w:w="90" w:type="dxa"/>
              <w:start w:w="100" w:type="dxa"/>
              <w:bottom w:w="90" w:type="dxa"/>
              <w:end w:w="100" w:type="dxa"/>
            </w:tcMar>
            <w:vAlign w:val="center"/>
          </w:tcPr>
          <w:p>
            <w:pPr>
              <w:spacing w:after="0" w:line="240" w:lineRule="auto"/>
            </w:pPr>
            <w:r>
              <w:rPr>
                <w:rFonts w:ascii="Arial" w:hAnsi="Arial"/>
                <w:sz w:val="17"/>
              </w:rPr>
              <w:t>1.0</w:t>
            </w:r>
          </w:p>
        </w:tc>
        <w:tc>
          <w:tcPr>
            <w:tcW w:type="dxa" w:w="2880"/>
            <w:tcMar>
              <w:top w:w="90" w:type="dxa"/>
              <w:start w:w="100" w:type="dxa"/>
              <w:bottom w:w="90" w:type="dxa"/>
              <w:end w:w="100" w:type="dxa"/>
            </w:tcMar>
            <w:vAlign w:val="center"/>
          </w:tcPr>
          <w:p>
            <w:pPr>
              <w:spacing w:after="0" w:line="240" w:lineRule="auto"/>
            </w:pPr>
            <w:r>
              <w:rPr>
                <w:rFonts w:ascii="Arial" w:hAnsi="Arial"/>
                <w:sz w:val="17"/>
              </w:rPr>
              <w:t>REFERENCE - NOT FROZEN</w:t>
            </w:r>
          </w:p>
        </w:tc>
        <w:tc>
          <w:tcPr>
            <w:tcW w:type="dxa" w:w="2160"/>
            <w:tcMar>
              <w:top w:w="90" w:type="dxa"/>
              <w:start w:w="100" w:type="dxa"/>
              <w:bottom w:w="90" w:type="dxa"/>
              <w:end w:w="100" w:type="dxa"/>
            </w:tcMar>
            <w:vAlign w:val="center"/>
          </w:tcPr>
          <w:p>
            <w:pPr>
              <w:spacing w:after="0" w:line="240" w:lineRule="auto"/>
            </w:pPr>
            <w:r>
              <w:rPr>
                <w:rFonts w:ascii="Arial" w:hAnsi="Arial"/>
                <w:sz w:val="17"/>
              </w:rPr>
              <w:t>Tiếng Việt</w:t>
            </w:r>
          </w:p>
        </w:tc>
      </w:tr>
    </w:tbl>
    <w:p>
      <w:pPr>
        <w:spacing w:after="0"/>
      </w:pPr>
    </w:p>
    <w:p>
      <w:r>
        <w:rPr>
          <w:rFonts w:ascii="Arial" w:hAnsi="Arial"/>
          <w:b/>
          <w:sz w:val="19"/>
        </w:rPr>
        <w:t>SSIS FRC Team 10951</w:t>
        <w:br/>
        <w:t>Author: SSIS | Mentor: SSIS</w:t>
      </w:r>
    </w:p>
    <w:p>
      <w:pPr>
        <w:shd w:fill="FFF2CC"/>
        <w:spacing w:before="240" w:after="200"/>
      </w:pPr>
      <w:r>
        <w:rPr>
          <w:rFonts w:ascii="Arial" w:hAnsi="Arial"/>
          <w:b/>
          <w:color w:val="784600"/>
          <w:sz w:val="20"/>
        </w:rPr>
        <w:t>CHỈ ĐỂ THAM KHẢO - KHÔNG PHẢI HỢP ĐỒNG. Tài liệu này không sửa Document A, Document B, Document C, AGENTS.md hoặc Frozen Backbone. Package được liệt kê không bắt buộc phải tồn tại.</w:t>
      </w:r>
    </w:p>
    <w:p>
      <w:r>
        <w:br w:type="page"/>
      </w:r>
    </w:p>
    <w:p>
      <w:pPr>
        <w:pStyle w:val="Heading1"/>
      </w:pPr>
      <w:r>
        <w:t>1. Mục đích và thẩm quyền</w:t>
      </w:r>
    </w:p>
    <w:p>
      <w:pPr>
        <w:spacing w:after="100" w:line="259" w:lineRule="auto"/>
      </w:pPr>
      <w:r>
        <w:rPr>
          <w:rFonts w:ascii="Arial" w:hAnsi="Arial"/>
          <w:sz w:val="20"/>
        </w:rPr>
        <w:t>Future Architecture Reference (FAR) ghi lại các hướng package thận trọng có thể giúp dự án robot lớn phát triển mà không thiết kế lại Frozen Backbone. Đây là hướng dẫn cho architecture review, không phải quyền tự động tạo package hoặc class.</w:t>
      </w:r>
    </w:p>
    <w:p>
      <w:pPr>
        <w:spacing w:after="100" w:line="259" w:lineRule="auto"/>
      </w:pPr>
      <w:r>
        <w:rPr>
          <w:rFonts w:ascii="Arial" w:hAnsi="Arial"/>
          <w:sz w:val="20"/>
        </w:rPr>
        <w:t>Nếu FAR xung đột với AGENTS.md hoặc Document A-C, tài liệu có thẩm quyền cao hơn được ưu tiên. Bản tiếng Anh là bản tham khảo chính; bản tiếng Việt giải thích tương đương.</w:t>
      </w:r>
    </w:p>
    <w:p>
      <w:pPr>
        <w:pStyle w:val="Heading1"/>
      </w:pPr>
      <w:r>
        <w:t>2. Giữ nguyên Frozen Backbone</w:t>
      </w:r>
    </w:p>
    <w:p>
      <w:pPr>
        <w:spacing w:after="100" w:line="259" w:lineRule="auto"/>
      </w:pPr>
      <w:r>
        <w:rPr>
          <w:rFonts w:ascii="Arial" w:hAnsi="Arial"/>
          <w:sz w:val="20"/>
        </w:rPr>
        <w:t>CONTROL: Driver -&gt; Xbox Controller -&gt; controls -&gt; commands -&gt; subsystems -&gt; io -&gt; hardware</w:t>
      </w:r>
    </w:p>
    <w:p>
      <w:pPr>
        <w:spacing w:after="100" w:line="259" w:lineRule="auto"/>
      </w:pPr>
      <w:r>
        <w:rPr>
          <w:rFonts w:ascii="Arial" w:hAnsi="Arial"/>
          <w:sz w:val="20"/>
        </w:rPr>
        <w:t>OBSERVATION: hardware -&gt; IOInputs -&gt; subsystem / estimator -&gt; immutable Observation -&gt; telemetry -&gt; NT4 / Glass / log</w:t>
      </w:r>
    </w:p>
    <w:p>
      <w:pPr>
        <w:spacing w:after="100" w:line="259" w:lineRule="auto"/>
      </w:pPr>
      <w:r>
        <w:rPr>
          <w:rFonts w:ascii="Arial" w:hAnsi="Arial"/>
          <w:sz w:val="20"/>
        </w:rPr>
        <w:t>FAR không thêm tầng nào vào hai luồng. Package tương lai phải phù hợp với trách nhiệm hiện có và giữ RobotContainer là composition root.</w:t>
      </w:r>
    </w:p>
    <w:p>
      <w:pPr>
        <w:pStyle w:val="Heading1"/>
      </w:pPr>
      <w:r>
        <w:t>3. Mô hình trạng thái</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440"/>
            <w:shd w:fill="D9EAF7"/>
            <w:tcMar>
              <w:top w:w="90" w:type="dxa"/>
              <w:start w:w="100" w:type="dxa"/>
              <w:bottom w:w="90" w:type="dxa"/>
              <w:end w:w="100" w:type="dxa"/>
            </w:tcMar>
            <w:vAlign w:val="center"/>
          </w:tcPr>
          <w:p>
            <w:r>
              <w:rPr>
                <w:rFonts w:ascii="Arial" w:hAnsi="Arial"/>
                <w:b/>
                <w:sz w:val="17"/>
              </w:rPr>
              <w:t>Status</w:t>
            </w:r>
          </w:p>
        </w:tc>
        <w:tc>
          <w:tcPr>
            <w:tcW w:type="dxa" w:w="3816"/>
            <w:shd w:fill="D9EAF7"/>
            <w:tcMar>
              <w:top w:w="90" w:type="dxa"/>
              <w:start w:w="100" w:type="dxa"/>
              <w:bottom w:w="90" w:type="dxa"/>
              <w:end w:w="100" w:type="dxa"/>
            </w:tcMar>
            <w:vAlign w:val="center"/>
          </w:tcPr>
          <w:p>
            <w:r>
              <w:rPr>
                <w:rFonts w:ascii="Arial" w:hAnsi="Arial"/>
                <w:b/>
                <w:sz w:val="17"/>
              </w:rPr>
              <w:t>Ý nghĩa</w:t>
            </w:r>
          </w:p>
        </w:tc>
        <w:tc>
          <w:tcPr>
            <w:tcW w:type="dxa" w:w="3816"/>
            <w:shd w:fill="D9EAF7"/>
            <w:tcMar>
              <w:top w:w="90" w:type="dxa"/>
              <w:start w:w="100" w:type="dxa"/>
              <w:bottom w:w="90" w:type="dxa"/>
              <w:end w:w="100" w:type="dxa"/>
            </w:tcMar>
            <w:vAlign w:val="center"/>
          </w:tcPr>
          <w:p>
            <w:r>
              <w:rPr>
                <w:rFonts w:ascii="Arial" w:hAnsi="Arial"/>
                <w:b/>
                <w:sz w:val="17"/>
              </w:rPr>
              <w:t>Quy tắc tạo</w:t>
            </w:r>
          </w:p>
        </w:tc>
      </w:tr>
      <w:tr>
        <w:tc>
          <w:tcPr>
            <w:tcW w:type="dxa" w:w="1440"/>
            <w:tcMar>
              <w:top w:w="90" w:type="dxa"/>
              <w:start w:w="100" w:type="dxa"/>
              <w:bottom w:w="90" w:type="dxa"/>
              <w:end w:w="100" w:type="dxa"/>
            </w:tcMar>
            <w:vAlign w:val="center"/>
          </w:tcPr>
          <w:p>
            <w:pPr>
              <w:spacing w:after="0" w:line="240" w:lineRule="auto"/>
            </w:pPr>
            <w:r>
              <w:rPr>
                <w:rFonts w:ascii="Arial" w:hAnsi="Arial"/>
                <w:sz w:val="17"/>
              </w:rPr>
              <w:t>READY</w:t>
            </w:r>
          </w:p>
        </w:tc>
        <w:tc>
          <w:tcPr>
            <w:tcW w:type="dxa" w:w="3816"/>
            <w:tcMar>
              <w:top w:w="90" w:type="dxa"/>
              <w:start w:w="100" w:type="dxa"/>
              <w:bottom w:w="90" w:type="dxa"/>
              <w:end w:w="100" w:type="dxa"/>
            </w:tcMar>
            <w:vAlign w:val="center"/>
          </w:tcPr>
          <w:p>
            <w:pPr>
              <w:spacing w:after="0" w:line="240" w:lineRule="auto"/>
            </w:pPr>
            <w:r>
              <w:rPr>
                <w:rFonts w:ascii="Arial" w:hAnsi="Arial"/>
                <w:sz w:val="17"/>
              </w:rPr>
              <w:t>Vị trí đóng băng đã được phê duyệt và sẵn sàng cho trách nhiệm thật.</w:t>
            </w:r>
          </w:p>
        </w:tc>
        <w:tc>
          <w:tcPr>
            <w:tcW w:type="dxa" w:w="3816"/>
            <w:tcMar>
              <w:top w:w="90" w:type="dxa"/>
              <w:start w:w="100" w:type="dxa"/>
              <w:bottom w:w="90" w:type="dxa"/>
              <w:end w:w="100" w:type="dxa"/>
            </w:tcMar>
            <w:vAlign w:val="center"/>
          </w:tcPr>
          <w:p>
            <w:pPr>
              <w:spacing w:after="0" w:line="240" w:lineRule="auto"/>
            </w:pPr>
            <w:r>
              <w:rPr>
                <w:rFonts w:ascii="Arial" w:hAnsi="Arial"/>
                <w:sz w:val="17"/>
              </w:rPr>
              <w:t>Chỉ dùng khi lesson cần; không thêm subpackage rỗng.</w:t>
            </w:r>
          </w:p>
        </w:tc>
      </w:tr>
      <w:tr>
        <w:tc>
          <w:tcPr>
            <w:tcW w:type="dxa" w:w="1440"/>
            <w:tcMar>
              <w:top w:w="90" w:type="dxa"/>
              <w:start w:w="100" w:type="dxa"/>
              <w:bottom w:w="90" w:type="dxa"/>
              <w:end w:w="100" w:type="dxa"/>
            </w:tcMar>
            <w:vAlign w:val="center"/>
            <w:shd w:fill="F6F9FB"/>
          </w:tcPr>
          <w:p>
            <w:pPr>
              <w:spacing w:after="0" w:line="240" w:lineRule="auto"/>
            </w:pPr>
            <w:r>
              <w:rPr>
                <w:rFonts w:ascii="Arial" w:hAnsi="Arial"/>
                <w:sz w:val="17"/>
              </w:rPr>
              <w:t>RESERVED</w:t>
            </w:r>
          </w:p>
        </w:tc>
        <w:tc>
          <w:tcPr>
            <w:tcW w:type="dxa" w:w="3816"/>
            <w:tcMar>
              <w:top w:w="90" w:type="dxa"/>
              <w:start w:w="100" w:type="dxa"/>
              <w:bottom w:w="90" w:type="dxa"/>
              <w:end w:w="100" w:type="dxa"/>
            </w:tcMar>
            <w:vAlign w:val="center"/>
            <w:shd w:fill="F6F9FB"/>
          </w:tcPr>
          <w:p>
            <w:pPr>
              <w:spacing w:after="0" w:line="240" w:lineRule="auto"/>
            </w:pPr>
            <w:r>
              <w:rPr>
                <w:rFonts w:ascii="Arial" w:hAnsi="Arial"/>
                <w:sz w:val="17"/>
              </w:rPr>
              <w:t>Hướng đã được chấp nhận nhưng cố ý chưa tồn tại cho đến khi có bằng chứng.</w:t>
            </w:r>
          </w:p>
        </w:tc>
        <w:tc>
          <w:tcPr>
            <w:tcW w:type="dxa" w:w="3816"/>
            <w:tcMar>
              <w:top w:w="90" w:type="dxa"/>
              <w:start w:w="100" w:type="dxa"/>
              <w:bottom w:w="90" w:type="dxa"/>
              <w:end w:w="100" w:type="dxa"/>
            </w:tcMar>
            <w:vAlign w:val="center"/>
            <w:shd w:fill="F6F9FB"/>
          </w:tcPr>
          <w:p>
            <w:pPr>
              <w:spacing w:after="0" w:line="240" w:lineRule="auto"/>
            </w:pPr>
            <w:r>
              <w:rPr>
                <w:rFonts w:ascii="Arial" w:hAnsi="Arial"/>
                <w:sz w:val="17"/>
              </w:rPr>
              <w:t>Chỉ tạo sau khi Creation Gate và Architecture Review PASS.</w:t>
            </w:r>
          </w:p>
        </w:tc>
      </w:tr>
      <w:tr>
        <w:tc>
          <w:tcPr>
            <w:tcW w:type="dxa" w:w="1440"/>
            <w:tcMar>
              <w:top w:w="90" w:type="dxa"/>
              <w:start w:w="100" w:type="dxa"/>
              <w:bottom w:w="90" w:type="dxa"/>
              <w:end w:w="100" w:type="dxa"/>
            </w:tcMar>
            <w:vAlign w:val="center"/>
          </w:tcPr>
          <w:p>
            <w:pPr>
              <w:spacing w:after="0" w:line="240" w:lineRule="auto"/>
            </w:pPr>
            <w:r>
              <w:rPr>
                <w:rFonts w:ascii="Arial" w:hAnsi="Arial"/>
                <w:sz w:val="17"/>
              </w:rPr>
              <w:t>DEFERRED</w:t>
            </w:r>
          </w:p>
        </w:tc>
        <w:tc>
          <w:tcPr>
            <w:tcW w:type="dxa" w:w="3816"/>
            <w:tcMar>
              <w:top w:w="90" w:type="dxa"/>
              <w:start w:w="100" w:type="dxa"/>
              <w:bottom w:w="90" w:type="dxa"/>
              <w:end w:w="100" w:type="dxa"/>
            </w:tcMar>
            <w:vAlign w:val="center"/>
          </w:tcPr>
          <w:p>
            <w:pPr>
              <w:spacing w:after="0" w:line="240" w:lineRule="auto"/>
            </w:pPr>
            <w:r>
              <w:rPr>
                <w:rFonts w:ascii="Arial" w:hAnsi="Arial"/>
                <w:sz w:val="17"/>
              </w:rPr>
              <w:t>Hướng có thể hợp lý nhưng ownership hoặc lifecycle chưa trưởng thành.</w:t>
            </w:r>
          </w:p>
        </w:tc>
        <w:tc>
          <w:tcPr>
            <w:tcW w:type="dxa" w:w="3816"/>
            <w:tcMar>
              <w:top w:w="90" w:type="dxa"/>
              <w:start w:w="100" w:type="dxa"/>
              <w:bottom w:w="90" w:type="dxa"/>
              <w:end w:w="100" w:type="dxa"/>
            </w:tcMar>
            <w:vAlign w:val="center"/>
          </w:tcPr>
          <w:p>
            <w:pPr>
              <w:spacing w:after="0" w:line="240" w:lineRule="auto"/>
            </w:pPr>
            <w:r>
              <w:rPr>
                <w:rFonts w:ascii="Arial" w:hAnsi="Arial"/>
                <w:sz w:val="17"/>
              </w:rPr>
              <w:t>Không tạo trong lesson thông thường; cần design review và migration plan riêng.</w:t>
            </w:r>
          </w:p>
        </w:tc>
      </w:tr>
    </w:tbl>
    <w:p>
      <w:pPr>
        <w:spacing w:after="0"/>
      </w:pPr>
    </w:p>
    <w:p>
      <w:pPr>
        <w:pStyle w:val="Heading1"/>
      </w:pPr>
      <w:r>
        <w:t>4. Cây package đề xuất</w:t>
      </w:r>
    </w:p>
    <w:p>
      <w:pPr>
        <w:spacing w:after="100" w:line="259" w:lineRule="auto"/>
        <w:shd w:fill="EEF5F9"/>
      </w:pPr>
      <w:r>
        <w:rPr>
          <w:rFonts w:ascii="Consolas" w:hAnsi="Consolas"/>
          <w:sz w:val="16"/>
        </w:rPr>
        <w:t>frc.robot/</w:t>
        <w:br/>
        <w:t>|- commands/</w:t>
        <w:br/>
        <w:t>|  `- auto/                         [RESERVED]</w:t>
        <w:br/>
        <w:t>|- controls/                        [READY]</w:t>
        <w:br/>
        <w:t>|- subsystems/                      [READY]</w:t>
        <w:br/>
        <w:t>|- io/                              [READY]</w:t>
        <w:br/>
        <w:t>|  |- swerve/                       [RESERVED]</w:t>
        <w:br/>
        <w:t>|  |- vision/                       [RESERVED]</w:t>
        <w:br/>
        <w:t>|  `- replay/                       [DEFERRED]</w:t>
        <w:br/>
        <w:t>|- observation/                     [READY]</w:t>
        <w:br/>
        <w:t>|  |- swerve/                       [RESERVED]</w:t>
        <w:br/>
        <w:t>|  |- vision/                       [RESERVED]</w:t>
        <w:br/>
        <w:t>|  `- health/                       [DEFERRED]</w:t>
        <w:br/>
        <w:t>|- estimation/                      [RESERVED]</w:t>
        <w:br/>
        <w:t>|- telemetry/                       [READY]</w:t>
        <w:br/>
        <w:t>|  |- logging/                      [RESERVED]</w:t>
        <w:br/>
        <w:t>|  `- diagnostics/                  [RESERVED]</w:t>
        <w:br/>
        <w:t>`- util/                            [READY]</w:t>
        <w:br/>
        <w:br/>
        <w:t>src/main/deploy/pathplanner/</w:t>
        <w:br/>
        <w:t>|- paths/                            [RESERVED]</w:t>
        <w:br/>
        <w:t>`- autos/                            [RESERVED]</w:t>
      </w:r>
    </w:p>
    <w:p>
      <w:pPr>
        <w:spacing w:after="100" w:line="259" w:lineRule="auto"/>
      </w:pPr>
      <w:r>
        <w:rPr>
          <w:rFonts w:ascii="Arial" w:hAnsi="Arial"/>
          <w:sz w:val="20"/>
        </w:rPr>
        <w:t>Cây này giữ chỗ cho vị trí trách nhiệm, không giữ chỗ cho implementation. Cấm package rỗng, class placeholder và abstraction chỉ có một file.</w:t>
      </w:r>
    </w:p>
    <w:p>
      <w:r>
        <w:br w:type="page"/>
      </w:r>
    </w:p>
    <w:p>
      <w:pPr>
        <w:pStyle w:val="Heading1"/>
      </w:pPr>
      <w:r>
        <w:t>5. Ma trận trách nhiệm</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84"/>
            <w:shd w:fill="D9EAF7"/>
            <w:tcMar>
              <w:top w:w="90" w:type="dxa"/>
              <w:start w:w="100" w:type="dxa"/>
              <w:bottom w:w="90" w:type="dxa"/>
              <w:end w:w="100" w:type="dxa"/>
            </w:tcMar>
            <w:vAlign w:val="center"/>
          </w:tcPr>
          <w:p>
            <w:r>
              <w:rPr>
                <w:rFonts w:ascii="Arial" w:hAnsi="Arial"/>
                <w:b/>
                <w:sz w:val="14"/>
              </w:rPr>
              <w:t>Package</w:t>
            </w:r>
          </w:p>
        </w:tc>
        <w:tc>
          <w:tcPr>
            <w:tcW w:type="dxa" w:w="1008"/>
            <w:shd w:fill="D9EAF7"/>
            <w:tcMar>
              <w:top w:w="90" w:type="dxa"/>
              <w:start w:w="100" w:type="dxa"/>
              <w:bottom w:w="90" w:type="dxa"/>
              <w:end w:w="100" w:type="dxa"/>
            </w:tcMar>
            <w:vAlign w:val="center"/>
          </w:tcPr>
          <w:p>
            <w:r>
              <w:rPr>
                <w:rFonts w:ascii="Arial" w:hAnsi="Arial"/>
                <w:b/>
                <w:sz w:val="14"/>
              </w:rPr>
              <w:t>Status</w:t>
            </w:r>
          </w:p>
        </w:tc>
        <w:tc>
          <w:tcPr>
            <w:tcW w:type="dxa" w:w="2088"/>
            <w:shd w:fill="D9EAF7"/>
            <w:tcMar>
              <w:top w:w="90" w:type="dxa"/>
              <w:start w:w="100" w:type="dxa"/>
              <w:bottom w:w="90" w:type="dxa"/>
              <w:end w:w="100" w:type="dxa"/>
            </w:tcMar>
            <w:vAlign w:val="center"/>
          </w:tcPr>
          <w:p>
            <w:r>
              <w:rPr>
                <w:rFonts w:ascii="Arial" w:hAnsi="Arial"/>
                <w:b/>
                <w:sz w:val="14"/>
              </w:rPr>
              <w:t>Được phép</w:t>
            </w:r>
          </w:p>
        </w:tc>
        <w:tc>
          <w:tcPr>
            <w:tcW w:type="dxa" w:w="2088"/>
            <w:shd w:fill="D9EAF7"/>
            <w:tcMar>
              <w:top w:w="90" w:type="dxa"/>
              <w:start w:w="100" w:type="dxa"/>
              <w:bottom w:w="90" w:type="dxa"/>
              <w:end w:w="100" w:type="dxa"/>
            </w:tcMar>
            <w:vAlign w:val="center"/>
          </w:tcPr>
          <w:p>
            <w:r>
              <w:rPr>
                <w:rFonts w:ascii="Arial" w:hAnsi="Arial"/>
                <w:b/>
                <w:sz w:val="14"/>
              </w:rPr>
              <w:t>Bị cấm</w:t>
            </w:r>
          </w:p>
        </w:tc>
        <w:tc>
          <w:tcPr>
            <w:tcW w:type="dxa" w:w="2160"/>
            <w:shd w:fill="D9EAF7"/>
            <w:tcMar>
              <w:top w:w="90" w:type="dxa"/>
              <w:start w:w="100" w:type="dxa"/>
              <w:bottom w:w="90" w:type="dxa"/>
              <w:end w:w="100" w:type="dxa"/>
            </w:tcMar>
            <w:vAlign w:val="center"/>
          </w:tcPr>
          <w:p>
            <w:r>
              <w:rPr>
                <w:rFonts w:ascii="Arial" w:hAnsi="Arial"/>
                <w:b/>
                <w:sz w:val="14"/>
              </w:rPr>
              <w:t>Tạo khi</w:t>
            </w:r>
          </w:p>
        </w:tc>
        <w:tc>
          <w:tcPr>
            <w:tcW w:type="dxa" w:w="1656"/>
            <w:shd w:fill="D9EAF7"/>
            <w:tcMar>
              <w:top w:w="90" w:type="dxa"/>
              <w:start w:w="100" w:type="dxa"/>
              <w:bottom w:w="90" w:type="dxa"/>
              <w:end w:w="100" w:type="dxa"/>
            </w:tcMar>
            <w:vAlign w:val="center"/>
          </w:tcPr>
          <w:p>
            <w:r>
              <w:rPr>
                <w:rFonts w:ascii="Arial" w:hAnsi="Arial"/>
                <w:b/>
                <w:sz w:val="14"/>
              </w:rPr>
              <w:t>Ví dụ</w:t>
            </w:r>
          </w:p>
        </w:tc>
      </w:tr>
      <w:tr>
        <w:tc>
          <w:tcPr>
            <w:tcW w:type="dxa" w:w="1584"/>
            <w:tcMar>
              <w:top w:w="90" w:type="dxa"/>
              <w:start w:w="100" w:type="dxa"/>
              <w:bottom w:w="90" w:type="dxa"/>
              <w:end w:w="100" w:type="dxa"/>
            </w:tcMar>
            <w:vAlign w:val="center"/>
          </w:tcPr>
          <w:p>
            <w:pPr>
              <w:spacing w:after="0" w:line="240" w:lineRule="auto"/>
            </w:pPr>
            <w:r>
              <w:rPr>
                <w:rFonts w:ascii="Arial" w:hAnsi="Arial"/>
                <w:sz w:val="14"/>
              </w:rPr>
              <w:t>commands/auto</w:t>
            </w:r>
          </w:p>
        </w:tc>
        <w:tc>
          <w:tcPr>
            <w:tcW w:type="dxa" w:w="1008"/>
            <w:tcMar>
              <w:top w:w="90" w:type="dxa"/>
              <w:start w:w="100" w:type="dxa"/>
              <w:bottom w:w="90" w:type="dxa"/>
              <w:end w:w="100" w:type="dxa"/>
            </w:tcMar>
            <w:vAlign w:val="center"/>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tcPr>
          <w:p>
            <w:pPr>
              <w:spacing w:after="0" w:line="240" w:lineRule="auto"/>
            </w:pPr>
            <w:r>
              <w:rPr>
                <w:rFonts w:ascii="Arial" w:hAnsi="Arial"/>
                <w:sz w:val="14"/>
              </w:rPr>
              <w:t>Điều phối chuỗi autonomous command qua API subsystem.</w:t>
            </w:r>
          </w:p>
        </w:tc>
        <w:tc>
          <w:tcPr>
            <w:tcW w:type="dxa" w:w="2088"/>
            <w:tcMar>
              <w:top w:w="90" w:type="dxa"/>
              <w:start w:w="100" w:type="dxa"/>
              <w:bottom w:w="90" w:type="dxa"/>
              <w:end w:w="100" w:type="dxa"/>
            </w:tcMar>
            <w:vAlign w:val="center"/>
          </w:tcPr>
          <w:p>
            <w:pPr>
              <w:spacing w:after="0" w:line="240" w:lineRule="auto"/>
            </w:pPr>
            <w:r>
              <w:rPr>
                <w:rFonts w:ascii="Arial" w:hAnsi="Arial"/>
                <w:sz w:val="14"/>
              </w:rPr>
              <w:t>Hardware, ownership pose, estimation, cấu hình vendor.</w:t>
            </w:r>
          </w:p>
        </w:tc>
        <w:tc>
          <w:tcPr>
            <w:tcW w:type="dxa" w:w="2160"/>
            <w:tcMar>
              <w:top w:w="90" w:type="dxa"/>
              <w:start w:w="100" w:type="dxa"/>
              <w:bottom w:w="90" w:type="dxa"/>
              <w:end w:w="100" w:type="dxa"/>
            </w:tcMar>
            <w:vAlign w:val="center"/>
          </w:tcPr>
          <w:p>
            <w:pPr>
              <w:spacing w:after="0" w:line="240" w:lineRule="auto"/>
            </w:pPr>
            <w:r>
              <w:rPr>
                <w:rFonts w:ascii="Arial" w:hAnsi="Arial"/>
                <w:sz w:val="14"/>
              </w:rPr>
              <w:t>Nhiều autonomous routine dùng chung policy composition/registration.</w:t>
            </w:r>
          </w:p>
        </w:tc>
        <w:tc>
          <w:tcPr>
            <w:tcW w:type="dxa" w:w="1656"/>
            <w:tcMar>
              <w:top w:w="90" w:type="dxa"/>
              <w:start w:w="100" w:type="dxa"/>
              <w:bottom w:w="90" w:type="dxa"/>
              <w:end w:w="100" w:type="dxa"/>
            </w:tcMar>
            <w:vAlign w:val="center"/>
          </w:tcPr>
          <w:p>
            <w:pPr>
              <w:spacing w:after="0" w:line="240" w:lineRule="auto"/>
            </w:pPr>
            <w:r>
              <w:rPr>
                <w:rFonts w:ascii="Arial" w:hAnsi="Arial"/>
                <w:sz w:val="14"/>
              </w:rPr>
              <w:t>Điều phối routine PathPlanner; named action.</w:t>
            </w:r>
          </w:p>
        </w:tc>
      </w:tr>
      <w:tr>
        <w:tc>
          <w:tcPr>
            <w:tcW w:type="dxa" w:w="1584"/>
            <w:tcMar>
              <w:top w:w="90" w:type="dxa"/>
              <w:start w:w="100" w:type="dxa"/>
              <w:bottom w:w="90" w:type="dxa"/>
              <w:end w:w="100" w:type="dxa"/>
            </w:tcMar>
            <w:vAlign w:val="center"/>
            <w:shd w:fill="F6F9FB"/>
          </w:tcPr>
          <w:p>
            <w:pPr>
              <w:spacing w:after="0" w:line="240" w:lineRule="auto"/>
            </w:pPr>
            <w:r>
              <w:rPr>
                <w:rFonts w:ascii="Arial" w:hAnsi="Arial"/>
                <w:sz w:val="14"/>
              </w:rPr>
              <w:t>io/swerve</w:t>
            </w:r>
          </w:p>
        </w:tc>
        <w:tc>
          <w:tcPr>
            <w:tcW w:type="dxa" w:w="1008"/>
            <w:tcMar>
              <w:top w:w="90" w:type="dxa"/>
              <w:start w:w="100" w:type="dxa"/>
              <w:bottom w:w="90" w:type="dxa"/>
              <w:end w:w="100" w:type="dxa"/>
            </w:tcMar>
            <w:vAlign w:val="center"/>
            <w:shd w:fill="F6F9FB"/>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Contract phần cứng module, drive, encoder và gyro được cô lập vendor.</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Kinematics, pose estimation, NT4, quyết định autonomous.</w:t>
            </w:r>
          </w:p>
        </w:tc>
        <w:tc>
          <w:tcPr>
            <w:tcW w:type="dxa" w:w="2160"/>
            <w:tcMar>
              <w:top w:w="90" w:type="dxa"/>
              <w:start w:w="100" w:type="dxa"/>
              <w:bottom w:w="90" w:type="dxa"/>
              <w:end w:w="100" w:type="dxa"/>
            </w:tcMar>
            <w:vAlign w:val="center"/>
            <w:shd w:fill="F6F9FB"/>
          </w:tcPr>
          <w:p>
            <w:pPr>
              <w:spacing w:after="0" w:line="240" w:lineRule="auto"/>
            </w:pPr>
            <w:r>
              <w:rPr>
                <w:rFonts w:ascii="Arial" w:hAnsi="Arial"/>
                <w:sz w:val="14"/>
              </w:rPr>
              <w:t>Swerve hardware có IOInputs contract đã review và kế hoạch real/sim.</w:t>
            </w:r>
          </w:p>
        </w:tc>
        <w:tc>
          <w:tcPr>
            <w:tcW w:type="dxa" w:w="1656"/>
            <w:tcMar>
              <w:top w:w="90" w:type="dxa"/>
              <w:start w:w="100" w:type="dxa"/>
              <w:bottom w:w="90" w:type="dxa"/>
              <w:end w:w="100" w:type="dxa"/>
            </w:tcMar>
            <w:vAlign w:val="center"/>
            <w:shd w:fill="F6F9FB"/>
          </w:tcPr>
          <w:p>
            <w:pPr>
              <w:spacing w:after="0" w:line="240" w:lineRule="auto"/>
            </w:pPr>
            <w:r>
              <w:rPr>
                <w:rFonts w:ascii="Arial" w:hAnsi="Arial"/>
                <w:sz w:val="14"/>
              </w:rPr>
              <w:t>Đọc sensor module; ghi output module.</w:t>
            </w:r>
          </w:p>
        </w:tc>
      </w:tr>
      <w:tr>
        <w:tc>
          <w:tcPr>
            <w:tcW w:type="dxa" w:w="1584"/>
            <w:tcMar>
              <w:top w:w="90" w:type="dxa"/>
              <w:start w:w="100" w:type="dxa"/>
              <w:bottom w:w="90" w:type="dxa"/>
              <w:end w:w="100" w:type="dxa"/>
            </w:tcMar>
            <w:vAlign w:val="center"/>
          </w:tcPr>
          <w:p>
            <w:pPr>
              <w:spacing w:after="0" w:line="240" w:lineRule="auto"/>
            </w:pPr>
            <w:r>
              <w:rPr>
                <w:rFonts w:ascii="Arial" w:hAnsi="Arial"/>
                <w:sz w:val="14"/>
              </w:rPr>
              <w:t>observation/swerve</w:t>
            </w:r>
          </w:p>
        </w:tc>
        <w:tc>
          <w:tcPr>
            <w:tcW w:type="dxa" w:w="1008"/>
            <w:tcMar>
              <w:top w:w="90" w:type="dxa"/>
              <w:start w:w="100" w:type="dxa"/>
              <w:bottom w:w="90" w:type="dxa"/>
              <w:end w:w="100" w:type="dxa"/>
            </w:tcMar>
            <w:vAlign w:val="center"/>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tcPr>
          <w:p>
            <w:pPr>
              <w:spacing w:after="0" w:line="240" w:lineRule="auto"/>
            </w:pPr>
            <w:r>
              <w:rPr>
                <w:rFonts w:ascii="Arial" w:hAnsi="Arial"/>
                <w:sz w:val="14"/>
              </w:rPr>
              <w:t>Read model swerve bất biến và pure evaluation.</w:t>
            </w:r>
          </w:p>
        </w:tc>
        <w:tc>
          <w:tcPr>
            <w:tcW w:type="dxa" w:w="2088"/>
            <w:tcMar>
              <w:top w:w="90" w:type="dxa"/>
              <w:start w:w="100" w:type="dxa"/>
              <w:bottom w:w="90" w:type="dxa"/>
              <w:end w:w="100" w:type="dxa"/>
            </w:tcMar>
            <w:vAlign w:val="center"/>
          </w:tcPr>
          <w:p>
            <w:pPr>
              <w:spacing w:after="0" w:line="240" w:lineRule="auto"/>
            </w:pPr>
            <w:r>
              <w:rPr>
                <w:rFonts w:ascii="Arial" w:hAnsi="Arial"/>
                <w:sz w:val="14"/>
              </w:rPr>
              <w:t>Vendor type, module mutable, control optimization, publishing.</w:t>
            </w:r>
          </w:p>
        </w:tc>
        <w:tc>
          <w:tcPr>
            <w:tcW w:type="dxa" w:w="2160"/>
            <w:tcMar>
              <w:top w:w="90" w:type="dxa"/>
              <w:start w:w="100" w:type="dxa"/>
              <w:bottom w:w="90" w:type="dxa"/>
              <w:end w:w="100" w:type="dxa"/>
            </w:tcMar>
            <w:vAlign w:val="center"/>
          </w:tcPr>
          <w:p>
            <w:pPr>
              <w:spacing w:after="0" w:line="240" w:lineRule="auto"/>
            </w:pPr>
            <w:r>
              <w:rPr>
                <w:rFonts w:ascii="Arial" w:hAnsi="Arial"/>
                <w:sz w:val="14"/>
              </w:rPr>
              <w:t>Telemetry hoặc logging cần trạng thái swerve ổn định đã diễn giải.</w:t>
            </w:r>
          </w:p>
        </w:tc>
        <w:tc>
          <w:tcPr>
            <w:tcW w:type="dxa" w:w="1656"/>
            <w:tcMar>
              <w:top w:w="90" w:type="dxa"/>
              <w:start w:w="100" w:type="dxa"/>
              <w:bottom w:w="90" w:type="dxa"/>
              <w:end w:w="100" w:type="dxa"/>
            </w:tcMar>
            <w:vAlign w:val="center"/>
          </w:tcPr>
          <w:p>
            <w:pPr>
              <w:spacing w:after="0" w:line="240" w:lineRule="auto"/>
            </w:pPr>
            <w:r>
              <w:rPr>
                <w:rFonts w:ascii="Arial" w:hAnsi="Arial"/>
                <w:sz w:val="14"/>
              </w:rPr>
              <w:t>Tính hợp lệ module, measured state, ý nghĩa health.</w:t>
            </w:r>
          </w:p>
        </w:tc>
      </w:tr>
      <w:tr>
        <w:tc>
          <w:tcPr>
            <w:tcW w:type="dxa" w:w="1584"/>
            <w:tcMar>
              <w:top w:w="90" w:type="dxa"/>
              <w:start w:w="100" w:type="dxa"/>
              <w:bottom w:w="90" w:type="dxa"/>
              <w:end w:w="100" w:type="dxa"/>
            </w:tcMar>
            <w:vAlign w:val="center"/>
            <w:shd w:fill="F6F9FB"/>
          </w:tcPr>
          <w:p>
            <w:pPr>
              <w:spacing w:after="0" w:line="240" w:lineRule="auto"/>
            </w:pPr>
            <w:r>
              <w:rPr>
                <w:rFonts w:ascii="Arial" w:hAnsi="Arial"/>
                <w:sz w:val="14"/>
              </w:rPr>
              <w:t>io/vision</w:t>
            </w:r>
          </w:p>
        </w:tc>
        <w:tc>
          <w:tcPr>
            <w:tcW w:type="dxa" w:w="1008"/>
            <w:tcMar>
              <w:top w:w="90" w:type="dxa"/>
              <w:start w:w="100" w:type="dxa"/>
              <w:bottom w:w="90" w:type="dxa"/>
              <w:end w:w="100" w:type="dxa"/>
            </w:tcMar>
            <w:vAlign w:val="center"/>
            <w:shd w:fill="F6F9FB"/>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Transport camera/coprocessor và IOInputs được cô lập vendor.</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Pose fusion, dashboard publishing, quyết định command.</w:t>
            </w:r>
          </w:p>
        </w:tc>
        <w:tc>
          <w:tcPr>
            <w:tcW w:type="dxa" w:w="2160"/>
            <w:tcMar>
              <w:top w:w="90" w:type="dxa"/>
              <w:start w:w="100" w:type="dxa"/>
              <w:bottom w:w="90" w:type="dxa"/>
              <w:end w:w="100" w:type="dxa"/>
            </w:tcMar>
            <w:vAlign w:val="center"/>
            <w:shd w:fill="F6F9FB"/>
          </w:tcPr>
          <w:p>
            <w:pPr>
              <w:spacing w:after="0" w:line="240" w:lineRule="auto"/>
            </w:pPr>
            <w:r>
              <w:rPr>
                <w:rFonts w:ascii="Arial" w:hAnsi="Arial"/>
                <w:sz w:val="14"/>
              </w:rPr>
              <w:t>Có nguồn vision thật và contract sim/noop deterministic.</w:t>
            </w:r>
          </w:p>
        </w:tc>
        <w:tc>
          <w:tcPr>
            <w:tcW w:type="dxa" w:w="1656"/>
            <w:tcMar>
              <w:top w:w="90" w:type="dxa"/>
              <w:start w:w="100" w:type="dxa"/>
              <w:bottom w:w="90" w:type="dxa"/>
              <w:end w:w="100" w:type="dxa"/>
            </w:tcMar>
            <w:vAlign w:val="center"/>
            <w:shd w:fill="F6F9FB"/>
          </w:tcPr>
          <w:p>
            <w:pPr>
              <w:spacing w:after="0" w:line="240" w:lineRule="auto"/>
            </w:pPr>
            <w:r>
              <w:rPr>
                <w:rFonts w:ascii="Arial" w:hAnsi="Arial"/>
                <w:sz w:val="14"/>
              </w:rPr>
              <w:t>Đọc target/pose candidate và dữ kiện connection.</w:t>
            </w:r>
          </w:p>
        </w:tc>
      </w:tr>
      <w:tr>
        <w:tc>
          <w:tcPr>
            <w:tcW w:type="dxa" w:w="1584"/>
            <w:tcMar>
              <w:top w:w="90" w:type="dxa"/>
              <w:start w:w="100" w:type="dxa"/>
              <w:bottom w:w="90" w:type="dxa"/>
              <w:end w:w="100" w:type="dxa"/>
            </w:tcMar>
            <w:vAlign w:val="center"/>
          </w:tcPr>
          <w:p>
            <w:pPr>
              <w:spacing w:after="0" w:line="240" w:lineRule="auto"/>
            </w:pPr>
            <w:r>
              <w:rPr>
                <w:rFonts w:ascii="Arial" w:hAnsi="Arial"/>
                <w:sz w:val="14"/>
              </w:rPr>
              <w:t>observation/vision</w:t>
            </w:r>
          </w:p>
        </w:tc>
        <w:tc>
          <w:tcPr>
            <w:tcW w:type="dxa" w:w="1008"/>
            <w:tcMar>
              <w:top w:w="90" w:type="dxa"/>
              <w:start w:w="100" w:type="dxa"/>
              <w:bottom w:w="90" w:type="dxa"/>
              <w:end w:w="100" w:type="dxa"/>
            </w:tcMar>
            <w:vAlign w:val="center"/>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tcPr>
          <w:p>
            <w:pPr>
              <w:spacing w:after="0" w:line="240" w:lineRule="auto"/>
            </w:pPr>
            <w:r>
              <w:rPr>
                <w:rFonts w:ascii="Arial" w:hAnsi="Arial"/>
                <w:sz w:val="14"/>
              </w:rPr>
              <w:t>Measurement vision bất biến, validity, timing và quality.</w:t>
            </w:r>
          </w:p>
        </w:tc>
        <w:tc>
          <w:tcPr>
            <w:tcW w:type="dxa" w:w="2088"/>
            <w:tcMar>
              <w:top w:w="90" w:type="dxa"/>
              <w:start w:w="100" w:type="dxa"/>
              <w:bottom w:w="90" w:type="dxa"/>
              <w:end w:w="100" w:type="dxa"/>
            </w:tcMar>
            <w:vAlign w:val="center"/>
          </w:tcPr>
          <w:p>
            <w:pPr>
              <w:spacing w:after="0" w:line="240" w:lineRule="auto"/>
            </w:pPr>
            <w:r>
              <w:rPr>
                <w:rFonts w:ascii="Arial" w:hAnsi="Arial"/>
                <w:sz w:val="14"/>
              </w:rPr>
              <w:t>Truy cập camera, NT topic, side effect pose fusion.</w:t>
            </w:r>
          </w:p>
        </w:tc>
        <w:tc>
          <w:tcPr>
            <w:tcW w:type="dxa" w:w="2160"/>
            <w:tcMar>
              <w:top w:w="90" w:type="dxa"/>
              <w:start w:w="100" w:type="dxa"/>
              <w:bottom w:w="90" w:type="dxa"/>
              <w:end w:w="100" w:type="dxa"/>
            </w:tcMar>
            <w:vAlign w:val="center"/>
          </w:tcPr>
          <w:p>
            <w:pPr>
              <w:spacing w:after="0" w:line="240" w:lineRule="auto"/>
            </w:pPr>
            <w:r>
              <w:rPr>
                <w:rFonts w:ascii="Arial" w:hAnsi="Arial"/>
                <w:sz w:val="14"/>
              </w:rPr>
              <w:t>Consumer cần measurement contract độc lập vendor và ổn định.</w:t>
            </w:r>
          </w:p>
        </w:tc>
        <w:tc>
          <w:tcPr>
            <w:tcW w:type="dxa" w:w="1656"/>
            <w:tcMar>
              <w:top w:w="90" w:type="dxa"/>
              <w:start w:w="100" w:type="dxa"/>
              <w:bottom w:w="90" w:type="dxa"/>
              <w:end w:w="100" w:type="dxa"/>
            </w:tcMar>
            <w:vAlign w:val="center"/>
          </w:tcPr>
          <w:p>
            <w:pPr>
              <w:spacing w:after="0" w:line="240" w:lineRule="auto"/>
            </w:pPr>
            <w:r>
              <w:rPr>
                <w:rFonts w:ascii="Arial" w:hAnsi="Arial"/>
                <w:sz w:val="14"/>
              </w:rPr>
              <w:t>Pose candidate hoặc target observation có timestamp.</w:t>
            </w:r>
          </w:p>
        </w:tc>
      </w:tr>
      <w:tr>
        <w:tc>
          <w:tcPr>
            <w:tcW w:type="dxa" w:w="1584"/>
            <w:tcMar>
              <w:top w:w="90" w:type="dxa"/>
              <w:start w:w="100" w:type="dxa"/>
              <w:bottom w:w="90" w:type="dxa"/>
              <w:end w:w="100" w:type="dxa"/>
            </w:tcMar>
            <w:vAlign w:val="center"/>
            <w:shd w:fill="F6F9FB"/>
          </w:tcPr>
          <w:p>
            <w:pPr>
              <w:spacing w:after="0" w:line="240" w:lineRule="auto"/>
            </w:pPr>
            <w:r>
              <w:rPr>
                <w:rFonts w:ascii="Arial" w:hAnsi="Arial"/>
                <w:sz w:val="14"/>
              </w:rPr>
              <w:t>estimation</w:t>
            </w:r>
          </w:p>
        </w:tc>
        <w:tc>
          <w:tcPr>
            <w:tcW w:type="dxa" w:w="1008"/>
            <w:tcMar>
              <w:top w:w="90" w:type="dxa"/>
              <w:start w:w="100" w:type="dxa"/>
              <w:bottom w:w="90" w:type="dxa"/>
              <w:end w:w="100" w:type="dxa"/>
            </w:tcMar>
            <w:vAlign w:val="center"/>
            <w:shd w:fill="F6F9FB"/>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State estimation đa sensor tạo Observation bất biến.</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Hardware access, command scheduling, telemetry publishing, output mechanism.</w:t>
            </w:r>
          </w:p>
        </w:tc>
        <w:tc>
          <w:tcPr>
            <w:tcW w:type="dxa" w:w="2160"/>
            <w:tcMar>
              <w:top w:w="90" w:type="dxa"/>
              <w:start w:w="100" w:type="dxa"/>
              <w:bottom w:w="90" w:type="dxa"/>
              <w:end w:w="100" w:type="dxa"/>
            </w:tcMar>
            <w:vAlign w:val="center"/>
            <w:shd w:fill="F6F9FB"/>
          </w:tcPr>
          <w:p>
            <w:pPr>
              <w:spacing w:after="0" w:line="240" w:lineRule="auto"/>
            </w:pPr>
            <w:r>
              <w:rPr>
                <w:rFonts w:ascii="Arial" w:hAnsi="Arial"/>
                <w:sz w:val="14"/>
              </w:rPr>
              <w:t>Fusion trải qua nhiều mechanism/sensor và không subsystem nào sở hữu rõ ràng.</w:t>
            </w:r>
          </w:p>
        </w:tc>
        <w:tc>
          <w:tcPr>
            <w:tcW w:type="dxa" w:w="1656"/>
            <w:tcMar>
              <w:top w:w="90" w:type="dxa"/>
              <w:start w:w="100" w:type="dxa"/>
              <w:bottom w:w="90" w:type="dxa"/>
              <w:end w:w="100" w:type="dxa"/>
            </w:tcMar>
            <w:vAlign w:val="center"/>
            <w:shd w:fill="F6F9FB"/>
          </w:tcPr>
          <w:p>
            <w:pPr>
              <w:spacing w:after="0" w:line="240" w:lineRule="auto"/>
            </w:pPr>
            <w:r>
              <w:rPr>
                <w:rFonts w:ascii="Arial" w:hAnsi="Arial"/>
                <w:sz w:val="14"/>
              </w:rPr>
              <w:t>Robot pose, velocity, covariance, source validity.</w:t>
            </w:r>
          </w:p>
        </w:tc>
      </w:tr>
      <w:tr>
        <w:tc>
          <w:tcPr>
            <w:tcW w:type="dxa" w:w="1584"/>
            <w:tcMar>
              <w:top w:w="90" w:type="dxa"/>
              <w:start w:w="100" w:type="dxa"/>
              <w:bottom w:w="90" w:type="dxa"/>
              <w:end w:w="100" w:type="dxa"/>
            </w:tcMar>
            <w:vAlign w:val="center"/>
          </w:tcPr>
          <w:p>
            <w:pPr>
              <w:spacing w:after="0" w:line="240" w:lineRule="auto"/>
            </w:pPr>
            <w:r>
              <w:rPr>
                <w:rFonts w:ascii="Arial" w:hAnsi="Arial"/>
                <w:sz w:val="14"/>
              </w:rPr>
              <w:t>telemetry/logging</w:t>
            </w:r>
          </w:p>
        </w:tc>
        <w:tc>
          <w:tcPr>
            <w:tcW w:type="dxa" w:w="1008"/>
            <w:tcMar>
              <w:top w:w="90" w:type="dxa"/>
              <w:start w:w="100" w:type="dxa"/>
              <w:bottom w:w="90" w:type="dxa"/>
              <w:end w:w="100" w:type="dxa"/>
            </w:tcMar>
            <w:vAlign w:val="center"/>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tcPr>
          <w:p>
            <w:pPr>
              <w:spacing w:after="0" w:line="240" w:lineRule="auto"/>
            </w:pPr>
            <w:r>
              <w:rPr>
                <w:rFonts w:ascii="Arial" w:hAnsi="Arial"/>
                <w:sz w:val="14"/>
              </w:rPr>
              <w:t>Serialize Observation bất biến vào log được phê duyệt.</w:t>
            </w:r>
          </w:p>
        </w:tc>
        <w:tc>
          <w:tcPr>
            <w:tcW w:type="dxa" w:w="2088"/>
            <w:tcMar>
              <w:top w:w="90" w:type="dxa"/>
              <w:start w:w="100" w:type="dxa"/>
              <w:bottom w:w="90" w:type="dxa"/>
              <w:end w:w="100" w:type="dxa"/>
            </w:tcMar>
            <w:vAlign w:val="center"/>
          </w:tcPr>
          <w:p>
            <w:pPr>
              <w:spacing w:after="0" w:line="240" w:lineRule="auto"/>
            </w:pPr>
            <w:r>
              <w:rPr>
                <w:rFonts w:ascii="Arial" w:hAnsi="Arial"/>
                <w:sz w:val="14"/>
              </w:rPr>
              <w:t>Control, estimation ẩn, hardware read, sửa Observation.</w:t>
            </w:r>
          </w:p>
        </w:tc>
        <w:tc>
          <w:tcPr>
            <w:tcW w:type="dxa" w:w="2160"/>
            <w:tcMar>
              <w:top w:w="90" w:type="dxa"/>
              <w:start w:w="100" w:type="dxa"/>
              <w:bottom w:w="90" w:type="dxa"/>
              <w:end w:w="100" w:type="dxa"/>
            </w:tcMar>
            <w:vAlign w:val="center"/>
          </w:tcPr>
          <w:p>
            <w:pPr>
              <w:spacing w:after="0" w:line="240" w:lineRule="auto"/>
            </w:pPr>
            <w:r>
              <w:rPr>
                <w:rFonts w:ascii="Arial" w:hAnsi="Arial"/>
                <w:sz w:val="14"/>
              </w:rPr>
              <w:t>Ít nhất hai mechanism cần schema/lifecycle thống nhất và replay có giá trị.</w:t>
            </w:r>
          </w:p>
        </w:tc>
        <w:tc>
          <w:tcPr>
            <w:tcW w:type="dxa" w:w="1656"/>
            <w:tcMar>
              <w:top w:w="90" w:type="dxa"/>
              <w:start w:w="100" w:type="dxa"/>
              <w:bottom w:w="90" w:type="dxa"/>
              <w:end w:w="100" w:type="dxa"/>
            </w:tcMar>
            <w:vAlign w:val="center"/>
          </w:tcPr>
          <w:p>
            <w:pPr>
              <w:spacing w:after="0" w:line="240" w:lineRule="auto"/>
            </w:pPr>
            <w:r>
              <w:rPr>
                <w:rFonts w:ascii="Arial" w:hAnsi="Arial"/>
                <w:sz w:val="14"/>
              </w:rPr>
              <w:t>Ghi event có cấu trúc và observation định kỳ.</w:t>
            </w:r>
          </w:p>
        </w:tc>
      </w:tr>
      <w:tr>
        <w:tc>
          <w:tcPr>
            <w:tcW w:type="dxa" w:w="1584"/>
            <w:tcMar>
              <w:top w:w="90" w:type="dxa"/>
              <w:start w:w="100" w:type="dxa"/>
              <w:bottom w:w="90" w:type="dxa"/>
              <w:end w:w="100" w:type="dxa"/>
            </w:tcMar>
            <w:vAlign w:val="center"/>
            <w:shd w:fill="F6F9FB"/>
          </w:tcPr>
          <w:p>
            <w:pPr>
              <w:spacing w:after="0" w:line="240" w:lineRule="auto"/>
            </w:pPr>
            <w:r>
              <w:rPr>
                <w:rFonts w:ascii="Arial" w:hAnsi="Arial"/>
                <w:sz w:val="14"/>
              </w:rPr>
              <w:t>io/replay</w:t>
            </w:r>
          </w:p>
        </w:tc>
        <w:tc>
          <w:tcPr>
            <w:tcW w:type="dxa" w:w="1008"/>
            <w:tcMar>
              <w:top w:w="90" w:type="dxa"/>
              <w:start w:w="100" w:type="dxa"/>
              <w:bottom w:w="90" w:type="dxa"/>
              <w:end w:w="100" w:type="dxa"/>
            </w:tcMar>
            <w:vAlign w:val="center"/>
            <w:shd w:fill="F6F9FB"/>
          </w:tcPr>
          <w:p>
            <w:pPr>
              <w:spacing w:after="0" w:line="240" w:lineRule="auto"/>
            </w:pPr>
            <w:r>
              <w:rPr>
                <w:rFonts w:ascii="Arial" w:hAnsi="Arial"/>
                <w:sz w:val="14"/>
              </w:rPr>
              <w:t>DEFERRED</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Cung cấp IOInputs deterministic từ dữ liệu ghi mà không output hardware.</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Motor command production, topic publishing, thay time ngầm.</w:t>
            </w:r>
          </w:p>
        </w:tc>
        <w:tc>
          <w:tcPr>
            <w:tcW w:type="dxa" w:w="2160"/>
            <w:tcMar>
              <w:top w:w="90" w:type="dxa"/>
              <w:start w:w="100" w:type="dxa"/>
              <w:bottom w:w="90" w:type="dxa"/>
              <w:end w:w="100" w:type="dxa"/>
            </w:tcMar>
            <w:vAlign w:val="center"/>
            <w:shd w:fill="F6F9FB"/>
          </w:tcPr>
          <w:p>
            <w:pPr>
              <w:spacing w:after="0" w:line="240" w:lineRule="auto"/>
            </w:pPr>
            <w:r>
              <w:rPr>
                <w:rFonts w:ascii="Arial" w:hAnsi="Arial"/>
                <w:sz w:val="14"/>
              </w:rPr>
              <w:t>Logging schema ổn định và mục tiêu replay verification được phê duyệt.</w:t>
            </w:r>
          </w:p>
        </w:tc>
        <w:tc>
          <w:tcPr>
            <w:tcW w:type="dxa" w:w="1656"/>
            <w:tcMar>
              <w:top w:w="90" w:type="dxa"/>
              <w:start w:w="100" w:type="dxa"/>
              <w:bottom w:w="90" w:type="dxa"/>
              <w:end w:w="100" w:type="dxa"/>
            </w:tcMar>
            <w:vAlign w:val="center"/>
            <w:shd w:fill="F6F9FB"/>
          </w:tcPr>
          <w:p>
            <w:pPr>
              <w:spacing w:after="0" w:line="240" w:lineRule="auto"/>
            </w:pPr>
            <w:r>
              <w:rPr>
                <w:rFonts w:ascii="Arial" w:hAnsi="Arial"/>
                <w:sz w:val="14"/>
              </w:rPr>
              <w:t>Offline regression hoặc tái dựng incident.</w:t>
            </w:r>
          </w:p>
        </w:tc>
      </w:tr>
      <w:tr>
        <w:tc>
          <w:tcPr>
            <w:tcW w:type="dxa" w:w="1584"/>
            <w:tcMar>
              <w:top w:w="90" w:type="dxa"/>
              <w:start w:w="100" w:type="dxa"/>
              <w:bottom w:w="90" w:type="dxa"/>
              <w:end w:w="100" w:type="dxa"/>
            </w:tcMar>
            <w:vAlign w:val="center"/>
          </w:tcPr>
          <w:p>
            <w:pPr>
              <w:spacing w:after="0" w:line="240" w:lineRule="auto"/>
            </w:pPr>
            <w:r>
              <w:rPr>
                <w:rFonts w:ascii="Arial" w:hAnsi="Arial"/>
                <w:sz w:val="14"/>
              </w:rPr>
              <w:t>telemetry/diagnostics</w:t>
            </w:r>
          </w:p>
        </w:tc>
        <w:tc>
          <w:tcPr>
            <w:tcW w:type="dxa" w:w="1008"/>
            <w:tcMar>
              <w:top w:w="90" w:type="dxa"/>
              <w:start w:w="100" w:type="dxa"/>
              <w:bottom w:w="90" w:type="dxa"/>
              <w:end w:w="100" w:type="dxa"/>
            </w:tcMar>
            <w:vAlign w:val="center"/>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tcPr>
          <w:p>
            <w:pPr>
              <w:spacing w:after="0" w:line="240" w:lineRule="auto"/>
            </w:pPr>
            <w:r>
              <w:rPr>
                <w:rFonts w:ascii="Arial" w:hAnsi="Arial"/>
                <w:sz w:val="14"/>
              </w:rPr>
              <w:t>Trình bày diễn giải diagnostic từ Observation bất biến.</w:t>
            </w:r>
          </w:p>
        </w:tc>
        <w:tc>
          <w:tcPr>
            <w:tcW w:type="dxa" w:w="2088"/>
            <w:tcMar>
              <w:top w:w="90" w:type="dxa"/>
              <w:start w:w="100" w:type="dxa"/>
              <w:bottom w:w="90" w:type="dxa"/>
              <w:end w:w="100" w:type="dxa"/>
            </w:tcMar>
            <w:vAlign w:val="center"/>
          </w:tcPr>
          <w:p>
            <w:pPr>
              <w:spacing w:after="0" w:line="240" w:lineRule="auto"/>
            </w:pPr>
            <w:r>
              <w:rPr>
                <w:rFonts w:ascii="Arial" w:hAnsi="Arial"/>
                <w:sz w:val="14"/>
              </w:rPr>
              <w:t>Safety interlock, hủy command, vendor polling.</w:t>
            </w:r>
          </w:p>
        </w:tc>
        <w:tc>
          <w:tcPr>
            <w:tcW w:type="dxa" w:w="2160"/>
            <w:tcMar>
              <w:top w:w="90" w:type="dxa"/>
              <w:start w:w="100" w:type="dxa"/>
              <w:bottom w:w="90" w:type="dxa"/>
              <w:end w:w="100" w:type="dxa"/>
            </w:tcMar>
            <w:vAlign w:val="center"/>
          </w:tcPr>
          <w:p>
            <w:pPr>
              <w:spacing w:after="0" w:line="240" w:lineRule="auto"/>
            </w:pPr>
            <w:r>
              <w:rPr>
                <w:rFonts w:ascii="Arial" w:hAnsi="Arial"/>
                <w:sz w:val="14"/>
              </w:rPr>
              <w:t>Nhiều mechanism dùng chung diagnostic policy và reporting ổn định.</w:t>
            </w:r>
          </w:p>
        </w:tc>
        <w:tc>
          <w:tcPr>
            <w:tcW w:type="dxa" w:w="1656"/>
            <w:tcMar>
              <w:top w:w="90" w:type="dxa"/>
              <w:start w:w="100" w:type="dxa"/>
              <w:bottom w:w="90" w:type="dxa"/>
              <w:end w:w="100" w:type="dxa"/>
            </w:tcMar>
            <w:vAlign w:val="center"/>
          </w:tcPr>
          <w:p>
            <w:pPr>
              <w:spacing w:after="0" w:line="240" w:lineRule="auto"/>
            </w:pPr>
            <w:r>
              <w:rPr>
                <w:rFonts w:ascii="Arial" w:hAnsi="Arial"/>
                <w:sz w:val="14"/>
              </w:rPr>
              <w:t>Fault summary, connection report, operator diagnostic.</w:t>
            </w:r>
          </w:p>
        </w:tc>
      </w:tr>
      <w:tr>
        <w:tc>
          <w:tcPr>
            <w:tcW w:type="dxa" w:w="1584"/>
            <w:tcMar>
              <w:top w:w="90" w:type="dxa"/>
              <w:start w:w="100" w:type="dxa"/>
              <w:bottom w:w="90" w:type="dxa"/>
              <w:end w:w="100" w:type="dxa"/>
            </w:tcMar>
            <w:vAlign w:val="center"/>
            <w:shd w:fill="F6F9FB"/>
          </w:tcPr>
          <w:p>
            <w:pPr>
              <w:spacing w:after="0" w:line="240" w:lineRule="auto"/>
            </w:pPr>
            <w:r>
              <w:rPr>
                <w:rFonts w:ascii="Arial" w:hAnsi="Arial"/>
                <w:sz w:val="14"/>
              </w:rPr>
              <w:t>observation/health</w:t>
            </w:r>
          </w:p>
        </w:tc>
        <w:tc>
          <w:tcPr>
            <w:tcW w:type="dxa" w:w="1008"/>
            <w:tcMar>
              <w:top w:w="90" w:type="dxa"/>
              <w:start w:w="100" w:type="dxa"/>
              <w:bottom w:w="90" w:type="dxa"/>
              <w:end w:w="100" w:type="dxa"/>
            </w:tcMar>
            <w:vAlign w:val="center"/>
            <w:shd w:fill="F6F9FB"/>
          </w:tcPr>
          <w:p>
            <w:pPr>
              <w:spacing w:after="0" w:line="240" w:lineRule="auto"/>
            </w:pPr>
            <w:r>
              <w:rPr>
                <w:rFonts w:ascii="Arial" w:hAnsi="Arial"/>
                <w:sz w:val="14"/>
              </w:rPr>
              <w:t>DEFERRED</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Biểu diễn ý nghĩa robot-health tổng hợp và bất biến.</w:t>
            </w:r>
          </w:p>
        </w:tc>
        <w:tc>
          <w:tcPr>
            <w:tcW w:type="dxa" w:w="2088"/>
            <w:tcMar>
              <w:top w:w="90" w:type="dxa"/>
              <w:start w:w="100" w:type="dxa"/>
              <w:bottom w:w="90" w:type="dxa"/>
              <w:end w:w="100" w:type="dxa"/>
            </w:tcMar>
            <w:vAlign w:val="center"/>
            <w:shd w:fill="F6F9FB"/>
          </w:tcPr>
          <w:p>
            <w:pPr>
              <w:spacing w:after="0" w:line="240" w:lineRule="auto"/>
            </w:pPr>
            <w:r>
              <w:rPr>
                <w:rFonts w:ascii="Arial" w:hAnsi="Arial"/>
                <w:sz w:val="14"/>
              </w:rPr>
              <w:t>Mitigation chủ động, device polling, registry mutable, scheduler action.</w:t>
            </w:r>
          </w:p>
        </w:tc>
        <w:tc>
          <w:tcPr>
            <w:tcW w:type="dxa" w:w="2160"/>
            <w:tcMar>
              <w:top w:w="90" w:type="dxa"/>
              <w:start w:w="100" w:type="dxa"/>
              <w:bottom w:w="90" w:type="dxa"/>
              <w:end w:w="100" w:type="dxa"/>
            </w:tcMar>
            <w:vAlign w:val="center"/>
            <w:shd w:fill="F6F9FB"/>
          </w:tcPr>
          <w:p>
            <w:pPr>
              <w:spacing w:after="0" w:line="240" w:lineRule="auto"/>
            </w:pPr>
            <w:r>
              <w:rPr>
                <w:rFonts w:ascii="Arial" w:hAnsi="Arial"/>
                <w:sz w:val="14"/>
              </w:rPr>
              <w:t>Health semantic và owner ổn định qua nhiều mechanism.</w:t>
            </w:r>
          </w:p>
        </w:tc>
        <w:tc>
          <w:tcPr>
            <w:tcW w:type="dxa" w:w="1656"/>
            <w:tcMar>
              <w:top w:w="90" w:type="dxa"/>
              <w:start w:w="100" w:type="dxa"/>
              <w:bottom w:w="90" w:type="dxa"/>
              <w:end w:w="100" w:type="dxa"/>
            </w:tcMar>
            <w:vAlign w:val="center"/>
            <w:shd w:fill="F6F9FB"/>
          </w:tcPr>
          <w:p>
            <w:pPr>
              <w:spacing w:after="0" w:line="240" w:lineRule="auto"/>
            </w:pPr>
            <w:r>
              <w:rPr>
                <w:rFonts w:ascii="Arial" w:hAnsi="Arial"/>
                <w:sz w:val="14"/>
              </w:rPr>
              <w:t>Tổng hợp connectivity, configuration, thermal, power health.</w:t>
            </w:r>
          </w:p>
        </w:tc>
      </w:tr>
      <w:tr>
        <w:tc>
          <w:tcPr>
            <w:tcW w:type="dxa" w:w="1584"/>
            <w:tcMar>
              <w:top w:w="90" w:type="dxa"/>
              <w:start w:w="100" w:type="dxa"/>
              <w:bottom w:w="90" w:type="dxa"/>
              <w:end w:w="100" w:type="dxa"/>
            </w:tcMar>
            <w:vAlign w:val="center"/>
          </w:tcPr>
          <w:p>
            <w:pPr>
              <w:spacing w:after="0" w:line="240" w:lineRule="auto"/>
            </w:pPr>
            <w:r>
              <w:rPr>
                <w:rFonts w:ascii="Arial" w:hAnsi="Arial"/>
                <w:sz w:val="14"/>
              </w:rPr>
              <w:t>deploy/pathplanner</w:t>
            </w:r>
          </w:p>
        </w:tc>
        <w:tc>
          <w:tcPr>
            <w:tcW w:type="dxa" w:w="1008"/>
            <w:tcMar>
              <w:top w:w="90" w:type="dxa"/>
              <w:start w:w="100" w:type="dxa"/>
              <w:bottom w:w="90" w:type="dxa"/>
              <w:end w:w="100" w:type="dxa"/>
            </w:tcMar>
            <w:vAlign w:val="center"/>
          </w:tcPr>
          <w:p>
            <w:pPr>
              <w:spacing w:after="0" w:line="240" w:lineRule="auto"/>
            </w:pPr>
            <w:r>
              <w:rPr>
                <w:rFonts w:ascii="Arial" w:hAnsi="Arial"/>
                <w:sz w:val="14"/>
              </w:rPr>
              <w:t>RESERVED</w:t>
            </w:r>
          </w:p>
        </w:tc>
        <w:tc>
          <w:tcPr>
            <w:tcW w:type="dxa" w:w="2088"/>
            <w:tcMar>
              <w:top w:w="90" w:type="dxa"/>
              <w:start w:w="100" w:type="dxa"/>
              <w:bottom w:w="90" w:type="dxa"/>
              <w:end w:w="100" w:type="dxa"/>
            </w:tcMar>
            <w:vAlign w:val="center"/>
          </w:tcPr>
          <w:p>
            <w:pPr>
              <w:spacing w:after="0" w:line="240" w:lineRule="auto"/>
            </w:pPr>
            <w:r>
              <w:rPr>
                <w:rFonts w:ascii="Arial" w:hAnsi="Arial"/>
                <w:sz w:val="14"/>
              </w:rPr>
              <w:t>Lưu path và auto PathPlanner đã duyệt dưới dạng deploy resource.</w:t>
            </w:r>
          </w:p>
        </w:tc>
        <w:tc>
          <w:tcPr>
            <w:tcW w:type="dxa" w:w="2088"/>
            <w:tcMar>
              <w:top w:w="90" w:type="dxa"/>
              <w:start w:w="100" w:type="dxa"/>
              <w:bottom w:w="90" w:type="dxa"/>
              <w:end w:w="100" w:type="dxa"/>
            </w:tcMar>
            <w:vAlign w:val="center"/>
          </w:tcPr>
          <w:p>
            <w:pPr>
              <w:spacing w:after="0" w:line="240" w:lineRule="auto"/>
            </w:pPr>
            <w:r>
              <w:rPr>
                <w:rFonts w:ascii="Arial" w:hAnsi="Arial"/>
                <w:sz w:val="14"/>
              </w:rPr>
              <w:t>Java logic, subsystem state, hardware configuration.</w:t>
            </w:r>
          </w:p>
        </w:tc>
        <w:tc>
          <w:tcPr>
            <w:tcW w:type="dxa" w:w="2160"/>
            <w:tcMar>
              <w:top w:w="90" w:type="dxa"/>
              <w:start w:w="100" w:type="dxa"/>
              <w:bottom w:w="90" w:type="dxa"/>
              <w:end w:w="100" w:type="dxa"/>
            </w:tcMar>
            <w:vAlign w:val="center"/>
          </w:tcPr>
          <w:p>
            <w:pPr>
              <w:spacing w:after="0" w:line="240" w:lineRule="auto"/>
            </w:pPr>
            <w:r>
              <w:rPr>
                <w:rFonts w:ascii="Arial" w:hAnsi="Arial"/>
                <w:sz w:val="14"/>
              </w:rPr>
              <w:t>PathPlanner được chọn và có kế hoạch autonomous verification.</w:t>
            </w:r>
          </w:p>
        </w:tc>
        <w:tc>
          <w:tcPr>
            <w:tcW w:type="dxa" w:w="1656"/>
            <w:tcMar>
              <w:top w:w="90" w:type="dxa"/>
              <w:start w:w="100" w:type="dxa"/>
              <w:bottom w:w="90" w:type="dxa"/>
              <w:end w:w="100" w:type="dxa"/>
            </w:tcMar>
            <w:vAlign w:val="center"/>
          </w:tcPr>
          <w:p>
            <w:pPr>
              <w:spacing w:after="0" w:line="240" w:lineRule="auto"/>
            </w:pPr>
            <w:r>
              <w:rPr>
                <w:rFonts w:ascii="Arial" w:hAnsi="Arial"/>
                <w:sz w:val="14"/>
              </w:rPr>
              <w:t>File định nghĩa path và auto.</w:t>
            </w:r>
          </w:p>
        </w:tc>
      </w:tr>
    </w:tbl>
    <w:p>
      <w:pPr>
        <w:spacing w:after="0"/>
      </w:pPr>
    </w:p>
    <w:p>
      <w:pPr>
        <w:pStyle w:val="Heading1"/>
      </w:pPr>
      <w:r>
        <w:t>6. Hướng dependency</w:t>
      </w:r>
    </w:p>
    <w:p>
      <w:pPr>
        <w:spacing w:after="100" w:line="259" w:lineRule="auto"/>
      </w:pPr>
      <w:r>
        <w:rPr>
          <w:rFonts w:ascii="Arial" w:hAnsi="Arial"/>
          <w:sz w:val="20"/>
        </w:rPr>
        <w:t>Hướng cho phép: controls -&gt; commands -&gt; subsystems -&gt; io -&gt; hardware. Subsystem hoặc estimator có thể tạo Observation bất biến; telemetry, logging, diagnostics và công cụ replay có thể tiêu thụ Observation.</w:t>
      </w:r>
    </w:p>
    <w:p>
      <w:pPr>
        <w:spacing w:after="100" w:line="259" w:lineRule="auto"/>
      </w:pPr>
      <w:r>
        <w:rPr>
          <w:rFonts w:ascii="Arial" w:hAnsi="Arial"/>
          <w:sz w:val="20"/>
        </w:rPr>
        <w:t>commands/auto điều phối API subsystem hiện có. estimation tiêu thụ input bất biến đã phê duyệt hoặc giá trị đã copy và tạo Observation bất biến. telemetry/logging và telemetry/diagnostics chỉ tiêu thụ Observation.</w:t>
      </w:r>
    </w:p>
    <w:p>
      <w:pPr>
        <w:spacing w:after="100" w:line="259" w:lineRule="auto"/>
      </w:pPr>
      <w:r>
        <w:rPr>
          <w:rFonts w:ascii="Arial" w:hAnsi="Arial"/>
          <w:sz w:val="20"/>
        </w:rPr>
        <w:t>Hướng bị cấm: io -&gt; NetworkTables hoặc commands; observation -&gt; hardware, telemetry, commands, controls hoặc trạng thái mechanism mutable; telemetry -&gt; control; util -&gt; trách nhiệm riêng mechanism; replay -&gt; output hardware production.</w:t>
      </w:r>
    </w:p>
    <w:p>
      <w:pPr>
        <w:pStyle w:val="Heading1"/>
      </w:pPr>
      <w:r>
        <w:t>7. Điều kiện tạo package</w:t>
      </w:r>
    </w:p>
    <w:p>
      <w:pPr>
        <w:spacing w:after="100" w:line="259" w:lineRule="auto"/>
      </w:pPr>
      <w:r>
        <w:rPr>
          <w:rFonts w:ascii="Arial" w:hAnsi="Arial"/>
          <w:sz w:val="20"/>
        </w:rPr>
        <w:t>Chỉ tạo package RESERVED khi mọi điều kiện đều đúng: lesson IN_PROGRESS hiện tại có yêu cầu đã xác minh; có ít nhất hai trách nhiệm gắn kết sẽ bị đặt sai chỗ hoặc một trách nhiệm đã thực sự vượt quá package hiện tại; ownership và hướng dependency được ghi rõ; API tối thiểu được review; có kế hoạch simulation và verification; Architecture Review PASS.</w:t>
      </w:r>
    </w:p>
    <w:p>
      <w:pPr>
        <w:spacing w:after="100" w:line="259" w:lineRule="auto"/>
      </w:pPr>
      <w:r>
        <w:rPr>
          <w:rFonts w:ascii="Arial" w:hAnsi="Arial"/>
          <w:sz w:val="20"/>
        </w:rPr>
        <w:t>Không tạo package vì dự đoán độ phức tạp, đối xứng tên, demo tạm thời, một class suy đoán hoặc vì đội khác dùng. Package DEFERRED còn cần design review riêng và bằng chứng rằng package hiện có không thể sở hữu capability một cách an toàn.</w:t>
      </w:r>
    </w:p>
    <w:p>
      <w:pPr>
        <w:pStyle w:val="Heading1"/>
      </w:pPr>
      <w:r>
        <w:t>8. Use case tương lai</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512"/>
            <w:shd w:fill="D9EAF7"/>
            <w:tcMar>
              <w:top w:w="90" w:type="dxa"/>
              <w:start w:w="100" w:type="dxa"/>
              <w:bottom w:w="90" w:type="dxa"/>
              <w:end w:w="100" w:type="dxa"/>
            </w:tcMar>
            <w:vAlign w:val="center"/>
          </w:tcPr>
          <w:p>
            <w:r>
              <w:rPr>
                <w:rFonts w:ascii="Arial" w:hAnsi="Arial"/>
                <w:b/>
                <w:sz w:val="16"/>
              </w:rPr>
              <w:t>Use case</w:t>
            </w:r>
          </w:p>
        </w:tc>
        <w:tc>
          <w:tcPr>
            <w:tcW w:type="dxa" w:w="1152"/>
            <w:shd w:fill="D9EAF7"/>
            <w:tcMar>
              <w:top w:w="90" w:type="dxa"/>
              <w:start w:w="100" w:type="dxa"/>
              <w:bottom w:w="90" w:type="dxa"/>
              <w:end w:w="100" w:type="dxa"/>
            </w:tcMar>
            <w:vAlign w:val="center"/>
          </w:tcPr>
          <w:p>
            <w:r>
              <w:rPr>
                <w:rFonts w:ascii="Arial" w:hAnsi="Arial"/>
                <w:b/>
                <w:sz w:val="16"/>
              </w:rPr>
              <w:t>Status</w:t>
            </w:r>
          </w:p>
        </w:tc>
        <w:tc>
          <w:tcPr>
            <w:tcW w:type="dxa" w:w="7704"/>
            <w:shd w:fill="D9EAF7"/>
            <w:tcMar>
              <w:top w:w="90" w:type="dxa"/>
              <w:start w:w="100" w:type="dxa"/>
              <w:bottom w:w="90" w:type="dxa"/>
              <w:end w:w="100" w:type="dxa"/>
            </w:tcMar>
            <w:vAlign w:val="center"/>
          </w:tcPr>
          <w:p>
            <w:r>
              <w:rPr>
                <w:rFonts w:ascii="Arial" w:hAnsi="Arial"/>
                <w:b/>
                <w:sz w:val="16"/>
              </w:rPr>
              <w:t>Định hướng</w:t>
            </w:r>
          </w:p>
        </w:tc>
      </w:tr>
      <w:tr>
        <w:tc>
          <w:tcPr>
            <w:tcW w:type="dxa" w:w="1512"/>
            <w:tcMar>
              <w:top w:w="90" w:type="dxa"/>
              <w:start w:w="100" w:type="dxa"/>
              <w:bottom w:w="90" w:type="dxa"/>
              <w:end w:w="100" w:type="dxa"/>
            </w:tcMar>
            <w:vAlign w:val="center"/>
          </w:tcPr>
          <w:p>
            <w:pPr>
              <w:spacing w:after="0" w:line="240" w:lineRule="auto"/>
            </w:pPr>
            <w:r>
              <w:rPr>
                <w:rFonts w:ascii="Arial" w:hAnsi="Arial"/>
                <w:sz w:val="16"/>
              </w:rPr>
              <w:t>Swerve</w:t>
            </w:r>
          </w:p>
        </w:tc>
        <w:tc>
          <w:tcPr>
            <w:tcW w:type="dxa" w:w="1152"/>
            <w:tcMar>
              <w:top w:w="90" w:type="dxa"/>
              <w:start w:w="100" w:type="dxa"/>
              <w:bottom w:w="90" w:type="dxa"/>
              <w:end w:w="100" w:type="dxa"/>
            </w:tcMar>
            <w:vAlign w:val="center"/>
          </w:tcPr>
          <w:p>
            <w:pPr>
              <w:spacing w:after="0" w:line="240" w:lineRule="auto"/>
            </w:pPr>
            <w:r>
              <w:rPr>
                <w:rFonts w:ascii="Arial" w:hAnsi="Arial"/>
                <w:sz w:val="16"/>
              </w:rPr>
              <w:t>RESERVED</w:t>
            </w:r>
          </w:p>
        </w:tc>
        <w:tc>
          <w:tcPr>
            <w:tcW w:type="dxa" w:w="7704"/>
            <w:tcMar>
              <w:top w:w="90" w:type="dxa"/>
              <w:start w:w="100" w:type="dxa"/>
              <w:bottom w:w="90" w:type="dxa"/>
              <w:end w:w="100" w:type="dxa"/>
            </w:tcMar>
            <w:vAlign w:val="center"/>
          </w:tcPr>
          <w:p>
            <w:pPr>
              <w:spacing w:after="0" w:line="240" w:lineRule="auto"/>
            </w:pPr>
            <w:r>
              <w:rPr>
                <w:rFonts w:ascii="Arial" w:hAnsi="Arial"/>
                <w:sz w:val="16"/>
              </w:rPr>
              <w:t>Bắt đầu với io/swerve; chỉ thêm observation/swerve khi cần trạng thái đã diễn giải ổn định. Giữ kinematics/control trong drive subsystem trừ khi estimation thực sự cross-cutting.</w:t>
            </w:r>
          </w:p>
        </w:tc>
      </w:tr>
      <w:tr>
        <w:tc>
          <w:tcPr>
            <w:tcW w:type="dxa" w:w="1512"/>
            <w:tcMar>
              <w:top w:w="90" w:type="dxa"/>
              <w:start w:w="100" w:type="dxa"/>
              <w:bottom w:w="90" w:type="dxa"/>
              <w:end w:w="100" w:type="dxa"/>
            </w:tcMar>
            <w:vAlign w:val="center"/>
            <w:shd w:fill="F6F9FB"/>
          </w:tcPr>
          <w:p>
            <w:pPr>
              <w:spacing w:after="0" w:line="240" w:lineRule="auto"/>
            </w:pPr>
            <w:r>
              <w:rPr>
                <w:rFonts w:ascii="Arial" w:hAnsi="Arial"/>
                <w:sz w:val="16"/>
              </w:rPr>
              <w:t>Vision</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RESERVED</w:t>
            </w:r>
          </w:p>
        </w:tc>
        <w:tc>
          <w:tcPr>
            <w:tcW w:type="dxa" w:w="7704"/>
            <w:tcMar>
              <w:top w:w="90" w:type="dxa"/>
              <w:start w:w="100" w:type="dxa"/>
              <w:bottom w:w="90" w:type="dxa"/>
              <w:end w:w="100" w:type="dxa"/>
            </w:tcMar>
            <w:vAlign w:val="center"/>
            <w:shd w:fill="F6F9FB"/>
          </w:tcPr>
          <w:p>
            <w:pPr>
              <w:spacing w:after="0" w:line="240" w:lineRule="auto"/>
            </w:pPr>
            <w:r>
              <w:rPr>
                <w:rFonts w:ascii="Arial" w:hAnsi="Arial"/>
                <w:sz w:val="16"/>
              </w:rPr>
              <w:t>Transport thuộc io/vision, measurement bất biến thuộc observation/vision, fusion thuộc subsystem sở hữu hoặc estimation.</w:t>
            </w:r>
          </w:p>
        </w:tc>
      </w:tr>
      <w:tr>
        <w:tc>
          <w:tcPr>
            <w:tcW w:type="dxa" w:w="1512"/>
            <w:tcMar>
              <w:top w:w="90" w:type="dxa"/>
              <w:start w:w="100" w:type="dxa"/>
              <w:bottom w:w="90" w:type="dxa"/>
              <w:end w:w="100" w:type="dxa"/>
            </w:tcMar>
            <w:vAlign w:val="center"/>
          </w:tcPr>
          <w:p>
            <w:pPr>
              <w:spacing w:after="0" w:line="240" w:lineRule="auto"/>
            </w:pPr>
            <w:r>
              <w:rPr>
                <w:rFonts w:ascii="Arial" w:hAnsi="Arial"/>
                <w:sz w:val="16"/>
              </w:rPr>
              <w:t>Pose</w:t>
            </w:r>
          </w:p>
        </w:tc>
        <w:tc>
          <w:tcPr>
            <w:tcW w:type="dxa" w:w="1152"/>
            <w:tcMar>
              <w:top w:w="90" w:type="dxa"/>
              <w:start w:w="100" w:type="dxa"/>
              <w:bottom w:w="90" w:type="dxa"/>
              <w:end w:w="100" w:type="dxa"/>
            </w:tcMar>
            <w:vAlign w:val="center"/>
          </w:tcPr>
          <w:p>
            <w:pPr>
              <w:spacing w:after="0" w:line="240" w:lineRule="auto"/>
            </w:pPr>
            <w:r>
              <w:rPr>
                <w:rFonts w:ascii="Arial" w:hAnsi="Arial"/>
                <w:sz w:val="16"/>
              </w:rPr>
              <w:t>RESERVED</w:t>
            </w:r>
          </w:p>
        </w:tc>
        <w:tc>
          <w:tcPr>
            <w:tcW w:type="dxa" w:w="7704"/>
            <w:tcMar>
              <w:top w:w="90" w:type="dxa"/>
              <w:start w:w="100" w:type="dxa"/>
              <w:bottom w:w="90" w:type="dxa"/>
              <w:end w:w="100" w:type="dxa"/>
            </w:tcMar>
            <w:vAlign w:val="center"/>
          </w:tcPr>
          <w:p>
            <w:pPr>
              <w:spacing w:after="0" w:line="240" w:lineRule="auto"/>
            </w:pPr>
            <w:r>
              <w:rPr>
                <w:rFonts w:ascii="Arial" w:hAnsi="Arial"/>
                <w:sz w:val="16"/>
              </w:rPr>
              <w:t>Giữ odometry đơn giản trong drive subsystem. Chỉ tạo estimation khi fusion đa nguồn, uncertainty và lifecycle cần ownership độc lập.</w:t>
            </w:r>
          </w:p>
        </w:tc>
      </w:tr>
      <w:tr>
        <w:tc>
          <w:tcPr>
            <w:tcW w:type="dxa" w:w="1512"/>
            <w:tcMar>
              <w:top w:w="90" w:type="dxa"/>
              <w:start w:w="100" w:type="dxa"/>
              <w:bottom w:w="90" w:type="dxa"/>
              <w:end w:w="100" w:type="dxa"/>
            </w:tcMar>
            <w:vAlign w:val="center"/>
            <w:shd w:fill="F6F9FB"/>
          </w:tcPr>
          <w:p>
            <w:pPr>
              <w:spacing w:after="0" w:line="240" w:lineRule="auto"/>
            </w:pPr>
            <w:r>
              <w:rPr>
                <w:rFonts w:ascii="Arial" w:hAnsi="Arial"/>
                <w:sz w:val="16"/>
              </w:rPr>
              <w:t>Autonomous</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RESERVED</w:t>
            </w:r>
          </w:p>
        </w:tc>
        <w:tc>
          <w:tcPr>
            <w:tcW w:type="dxa" w:w="7704"/>
            <w:tcMar>
              <w:top w:w="90" w:type="dxa"/>
              <w:start w:w="100" w:type="dxa"/>
              <w:bottom w:w="90" w:type="dxa"/>
              <w:end w:w="100" w:type="dxa"/>
            </w:tcMar>
            <w:vAlign w:val="center"/>
            <w:shd w:fill="F6F9FB"/>
          </w:tcPr>
          <w:p>
            <w:pPr>
              <w:spacing w:after="0" w:line="240" w:lineRule="auto"/>
            </w:pPr>
            <w:r>
              <w:rPr>
                <w:rFonts w:ascii="Arial" w:hAnsi="Arial"/>
                <w:sz w:val="16"/>
              </w:rPr>
              <w:t>Dùng commands/auto và deploy/pathplanner. Autonomous chỉ điều phối; không sở hữu pose, hardware hoặc mechanism state.</w:t>
            </w:r>
          </w:p>
        </w:tc>
      </w:tr>
      <w:tr>
        <w:tc>
          <w:tcPr>
            <w:tcW w:type="dxa" w:w="1512"/>
            <w:tcMar>
              <w:top w:w="90" w:type="dxa"/>
              <w:start w:w="100" w:type="dxa"/>
              <w:bottom w:w="90" w:type="dxa"/>
              <w:end w:w="100" w:type="dxa"/>
            </w:tcMar>
            <w:vAlign w:val="center"/>
          </w:tcPr>
          <w:p>
            <w:pPr>
              <w:spacing w:after="0" w:line="240" w:lineRule="auto"/>
            </w:pPr>
            <w:r>
              <w:rPr>
                <w:rFonts w:ascii="Arial" w:hAnsi="Arial"/>
                <w:sz w:val="16"/>
              </w:rPr>
              <w:t>Logging</w:t>
            </w:r>
          </w:p>
        </w:tc>
        <w:tc>
          <w:tcPr>
            <w:tcW w:type="dxa" w:w="1152"/>
            <w:tcMar>
              <w:top w:w="90" w:type="dxa"/>
              <w:start w:w="100" w:type="dxa"/>
              <w:bottom w:w="90" w:type="dxa"/>
              <w:end w:w="100" w:type="dxa"/>
            </w:tcMar>
            <w:vAlign w:val="center"/>
          </w:tcPr>
          <w:p>
            <w:pPr>
              <w:spacing w:after="0" w:line="240" w:lineRule="auto"/>
            </w:pPr>
            <w:r>
              <w:rPr>
                <w:rFonts w:ascii="Arial" w:hAnsi="Arial"/>
                <w:sz w:val="16"/>
              </w:rPr>
              <w:t>RESERVED</w:t>
            </w:r>
          </w:p>
        </w:tc>
        <w:tc>
          <w:tcPr>
            <w:tcW w:type="dxa" w:w="7704"/>
            <w:tcMar>
              <w:top w:w="90" w:type="dxa"/>
              <w:start w:w="100" w:type="dxa"/>
              <w:bottom w:w="90" w:type="dxa"/>
              <w:end w:w="100" w:type="dxa"/>
            </w:tcMar>
            <w:vAlign w:val="center"/>
          </w:tcPr>
          <w:p>
            <w:pPr>
              <w:spacing w:after="0" w:line="240" w:lineRule="auto"/>
            </w:pPr>
            <w:r>
              <w:rPr>
                <w:rFonts w:ascii="Arial" w:hAnsi="Arial"/>
                <w:sz w:val="16"/>
              </w:rPr>
              <w:t>Tạo telemetry/logging khi cần schema và lifecycle thống nhất cho nhiều mechanism. Chỉ tiêu thụ Observation.</w:t>
            </w:r>
          </w:p>
        </w:tc>
      </w:tr>
      <w:tr>
        <w:tc>
          <w:tcPr>
            <w:tcW w:type="dxa" w:w="1512"/>
            <w:tcMar>
              <w:top w:w="90" w:type="dxa"/>
              <w:start w:w="100" w:type="dxa"/>
              <w:bottom w:w="90" w:type="dxa"/>
              <w:end w:w="100" w:type="dxa"/>
            </w:tcMar>
            <w:vAlign w:val="center"/>
            <w:shd w:fill="F6F9FB"/>
          </w:tcPr>
          <w:p>
            <w:pPr>
              <w:spacing w:after="0" w:line="240" w:lineRule="auto"/>
            </w:pPr>
            <w:r>
              <w:rPr>
                <w:rFonts w:ascii="Arial" w:hAnsi="Arial"/>
                <w:sz w:val="16"/>
              </w:rPr>
              <w:t>Replay</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DEFERRED</w:t>
            </w:r>
          </w:p>
        </w:tc>
        <w:tc>
          <w:tcPr>
            <w:tcW w:type="dxa" w:w="7704"/>
            <w:tcMar>
              <w:top w:w="90" w:type="dxa"/>
              <w:start w:w="100" w:type="dxa"/>
              <w:bottom w:w="90" w:type="dxa"/>
              <w:end w:w="100" w:type="dxa"/>
            </w:tcMar>
            <w:vAlign w:val="center"/>
            <w:shd w:fill="F6F9FB"/>
          </w:tcPr>
          <w:p>
            <w:pPr>
              <w:spacing w:after="0" w:line="240" w:lineRule="auto"/>
            </w:pPr>
            <w:r>
              <w:rPr>
                <w:rFonts w:ascii="Arial" w:hAnsi="Arial"/>
                <w:sz w:val="16"/>
              </w:rPr>
              <w:t>Trì hoãn đến khi logging schema, deterministic time và mục tiêu verification ổn định. Replay không được actuate hardware thật.</w:t>
            </w:r>
          </w:p>
        </w:tc>
      </w:tr>
      <w:tr>
        <w:tc>
          <w:tcPr>
            <w:tcW w:type="dxa" w:w="1512"/>
            <w:tcMar>
              <w:top w:w="90" w:type="dxa"/>
              <w:start w:w="100" w:type="dxa"/>
              <w:bottom w:w="90" w:type="dxa"/>
              <w:end w:w="100" w:type="dxa"/>
            </w:tcMar>
            <w:vAlign w:val="center"/>
          </w:tcPr>
          <w:p>
            <w:pPr>
              <w:spacing w:after="0" w:line="240" w:lineRule="auto"/>
            </w:pPr>
            <w:r>
              <w:rPr>
                <w:rFonts w:ascii="Arial" w:hAnsi="Arial"/>
                <w:sz w:val="16"/>
              </w:rPr>
              <w:t>Diagnostics</w:t>
            </w:r>
          </w:p>
        </w:tc>
        <w:tc>
          <w:tcPr>
            <w:tcW w:type="dxa" w:w="1152"/>
            <w:tcMar>
              <w:top w:w="90" w:type="dxa"/>
              <w:start w:w="100" w:type="dxa"/>
              <w:bottom w:w="90" w:type="dxa"/>
              <w:end w:w="100" w:type="dxa"/>
            </w:tcMar>
            <w:vAlign w:val="center"/>
          </w:tcPr>
          <w:p>
            <w:pPr>
              <w:spacing w:after="0" w:line="240" w:lineRule="auto"/>
            </w:pPr>
            <w:r>
              <w:rPr>
                <w:rFonts w:ascii="Arial" w:hAnsi="Arial"/>
                <w:sz w:val="16"/>
              </w:rPr>
              <w:t>RESERVED</w:t>
            </w:r>
          </w:p>
        </w:tc>
        <w:tc>
          <w:tcPr>
            <w:tcW w:type="dxa" w:w="7704"/>
            <w:tcMar>
              <w:top w:w="90" w:type="dxa"/>
              <w:start w:w="100" w:type="dxa"/>
              <w:bottom w:w="90" w:type="dxa"/>
              <w:end w:w="100" w:type="dxa"/>
            </w:tcMar>
            <w:vAlign w:val="center"/>
          </w:tcPr>
          <w:p>
            <w:pPr>
              <w:spacing w:after="0" w:line="240" w:lineRule="auto"/>
            </w:pPr>
            <w:r>
              <w:rPr>
                <w:rFonts w:ascii="Arial" w:hAnsi="Arial"/>
                <w:sz w:val="16"/>
              </w:rPr>
              <w:t>Tạo telemetry/diagnostics cho presentation và reporting dùng chung. Có thể đề nghị kiểm tra nhưng không command mitigation.</w:t>
            </w:r>
          </w:p>
        </w:tc>
      </w:tr>
      <w:tr>
        <w:tc>
          <w:tcPr>
            <w:tcW w:type="dxa" w:w="1512"/>
            <w:tcMar>
              <w:top w:w="90" w:type="dxa"/>
              <w:start w:w="100" w:type="dxa"/>
              <w:bottom w:w="90" w:type="dxa"/>
              <w:end w:w="100" w:type="dxa"/>
            </w:tcMar>
            <w:vAlign w:val="center"/>
            <w:shd w:fill="F6F9FB"/>
          </w:tcPr>
          <w:p>
            <w:pPr>
              <w:spacing w:after="0" w:line="240" w:lineRule="auto"/>
            </w:pPr>
            <w:r>
              <w:rPr>
                <w:rFonts w:ascii="Arial" w:hAnsi="Arial"/>
                <w:sz w:val="16"/>
              </w:rPr>
              <w:t>Health</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DEFERRED</w:t>
            </w:r>
          </w:p>
        </w:tc>
        <w:tc>
          <w:tcPr>
            <w:tcW w:type="dxa" w:w="7704"/>
            <w:tcMar>
              <w:top w:w="90" w:type="dxa"/>
              <w:start w:w="100" w:type="dxa"/>
              <w:bottom w:w="90" w:type="dxa"/>
              <w:end w:w="100" w:type="dxa"/>
            </w:tcMar>
            <w:vAlign w:val="center"/>
            <w:shd w:fill="F6F9FB"/>
          </w:tcPr>
          <w:p>
            <w:pPr>
              <w:spacing w:after="0" w:line="240" w:lineRule="auto"/>
            </w:pPr>
            <w:r>
              <w:rPr>
                <w:rFonts w:ascii="Arial" w:hAnsi="Arial"/>
                <w:sz w:val="16"/>
              </w:rPr>
              <w:t>Trước tiên giữ mechanism health trong Observation của mechanism. Chỉ aggregate sau khi chứng minh semantic, validity và ownership dùng chung.</w:t>
            </w:r>
          </w:p>
        </w:tc>
      </w:tr>
    </w:tbl>
    <w:p>
      <w:pPr>
        <w:spacing w:after="0"/>
      </w:pPr>
    </w:p>
    <w:p>
      <w:pPr>
        <w:pStyle w:val="Heading1"/>
      </w:pPr>
      <w:r>
        <w:t>9. Lộ trình migration</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440"/>
            <w:shd w:fill="D9EAF7"/>
            <w:tcMar>
              <w:top w:w="90" w:type="dxa"/>
              <w:start w:w="100" w:type="dxa"/>
              <w:bottom w:w="90" w:type="dxa"/>
              <w:end w:w="100" w:type="dxa"/>
            </w:tcMar>
            <w:vAlign w:val="center"/>
          </w:tcPr>
          <w:p>
            <w:r>
              <w:rPr>
                <w:rFonts w:ascii="Arial" w:hAnsi="Arial"/>
                <w:b/>
                <w:sz w:val="16"/>
              </w:rPr>
              <w:t>Giai đoạn</w:t>
            </w:r>
          </w:p>
        </w:tc>
        <w:tc>
          <w:tcPr>
            <w:tcW w:type="dxa" w:w="1152"/>
            <w:shd w:fill="D9EAF7"/>
            <w:tcMar>
              <w:top w:w="90" w:type="dxa"/>
              <w:start w:w="100" w:type="dxa"/>
              <w:bottom w:w="90" w:type="dxa"/>
              <w:end w:w="100" w:type="dxa"/>
            </w:tcMar>
            <w:vAlign w:val="center"/>
          </w:tcPr>
          <w:p>
            <w:r>
              <w:rPr>
                <w:rFonts w:ascii="Arial" w:hAnsi="Arial"/>
                <w:b/>
                <w:sz w:val="16"/>
              </w:rPr>
              <w:t>Status</w:t>
            </w:r>
          </w:p>
        </w:tc>
        <w:tc>
          <w:tcPr>
            <w:tcW w:type="dxa" w:w="4320"/>
            <w:shd w:fill="D9EAF7"/>
            <w:tcMar>
              <w:top w:w="90" w:type="dxa"/>
              <w:start w:w="100" w:type="dxa"/>
              <w:bottom w:w="90" w:type="dxa"/>
              <w:end w:w="100" w:type="dxa"/>
            </w:tcMar>
            <w:vAlign w:val="center"/>
          </w:tcPr>
          <w:p>
            <w:r>
              <w:rPr>
                <w:rFonts w:ascii="Arial" w:hAnsi="Arial"/>
                <w:b/>
                <w:sz w:val="16"/>
              </w:rPr>
              <w:t>Hành động</w:t>
            </w:r>
          </w:p>
        </w:tc>
        <w:tc>
          <w:tcPr>
            <w:tcW w:type="dxa" w:w="3456"/>
            <w:shd w:fill="D9EAF7"/>
            <w:tcMar>
              <w:top w:w="90" w:type="dxa"/>
              <w:start w:w="100" w:type="dxa"/>
              <w:bottom w:w="90" w:type="dxa"/>
              <w:end w:w="100" w:type="dxa"/>
            </w:tcMar>
            <w:vAlign w:val="center"/>
          </w:tcPr>
          <w:p>
            <w:r>
              <w:rPr>
                <w:rFonts w:ascii="Arial" w:hAnsi="Arial"/>
                <w:b/>
                <w:sz w:val="16"/>
              </w:rPr>
              <w:t>Bằng chứng hoàn tất</w:t>
            </w:r>
          </w:p>
        </w:tc>
      </w:tr>
      <w:tr>
        <w:tc>
          <w:tcPr>
            <w:tcW w:type="dxa" w:w="1440"/>
            <w:tcMar>
              <w:top w:w="90" w:type="dxa"/>
              <w:start w:w="100" w:type="dxa"/>
              <w:bottom w:w="90" w:type="dxa"/>
              <w:end w:w="100" w:type="dxa"/>
            </w:tcMar>
            <w:vAlign w:val="center"/>
          </w:tcPr>
          <w:p>
            <w:pPr>
              <w:spacing w:after="0" w:line="240" w:lineRule="auto"/>
            </w:pPr>
            <w:r>
              <w:rPr>
                <w:rFonts w:ascii="Arial" w:hAnsi="Arial"/>
                <w:sz w:val="16"/>
              </w:rPr>
              <w:t>0 - Hiện tại</w:t>
            </w:r>
          </w:p>
        </w:tc>
        <w:tc>
          <w:tcPr>
            <w:tcW w:type="dxa" w:w="1152"/>
            <w:tcMar>
              <w:top w:w="90" w:type="dxa"/>
              <w:start w:w="100" w:type="dxa"/>
              <w:bottom w:w="90" w:type="dxa"/>
              <w:end w:w="100" w:type="dxa"/>
            </w:tcMar>
            <w:vAlign w:val="center"/>
          </w:tcPr>
          <w:p>
            <w:pPr>
              <w:spacing w:after="0" w:line="240" w:lineRule="auto"/>
            </w:pPr>
            <w:r>
              <w:rPr>
                <w:rFonts w:ascii="Arial" w:hAnsi="Arial"/>
                <w:sz w:val="16"/>
              </w:rPr>
              <w:t>READY</w:t>
            </w:r>
          </w:p>
        </w:tc>
        <w:tc>
          <w:tcPr>
            <w:tcW w:type="dxa" w:w="4320"/>
            <w:tcMar>
              <w:top w:w="90" w:type="dxa"/>
              <w:start w:w="100" w:type="dxa"/>
              <w:bottom w:w="90" w:type="dxa"/>
              <w:end w:w="100" w:type="dxa"/>
            </w:tcMar>
            <w:vAlign w:val="center"/>
          </w:tcPr>
          <w:p>
            <w:pPr>
              <w:spacing w:after="0" w:line="240" w:lineRule="auto"/>
            </w:pPr>
            <w:r>
              <w:rPr>
                <w:rFonts w:ascii="Arial" w:hAnsi="Arial"/>
                <w:sz w:val="16"/>
              </w:rPr>
              <w:t>Chỉ dùng package đóng băng. Giữ nguyên completed lesson.</w:t>
            </w:r>
          </w:p>
        </w:tc>
        <w:tc>
          <w:tcPr>
            <w:tcW w:type="dxa" w:w="3456"/>
            <w:tcMar>
              <w:top w:w="90" w:type="dxa"/>
              <w:start w:w="100" w:type="dxa"/>
              <w:bottom w:w="90" w:type="dxa"/>
              <w:end w:w="100" w:type="dxa"/>
            </w:tcMar>
            <w:vAlign w:val="center"/>
          </w:tcPr>
          <w:p>
            <w:pPr>
              <w:spacing w:after="0" w:line="240" w:lineRule="auto"/>
            </w:pPr>
            <w:r>
              <w:rPr>
                <w:rFonts w:ascii="Arial" w:hAnsi="Arial"/>
                <w:sz w:val="16"/>
              </w:rPr>
              <w:t>Không migration.</w:t>
            </w:r>
          </w:p>
        </w:tc>
      </w:tr>
      <w:tr>
        <w:tc>
          <w:tcPr>
            <w:tcW w:type="dxa" w:w="1440"/>
            <w:tcMar>
              <w:top w:w="90" w:type="dxa"/>
              <w:start w:w="100" w:type="dxa"/>
              <w:bottom w:w="90" w:type="dxa"/>
              <w:end w:w="100" w:type="dxa"/>
            </w:tcMar>
            <w:vAlign w:val="center"/>
            <w:shd w:fill="F6F9FB"/>
          </w:tcPr>
          <w:p>
            <w:pPr>
              <w:spacing w:after="0" w:line="240" w:lineRule="auto"/>
            </w:pPr>
            <w:r>
              <w:rPr>
                <w:rFonts w:ascii="Arial" w:hAnsi="Arial"/>
                <w:sz w:val="16"/>
              </w:rPr>
              <w:t>1 - Capability</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RESERVED</w:t>
            </w:r>
          </w:p>
        </w:tc>
        <w:tc>
          <w:tcPr>
            <w:tcW w:type="dxa" w:w="4320"/>
            <w:tcMar>
              <w:top w:w="90" w:type="dxa"/>
              <w:start w:w="100" w:type="dxa"/>
              <w:bottom w:w="90" w:type="dxa"/>
              <w:end w:w="100" w:type="dxa"/>
            </w:tcMar>
            <w:vAlign w:val="center"/>
            <w:shd w:fill="F6F9FB"/>
          </w:tcPr>
          <w:p>
            <w:pPr>
              <w:spacing w:after="0" w:line="240" w:lineRule="auto"/>
            </w:pPr>
            <w:r>
              <w:rPr>
                <w:rFonts w:ascii="Arial" w:hAnsi="Arial"/>
                <w:sz w:val="16"/>
              </w:rPr>
              <w:t>Chỉ thêm subpackage IO và Observation cho hardware/feature đã xác minh.</w:t>
            </w:r>
          </w:p>
        </w:tc>
        <w:tc>
          <w:tcPr>
            <w:tcW w:type="dxa" w:w="3456"/>
            <w:tcMar>
              <w:top w:w="90" w:type="dxa"/>
              <w:start w:w="100" w:type="dxa"/>
              <w:bottom w:w="90" w:type="dxa"/>
              <w:end w:w="100" w:type="dxa"/>
            </w:tcMar>
            <w:vAlign w:val="center"/>
            <w:shd w:fill="F6F9FB"/>
          </w:tcPr>
          <w:p>
            <w:pPr>
              <w:spacing w:after="0" w:line="240" w:lineRule="auto"/>
            </w:pPr>
            <w:r>
              <w:rPr>
                <w:rFonts w:ascii="Arial" w:hAnsi="Arial"/>
                <w:sz w:val="16"/>
              </w:rPr>
              <w:t>Build, simulation, architecture review.</w:t>
            </w:r>
          </w:p>
        </w:tc>
      </w:tr>
      <w:tr>
        <w:tc>
          <w:tcPr>
            <w:tcW w:type="dxa" w:w="1440"/>
            <w:tcMar>
              <w:top w:w="90" w:type="dxa"/>
              <w:start w:w="100" w:type="dxa"/>
              <w:bottom w:w="90" w:type="dxa"/>
              <w:end w:w="100" w:type="dxa"/>
            </w:tcMar>
            <w:vAlign w:val="center"/>
          </w:tcPr>
          <w:p>
            <w:pPr>
              <w:spacing w:after="0" w:line="240" w:lineRule="auto"/>
            </w:pPr>
            <w:r>
              <w:rPr>
                <w:rFonts w:ascii="Arial" w:hAnsi="Arial"/>
                <w:sz w:val="16"/>
              </w:rPr>
              <w:t>2 - Coordination</w:t>
            </w:r>
          </w:p>
        </w:tc>
        <w:tc>
          <w:tcPr>
            <w:tcW w:type="dxa" w:w="1152"/>
            <w:tcMar>
              <w:top w:w="90" w:type="dxa"/>
              <w:start w:w="100" w:type="dxa"/>
              <w:bottom w:w="90" w:type="dxa"/>
              <w:end w:w="100" w:type="dxa"/>
            </w:tcMar>
            <w:vAlign w:val="center"/>
          </w:tcPr>
          <w:p>
            <w:pPr>
              <w:spacing w:after="0" w:line="240" w:lineRule="auto"/>
            </w:pPr>
            <w:r>
              <w:rPr>
                <w:rFonts w:ascii="Arial" w:hAnsi="Arial"/>
                <w:sz w:val="16"/>
              </w:rPr>
              <w:t>RESERVED</w:t>
            </w:r>
          </w:p>
        </w:tc>
        <w:tc>
          <w:tcPr>
            <w:tcW w:type="dxa" w:w="4320"/>
            <w:tcMar>
              <w:top w:w="90" w:type="dxa"/>
              <w:start w:w="100" w:type="dxa"/>
              <w:bottom w:w="90" w:type="dxa"/>
              <w:end w:w="100" w:type="dxa"/>
            </w:tcMar>
            <w:vAlign w:val="center"/>
          </w:tcPr>
          <w:p>
            <w:pPr>
              <w:spacing w:after="0" w:line="240" w:lineRule="auto"/>
            </w:pPr>
            <w:r>
              <w:rPr>
                <w:rFonts w:ascii="Arial" w:hAnsi="Arial"/>
                <w:sz w:val="16"/>
              </w:rPr>
              <w:t>Thêm commands/auto và deploy resource khi có nhiều autonomous routine.</w:t>
            </w:r>
          </w:p>
        </w:tc>
        <w:tc>
          <w:tcPr>
            <w:tcW w:type="dxa" w:w="3456"/>
            <w:tcMar>
              <w:top w:w="90" w:type="dxa"/>
              <w:start w:w="100" w:type="dxa"/>
              <w:bottom w:w="90" w:type="dxa"/>
              <w:end w:w="100" w:type="dxa"/>
            </w:tcMar>
            <w:vAlign w:val="center"/>
          </w:tcPr>
          <w:p>
            <w:pPr>
              <w:spacing w:after="0" w:line="240" w:lineRule="auto"/>
            </w:pPr>
            <w:r>
              <w:rPr>
                <w:rFonts w:ascii="Arial" w:hAnsi="Arial"/>
                <w:sz w:val="16"/>
              </w:rPr>
              <w:t>Autonomous verification và review nguồn pose.</w:t>
            </w:r>
          </w:p>
        </w:tc>
      </w:tr>
      <w:tr>
        <w:tc>
          <w:tcPr>
            <w:tcW w:type="dxa" w:w="1440"/>
            <w:tcMar>
              <w:top w:w="90" w:type="dxa"/>
              <w:start w:w="100" w:type="dxa"/>
              <w:bottom w:w="90" w:type="dxa"/>
              <w:end w:w="100" w:type="dxa"/>
            </w:tcMar>
            <w:vAlign w:val="center"/>
            <w:shd w:fill="F6F9FB"/>
          </w:tcPr>
          <w:p>
            <w:pPr>
              <w:spacing w:after="0" w:line="240" w:lineRule="auto"/>
            </w:pPr>
            <w:r>
              <w:rPr>
                <w:rFonts w:ascii="Arial" w:hAnsi="Arial"/>
                <w:sz w:val="16"/>
              </w:rPr>
              <w:t>3 - Estimation</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RESERVED</w:t>
            </w:r>
          </w:p>
        </w:tc>
        <w:tc>
          <w:tcPr>
            <w:tcW w:type="dxa" w:w="4320"/>
            <w:tcMar>
              <w:top w:w="90" w:type="dxa"/>
              <w:start w:w="100" w:type="dxa"/>
              <w:bottom w:w="90" w:type="dxa"/>
              <w:end w:w="100" w:type="dxa"/>
            </w:tcMar>
            <w:vAlign w:val="center"/>
            <w:shd w:fill="F6F9FB"/>
          </w:tcPr>
          <w:p>
            <w:pPr>
              <w:spacing w:after="0" w:line="240" w:lineRule="auto"/>
            </w:pPr>
            <w:r>
              <w:rPr>
                <w:rFonts w:ascii="Arial" w:hAnsi="Arial"/>
                <w:sz w:val="16"/>
              </w:rPr>
              <w:t>Chỉ tách estimation khi fusion đa nguồn có ownership độc lập.</w:t>
            </w:r>
          </w:p>
        </w:tc>
        <w:tc>
          <w:tcPr>
            <w:tcW w:type="dxa" w:w="3456"/>
            <w:tcMar>
              <w:top w:w="90" w:type="dxa"/>
              <w:start w:w="100" w:type="dxa"/>
              <w:bottom w:w="90" w:type="dxa"/>
              <w:end w:w="100" w:type="dxa"/>
            </w:tcMar>
            <w:vAlign w:val="center"/>
            <w:shd w:fill="F6F9FB"/>
          </w:tcPr>
          <w:p>
            <w:pPr>
              <w:spacing w:after="0" w:line="240" w:lineRule="auto"/>
            </w:pPr>
            <w:r>
              <w:rPr>
                <w:rFonts w:ascii="Arial" w:hAnsi="Arial"/>
                <w:sz w:val="16"/>
              </w:rPr>
              <w:t>Determinism, timing, validity, covariance, test replayable.</w:t>
            </w:r>
          </w:p>
        </w:tc>
      </w:tr>
      <w:tr>
        <w:tc>
          <w:tcPr>
            <w:tcW w:type="dxa" w:w="1440"/>
            <w:tcMar>
              <w:top w:w="90" w:type="dxa"/>
              <w:start w:w="100" w:type="dxa"/>
              <w:bottom w:w="90" w:type="dxa"/>
              <w:end w:w="100" w:type="dxa"/>
            </w:tcMar>
            <w:vAlign w:val="center"/>
          </w:tcPr>
          <w:p>
            <w:pPr>
              <w:spacing w:after="0" w:line="240" w:lineRule="auto"/>
            </w:pPr>
            <w:r>
              <w:rPr>
                <w:rFonts w:ascii="Arial" w:hAnsi="Arial"/>
                <w:sz w:val="16"/>
              </w:rPr>
              <w:t>4 - Operations</w:t>
            </w:r>
          </w:p>
        </w:tc>
        <w:tc>
          <w:tcPr>
            <w:tcW w:type="dxa" w:w="1152"/>
            <w:tcMar>
              <w:top w:w="90" w:type="dxa"/>
              <w:start w:w="100" w:type="dxa"/>
              <w:bottom w:w="90" w:type="dxa"/>
              <w:end w:w="100" w:type="dxa"/>
            </w:tcMar>
            <w:vAlign w:val="center"/>
          </w:tcPr>
          <w:p>
            <w:pPr>
              <w:spacing w:after="0" w:line="240" w:lineRule="auto"/>
            </w:pPr>
            <w:r>
              <w:rPr>
                <w:rFonts w:ascii="Arial" w:hAnsi="Arial"/>
                <w:sz w:val="16"/>
              </w:rPr>
              <w:t>RESERVED</w:t>
            </w:r>
          </w:p>
        </w:tc>
        <w:tc>
          <w:tcPr>
            <w:tcW w:type="dxa" w:w="4320"/>
            <w:tcMar>
              <w:top w:w="90" w:type="dxa"/>
              <w:start w:w="100" w:type="dxa"/>
              <w:bottom w:w="90" w:type="dxa"/>
              <w:end w:w="100" w:type="dxa"/>
            </w:tcMar>
            <w:vAlign w:val="center"/>
          </w:tcPr>
          <w:p>
            <w:pPr>
              <w:spacing w:after="0" w:line="240" w:lineRule="auto"/>
            </w:pPr>
            <w:r>
              <w:rPr>
                <w:rFonts w:ascii="Arial" w:hAnsi="Arial"/>
                <w:sz w:val="16"/>
              </w:rPr>
              <w:t>Thêm logging và diagnostics khi chứng minh schema/lifecycle dùng chung.</w:t>
            </w:r>
          </w:p>
        </w:tc>
        <w:tc>
          <w:tcPr>
            <w:tcW w:type="dxa" w:w="3456"/>
            <w:tcMar>
              <w:top w:w="90" w:type="dxa"/>
              <w:start w:w="100" w:type="dxa"/>
              <w:bottom w:w="90" w:type="dxa"/>
              <w:end w:w="100" w:type="dxa"/>
            </w:tcMar>
            <w:vAlign w:val="center"/>
          </w:tcPr>
          <w:p>
            <w:pPr>
              <w:spacing w:after="0" w:line="240" w:lineRule="auto"/>
            </w:pPr>
            <w:r>
              <w:rPr>
                <w:rFonts w:ascii="Arial" w:hAnsi="Arial"/>
                <w:sz w:val="16"/>
              </w:rPr>
              <w:t>Review schema, budget storage/rate, audit read-only.</w:t>
            </w:r>
          </w:p>
        </w:tc>
      </w:tr>
      <w:tr>
        <w:tc>
          <w:tcPr>
            <w:tcW w:type="dxa" w:w="1440"/>
            <w:tcMar>
              <w:top w:w="90" w:type="dxa"/>
              <w:start w:w="100" w:type="dxa"/>
              <w:bottom w:w="90" w:type="dxa"/>
              <w:end w:w="100" w:type="dxa"/>
            </w:tcMar>
            <w:vAlign w:val="center"/>
            <w:shd w:fill="F6F9FB"/>
          </w:tcPr>
          <w:p>
            <w:pPr>
              <w:spacing w:after="0" w:line="240" w:lineRule="auto"/>
            </w:pPr>
            <w:r>
              <w:rPr>
                <w:rFonts w:ascii="Arial" w:hAnsi="Arial"/>
                <w:sz w:val="16"/>
              </w:rPr>
              <w:t>5 - Replay/Health</w:t>
            </w:r>
          </w:p>
        </w:tc>
        <w:tc>
          <w:tcPr>
            <w:tcW w:type="dxa" w:w="1152"/>
            <w:tcMar>
              <w:top w:w="90" w:type="dxa"/>
              <w:start w:w="100" w:type="dxa"/>
              <w:bottom w:w="90" w:type="dxa"/>
              <w:end w:w="100" w:type="dxa"/>
            </w:tcMar>
            <w:vAlign w:val="center"/>
            <w:shd w:fill="F6F9FB"/>
          </w:tcPr>
          <w:p>
            <w:pPr>
              <w:spacing w:after="0" w:line="240" w:lineRule="auto"/>
            </w:pPr>
            <w:r>
              <w:rPr>
                <w:rFonts w:ascii="Arial" w:hAnsi="Arial"/>
                <w:sz w:val="16"/>
              </w:rPr>
              <w:t>DEFERRED</w:t>
            </w:r>
          </w:p>
        </w:tc>
        <w:tc>
          <w:tcPr>
            <w:tcW w:type="dxa" w:w="4320"/>
            <w:tcMar>
              <w:top w:w="90" w:type="dxa"/>
              <w:start w:w="100" w:type="dxa"/>
              <w:bottom w:w="90" w:type="dxa"/>
              <w:end w:w="100" w:type="dxa"/>
            </w:tcMar>
            <w:vAlign w:val="center"/>
            <w:shd w:fill="F6F9FB"/>
          </w:tcPr>
          <w:p>
            <w:pPr>
              <w:spacing w:after="0" w:line="240" w:lineRule="auto"/>
            </w:pPr>
            <w:r>
              <w:rPr>
                <w:rFonts w:ascii="Arial" w:hAnsi="Arial"/>
                <w:sz w:val="16"/>
              </w:rPr>
              <w:t>Chỉ cân nhắc replay và aggregate health sau khi contract upstream ổn định.</w:t>
            </w:r>
          </w:p>
        </w:tc>
        <w:tc>
          <w:tcPr>
            <w:tcW w:type="dxa" w:w="3456"/>
            <w:tcMar>
              <w:top w:w="90" w:type="dxa"/>
              <w:start w:w="100" w:type="dxa"/>
              <w:bottom w:w="90" w:type="dxa"/>
              <w:end w:w="100" w:type="dxa"/>
            </w:tcMar>
            <w:vAlign w:val="center"/>
            <w:shd w:fill="F6F9FB"/>
          </w:tcPr>
          <w:p>
            <w:pPr>
              <w:spacing w:after="0" w:line="240" w:lineRule="auto"/>
            </w:pPr>
            <w:r>
              <w:rPr>
                <w:rFonts w:ascii="Arial" w:hAnsi="Arial"/>
                <w:sz w:val="16"/>
              </w:rPr>
              <w:t>Design review riêng, migration plan, bằng chứng failure-safety.</w:t>
            </w:r>
          </w:p>
        </w:tc>
      </w:tr>
    </w:tbl>
    <w:p>
      <w:pPr>
        <w:spacing w:after="0"/>
      </w:pPr>
    </w:p>
    <w:p>
      <w:pPr>
        <w:pStyle w:val="Heading1"/>
      </w:pPr>
      <w:r>
        <w:t>10. Checklist review cuối</w:t>
      </w:r>
    </w:p>
    <w:p>
      <w:pPr>
        <w:spacing w:after="100" w:line="259" w:lineRule="auto"/>
      </w:pPr>
      <w:r>
        <w:rPr>
          <w:rFonts w:ascii="Arial" w:hAnsi="Arial"/>
          <w:sz w:val="20"/>
        </w:rPr>
        <w:t>[ ] FAR được ghi rõ là không có tính quy phạm và chỉ REFERENCE.</w:t>
      </w:r>
    </w:p>
    <w:p>
      <w:pPr>
        <w:spacing w:after="100" w:line="259" w:lineRule="auto"/>
      </w:pPr>
      <w:r>
        <w:rPr>
          <w:rFonts w:ascii="Arial" w:hAnsi="Arial"/>
          <w:sz w:val="20"/>
        </w:rPr>
        <w:t>[ ] Control flow và observation flow đóng băng không thay đổi.</w:t>
      </w:r>
    </w:p>
    <w:p>
      <w:pPr>
        <w:spacing w:after="100" w:line="259" w:lineRule="auto"/>
      </w:pPr>
      <w:r>
        <w:rPr>
          <w:rFonts w:ascii="Arial" w:hAnsi="Arial"/>
          <w:sz w:val="20"/>
        </w:rPr>
        <w:t>[ ] Mọi package tương lai được đánh dấu READY, RESERVED hoặc DEFERRED.</w:t>
      </w:r>
    </w:p>
    <w:p>
      <w:pPr>
        <w:spacing w:after="100" w:line="259" w:lineRule="auto"/>
      </w:pPr>
      <w:r>
        <w:rPr>
          <w:rFonts w:ascii="Arial" w:hAnsi="Arial"/>
          <w:sz w:val="20"/>
        </w:rPr>
        <w:t>[ ] Không package RESERVED hoặc DEFERRED nào bắt buộc phải tồn tại.</w:t>
      </w:r>
    </w:p>
    <w:p>
      <w:pPr>
        <w:spacing w:after="100" w:line="259" w:lineRule="auto"/>
      </w:pPr>
      <w:r>
        <w:rPr>
          <w:rFonts w:ascii="Arial" w:hAnsi="Arial"/>
          <w:sz w:val="20"/>
        </w:rPr>
        <w:t>[ ] Mọi package có purpose, allowed work, forbidden work, criteria và example.</w:t>
      </w:r>
    </w:p>
    <w:p>
      <w:pPr>
        <w:spacing w:after="100" w:line="259" w:lineRule="auto"/>
      </w:pPr>
      <w:r>
        <w:rPr>
          <w:rFonts w:ascii="Arial" w:hAnsi="Arial"/>
          <w:sz w:val="20"/>
        </w:rPr>
        <w:t>[ ] Không đề xuất tên class suy đoán hoặc tầng rỗng.</w:t>
      </w:r>
    </w:p>
    <w:p>
      <w:pPr>
        <w:spacing w:after="100" w:line="259" w:lineRule="auto"/>
      </w:pPr>
      <w:r>
        <w:rPr>
          <w:rFonts w:ascii="Arial" w:hAnsi="Arial"/>
          <w:sz w:val="20"/>
        </w:rPr>
        <w:t>[ ] Đã xử lý Swerve, Vision, Pose, Autonomous, Logging, Replay, Diagnostics và Health.</w:t>
      </w:r>
    </w:p>
    <w:p>
      <w:pPr>
        <w:spacing w:after="100" w:line="259" w:lineRule="auto"/>
      </w:pPr>
      <w:r>
        <w:rPr>
          <w:rFonts w:ascii="Arial" w:hAnsi="Arial"/>
          <w:sz w:val="20"/>
        </w:rPr>
        <w:t>[ ] RobotContainer chỉ làm composition.</w:t>
      </w:r>
    </w:p>
    <w:p>
      <w:pPr>
        <w:spacing w:after="100" w:line="259" w:lineRule="auto"/>
      </w:pPr>
      <w:r>
        <w:rPr>
          <w:rFonts w:ascii="Arial" w:hAnsi="Arial"/>
          <w:sz w:val="20"/>
        </w:rPr>
        <w:t>[ ] IO và observation độc lập vendor tại public boundary.</w:t>
      </w:r>
    </w:p>
    <w:p>
      <w:pPr>
        <w:spacing w:after="100" w:line="259" w:lineRule="auto"/>
      </w:pPr>
      <w:r>
        <w:rPr>
          <w:rFonts w:ascii="Arial" w:hAnsi="Arial"/>
          <w:sz w:val="20"/>
        </w:rPr>
        <w:t>[ ] Subsystem/estimator tạo Observation; telemetry chỉ tiêu thụ.</w:t>
      </w:r>
    </w:p>
    <w:p>
      <w:pPr>
        <w:spacing w:after="100" w:line="259" w:lineRule="auto"/>
      </w:pPr>
      <w:r>
        <w:rPr>
          <w:rFonts w:ascii="Arial" w:hAnsi="Arial"/>
          <w:sz w:val="20"/>
        </w:rPr>
        <w:t>[ ] util giữ tính tổng quát.</w:t>
      </w:r>
    </w:p>
    <w:p>
      <w:pPr>
        <w:spacing w:after="100" w:line="259" w:lineRule="auto"/>
      </w:pPr>
      <w:r>
        <w:rPr>
          <w:rFonts w:ascii="Arial" w:hAnsi="Arial"/>
          <w:sz w:val="20"/>
        </w:rPr>
        <w:t>[ ] Completed lesson và Document A-C không thay đổi.</w:t>
      </w:r>
    </w:p>
    <w:p>
      <w:pPr>
        <w:spacing w:after="100" w:line="259" w:lineRule="auto"/>
      </w:pPr>
      <w:r>
        <w:rPr>
          <w:rFonts w:ascii="Arial" w:hAnsi="Arial"/>
          <w:sz w:val="20"/>
        </w:rPr>
        <w:t>[ ] EN và VI có cùng section, status, matrix và quyết định roadmap.</w:t>
      </w:r>
    </w:p>
    <w:p>
      <w:pPr>
        <w:spacing w:after="100" w:line="259" w:lineRule="auto"/>
      </w:pPr>
      <w:r>
        <w:rPr>
          <w:rFonts w:ascii="Arial" w:hAnsi="Arial"/>
          <w:sz w:val="20"/>
        </w:rPr>
        <w:t>[ ] Layout DOCX và PDF vượt qua visual inspection.</w:t>
      </w:r>
    </w:p>
    <w:p>
      <w:pPr>
        <w:pStyle w:val="Heading1"/>
      </w:pPr>
      <w:r>
        <w:t>Lịch sử sửa đổi</w:t>
      </w:r>
    </w:p>
    <w:p>
      <w:pPr>
        <w:spacing w:after="100" w:line="259" w:lineRule="auto"/>
      </w:pPr>
      <w:r>
        <w:rPr>
          <w:rFonts w:ascii="Arial" w:hAnsi="Arial"/>
          <w:sz w:val="20"/>
        </w:rPr>
        <w:t>1.0 | 2026-08-01 | REFERENCE | Phát hành tham khảo không có tính quy phạm lần đầu.</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FAR-01 | Version 1.0 | REFERENCE | NOT FROZEN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5"/>
      </w:rPr>
      <w:t>FRC JAVA CODING LAB 7.0  |  FUTURE ARCHITECTURE REFERENCE  |  NON-AUTHORITATIVE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9375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THAM KHẢO KIẾN TRÚC TƯƠNG LAI</dc:title>
  <dc:subject>Non-authoritative future architecture reference</dc:subject>
  <dc:creator>SSIS</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