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37430" w:rsidRDefault="003635DA">
      <w:pPr>
        <w:jc w:val="center"/>
        <w:rPr>
          <w:rFonts w:ascii="Arial" w:eastAsia="Arial" w:hAnsi="Arial" w:cs="Arial"/>
          <w:b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>BI Analyst Case Study: Strategic Lending Acquisition Analysis</w:t>
      </w:r>
    </w:p>
    <w:p w:rsidR="00637430" w:rsidRDefault="00637430">
      <w:pPr>
        <w:jc w:val="both"/>
        <w:rPr>
          <w:rFonts w:ascii="Arial" w:eastAsia="Arial" w:hAnsi="Arial" w:cs="Arial"/>
          <w:b/>
          <w:sz w:val="20"/>
          <w:szCs w:val="20"/>
        </w:rPr>
      </w:pPr>
    </w:p>
    <w:p w:rsidR="00637430" w:rsidRDefault="003635DA">
      <w:pPr>
        <w:jc w:val="both"/>
        <w:rPr>
          <w:rFonts w:ascii="Arial" w:eastAsia="Arial" w:hAnsi="Arial" w:cs="Arial"/>
          <w:b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>Context:</w:t>
      </w:r>
    </w:p>
    <w:p w:rsidR="00637430" w:rsidRDefault="003635DA">
      <w:pPr>
        <w:jc w:val="both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Our company aims to expa</w:t>
      </w:r>
      <w:bookmarkStart w:id="0" w:name="_GoBack"/>
      <w:bookmarkEnd w:id="0"/>
      <w:r>
        <w:rPr>
          <w:rFonts w:ascii="Arial" w:eastAsia="Arial" w:hAnsi="Arial" w:cs="Arial"/>
          <w:sz w:val="20"/>
          <w:szCs w:val="20"/>
        </w:rPr>
        <w:t>nd its reach within the unbanked and under-banked market by acquiring a strategic lending business. This target company has provided data on their loan disbursements and repayments. Your task is to conduct a comprehensive analysis of this data to evaluate the product's potential and provide actionable recommendations to the leadership team.</w:t>
      </w:r>
    </w:p>
    <w:p w:rsidR="00637430" w:rsidRDefault="003635DA">
      <w:pPr>
        <w:jc w:val="both"/>
        <w:rPr>
          <w:rFonts w:ascii="Arial" w:eastAsia="Arial" w:hAnsi="Arial" w:cs="Arial"/>
          <w:b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>Objectives:</w:t>
      </w:r>
    </w:p>
    <w:p w:rsidR="00637430" w:rsidRDefault="003635DA">
      <w:pPr>
        <w:numPr>
          <w:ilvl w:val="0"/>
          <w:numId w:val="2"/>
        </w:numPr>
        <w:spacing w:after="0"/>
        <w:jc w:val="both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Identify and document the key features of the lending product.</w:t>
      </w:r>
    </w:p>
    <w:p w:rsidR="00637430" w:rsidRDefault="003635DA">
      <w:pPr>
        <w:numPr>
          <w:ilvl w:val="0"/>
          <w:numId w:val="2"/>
        </w:numPr>
        <w:spacing w:after="0"/>
        <w:jc w:val="both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Utilize a Business Intelligence (BI) tool to create visualizations that provide insights into the product's performance.</w:t>
      </w:r>
    </w:p>
    <w:p w:rsidR="00637430" w:rsidRDefault="003635DA">
      <w:pPr>
        <w:numPr>
          <w:ilvl w:val="0"/>
          <w:numId w:val="2"/>
        </w:numPr>
        <w:spacing w:after="0"/>
        <w:jc w:val="both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Define key performance metrics and present their trends using time-series visualizations.</w:t>
      </w:r>
    </w:p>
    <w:p w:rsidR="00637430" w:rsidRDefault="003635DA">
      <w:pPr>
        <w:numPr>
          <w:ilvl w:val="0"/>
          <w:numId w:val="2"/>
        </w:numPr>
        <w:spacing w:after="0"/>
        <w:jc w:val="both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Develop a 3-month profit/loss forecast.</w:t>
      </w:r>
    </w:p>
    <w:p w:rsidR="00637430" w:rsidRDefault="003635DA">
      <w:pPr>
        <w:numPr>
          <w:ilvl w:val="0"/>
          <w:numId w:val="2"/>
        </w:numPr>
        <w:spacing w:after="0"/>
        <w:jc w:val="both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Analyze the company's current credit exposure and risk management strategies.</w:t>
      </w:r>
    </w:p>
    <w:p w:rsidR="00637430" w:rsidRDefault="003635DA">
      <w:pPr>
        <w:numPr>
          <w:ilvl w:val="0"/>
          <w:numId w:val="2"/>
        </w:numPr>
        <w:spacing w:after="0"/>
        <w:jc w:val="both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Recommend appropriate provisioning and write-off thresholds.</w:t>
      </w:r>
    </w:p>
    <w:p w:rsidR="00637430" w:rsidRDefault="003635DA">
      <w:pPr>
        <w:numPr>
          <w:ilvl w:val="0"/>
          <w:numId w:val="2"/>
        </w:numPr>
        <w:spacing w:after="0"/>
        <w:jc w:val="both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Propose portfolio triggers / alerts to mitigate adverse portfolio shifts.</w:t>
      </w:r>
    </w:p>
    <w:p w:rsidR="00637430" w:rsidRDefault="003635DA">
      <w:pPr>
        <w:numPr>
          <w:ilvl w:val="0"/>
          <w:numId w:val="2"/>
        </w:numPr>
        <w:spacing w:after="0"/>
        <w:jc w:val="both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Recommend data-driven changes to the product design and features to enhance profitability and manage credit risk.</w:t>
      </w:r>
    </w:p>
    <w:p w:rsidR="00637430" w:rsidRDefault="00637430">
      <w:pPr>
        <w:jc w:val="both"/>
        <w:rPr>
          <w:rFonts w:ascii="Arial" w:eastAsia="Arial" w:hAnsi="Arial" w:cs="Arial"/>
          <w:b/>
          <w:sz w:val="20"/>
          <w:szCs w:val="20"/>
        </w:rPr>
      </w:pPr>
    </w:p>
    <w:p w:rsidR="00637430" w:rsidRDefault="003635DA">
      <w:pPr>
        <w:jc w:val="both"/>
        <w:rPr>
          <w:rFonts w:ascii="Arial" w:eastAsia="Arial" w:hAnsi="Arial" w:cs="Arial"/>
          <w:b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>Technical Requirements:</w:t>
      </w:r>
    </w:p>
    <w:p w:rsidR="00637430" w:rsidRDefault="003635DA">
      <w:pPr>
        <w:numPr>
          <w:ilvl w:val="0"/>
          <w:numId w:val="3"/>
        </w:numPr>
        <w:spacing w:after="0"/>
        <w:jc w:val="both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Utilize SQL (or Spark SQL) for data analysis.</w:t>
      </w:r>
    </w:p>
    <w:p w:rsidR="00637430" w:rsidRDefault="003635DA">
      <w:pPr>
        <w:numPr>
          <w:ilvl w:val="0"/>
          <w:numId w:val="3"/>
        </w:numPr>
        <w:spacing w:after="0"/>
        <w:jc w:val="both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Employ a BI tool (your choice) for data visualization and dashboard creation.</w:t>
      </w:r>
    </w:p>
    <w:p w:rsidR="00637430" w:rsidRDefault="003635DA">
      <w:pPr>
        <w:numPr>
          <w:ilvl w:val="0"/>
          <w:numId w:val="3"/>
        </w:numPr>
        <w:spacing w:after="0"/>
        <w:jc w:val="both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Use Python for forecasting tasks.</w:t>
      </w:r>
    </w:p>
    <w:p w:rsidR="00637430" w:rsidRDefault="00637430">
      <w:pPr>
        <w:jc w:val="both"/>
        <w:rPr>
          <w:rFonts w:ascii="Arial" w:eastAsia="Arial" w:hAnsi="Arial" w:cs="Arial"/>
          <w:b/>
          <w:sz w:val="20"/>
          <w:szCs w:val="20"/>
        </w:rPr>
      </w:pPr>
    </w:p>
    <w:p w:rsidR="00637430" w:rsidRDefault="003635DA">
      <w:pPr>
        <w:jc w:val="both"/>
        <w:rPr>
          <w:rFonts w:ascii="Arial" w:eastAsia="Arial" w:hAnsi="Arial" w:cs="Arial"/>
          <w:b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>Deliverables:</w:t>
      </w:r>
    </w:p>
    <w:p w:rsidR="00637430" w:rsidRDefault="003635DA">
      <w:pPr>
        <w:numPr>
          <w:ilvl w:val="0"/>
          <w:numId w:val="4"/>
        </w:numPr>
        <w:spacing w:after="0"/>
        <w:jc w:val="both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A detailed report outlining your analysis methodology, assumptions, and key findings.</w:t>
      </w:r>
    </w:p>
    <w:p w:rsidR="00637430" w:rsidRDefault="003635DA">
      <w:pPr>
        <w:numPr>
          <w:ilvl w:val="0"/>
          <w:numId w:val="4"/>
        </w:numPr>
        <w:spacing w:after="0"/>
        <w:jc w:val="both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SQL and Python notebooks demonstrating your analysis.</w:t>
      </w:r>
    </w:p>
    <w:p w:rsidR="00637430" w:rsidRDefault="003635DA">
      <w:pPr>
        <w:numPr>
          <w:ilvl w:val="0"/>
          <w:numId w:val="4"/>
        </w:numPr>
        <w:spacing w:after="0"/>
        <w:jc w:val="both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Visualizations created using your chosen BI tool.</w:t>
      </w:r>
    </w:p>
    <w:p w:rsidR="00637430" w:rsidRDefault="003635DA">
      <w:pPr>
        <w:numPr>
          <w:ilvl w:val="0"/>
          <w:numId w:val="4"/>
        </w:numPr>
        <w:spacing w:after="0"/>
        <w:jc w:val="both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 xml:space="preserve">All recommendations </w:t>
      </w:r>
      <w:proofErr w:type="gramStart"/>
      <w:r>
        <w:rPr>
          <w:rFonts w:ascii="Arial" w:eastAsia="Arial" w:hAnsi="Arial" w:cs="Arial"/>
          <w:sz w:val="20"/>
          <w:szCs w:val="20"/>
        </w:rPr>
        <w:t>must be supported</w:t>
      </w:r>
      <w:proofErr w:type="gramEnd"/>
      <w:r>
        <w:rPr>
          <w:rFonts w:ascii="Arial" w:eastAsia="Arial" w:hAnsi="Arial" w:cs="Arial"/>
          <w:sz w:val="20"/>
          <w:szCs w:val="20"/>
        </w:rPr>
        <w:t xml:space="preserve"> by quantitative evidence from the provided data.</w:t>
      </w:r>
    </w:p>
    <w:p w:rsidR="00637430" w:rsidRDefault="00637430">
      <w:pPr>
        <w:jc w:val="both"/>
        <w:rPr>
          <w:rFonts w:ascii="Arial" w:eastAsia="Arial" w:hAnsi="Arial" w:cs="Arial"/>
          <w:b/>
          <w:sz w:val="20"/>
          <w:szCs w:val="20"/>
        </w:rPr>
      </w:pPr>
    </w:p>
    <w:p w:rsidR="00637430" w:rsidRDefault="003635DA">
      <w:pPr>
        <w:jc w:val="both"/>
        <w:rPr>
          <w:rFonts w:ascii="Arial" w:eastAsia="Arial" w:hAnsi="Arial" w:cs="Arial"/>
          <w:b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>Evaluation Criteria:</w:t>
      </w:r>
    </w:p>
    <w:p w:rsidR="00637430" w:rsidRDefault="003635DA">
      <w:pPr>
        <w:numPr>
          <w:ilvl w:val="0"/>
          <w:numId w:val="1"/>
        </w:numPr>
        <w:spacing w:after="0"/>
        <w:jc w:val="both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Analytical rigor and thoroughness.</w:t>
      </w:r>
    </w:p>
    <w:p w:rsidR="00637430" w:rsidRDefault="003635DA">
      <w:pPr>
        <w:numPr>
          <w:ilvl w:val="0"/>
          <w:numId w:val="1"/>
        </w:numPr>
        <w:spacing w:after="0"/>
        <w:jc w:val="both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Clarity and effectiveness of visualizations.</w:t>
      </w:r>
    </w:p>
    <w:p w:rsidR="00637430" w:rsidRDefault="003635DA">
      <w:pPr>
        <w:numPr>
          <w:ilvl w:val="0"/>
          <w:numId w:val="1"/>
        </w:numPr>
        <w:spacing w:after="0"/>
        <w:jc w:val="both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Reliability of forecasts.</w:t>
      </w:r>
    </w:p>
    <w:p w:rsidR="00637430" w:rsidRDefault="003635DA">
      <w:pPr>
        <w:numPr>
          <w:ilvl w:val="0"/>
          <w:numId w:val="1"/>
        </w:numPr>
        <w:spacing w:after="0"/>
        <w:jc w:val="both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Practicality and feasibility of recommendations.</w:t>
      </w:r>
    </w:p>
    <w:p w:rsidR="00637430" w:rsidRPr="00860C02" w:rsidRDefault="003635DA" w:rsidP="00860C02">
      <w:pPr>
        <w:numPr>
          <w:ilvl w:val="0"/>
          <w:numId w:val="1"/>
        </w:numPr>
        <w:spacing w:after="0"/>
        <w:jc w:val="both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Creativity and innovation in your approach.</w:t>
      </w:r>
    </w:p>
    <w:sectPr w:rsidR="00637430" w:rsidRPr="00860C02">
      <w:headerReference w:type="default" r:id="rId8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86FAC" w:rsidRDefault="00786FAC">
      <w:pPr>
        <w:spacing w:after="0" w:line="240" w:lineRule="auto"/>
      </w:pPr>
      <w:r>
        <w:separator/>
      </w:r>
    </w:p>
  </w:endnote>
  <w:endnote w:type="continuationSeparator" w:id="0">
    <w:p w:rsidR="00786FAC" w:rsidRDefault="00786FA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Noto Sans Symbols">
    <w:altName w:val="Times New Roman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86FAC" w:rsidRDefault="00786FAC">
      <w:pPr>
        <w:spacing w:after="0" w:line="240" w:lineRule="auto"/>
      </w:pPr>
      <w:r>
        <w:separator/>
      </w:r>
    </w:p>
  </w:footnote>
  <w:footnote w:type="continuationSeparator" w:id="0">
    <w:p w:rsidR="00786FAC" w:rsidRDefault="00786FA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37430" w:rsidRDefault="003635DA">
    <w:pPr>
      <w:jc w:val="center"/>
    </w:pPr>
    <w:r>
      <w:rPr>
        <w:noProof/>
      </w:rPr>
      <w:drawing>
        <wp:inline distT="114300" distB="114300" distL="114300" distR="114300">
          <wp:extent cx="2781300" cy="927100"/>
          <wp:effectExtent l="0" t="0" r="0" b="0"/>
          <wp:docPr id="1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781300" cy="9271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375C00"/>
    <w:multiLevelType w:val="multilevel"/>
    <w:tmpl w:val="662E557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" w15:restartNumberingAfterBreak="0">
    <w:nsid w:val="034067C3"/>
    <w:multiLevelType w:val="multilevel"/>
    <w:tmpl w:val="CFACB2B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" w15:restartNumberingAfterBreak="0">
    <w:nsid w:val="095532E2"/>
    <w:multiLevelType w:val="multilevel"/>
    <w:tmpl w:val="6FD6E47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" w15:restartNumberingAfterBreak="0">
    <w:nsid w:val="52124D0B"/>
    <w:multiLevelType w:val="multilevel"/>
    <w:tmpl w:val="EAC88AB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37430"/>
    <w:rsid w:val="0023480D"/>
    <w:rsid w:val="003635DA"/>
    <w:rsid w:val="00637430"/>
    <w:rsid w:val="00786FAC"/>
    <w:rsid w:val="00832735"/>
    <w:rsid w:val="00860C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FD0324C7-802E-4599-B616-1D766F003D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316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316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316B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316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316B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316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316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316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316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5316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5316B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316B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316B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316B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316B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316B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316B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316B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316B9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sid w:val="005316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rPr>
      <w:color w:val="595959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316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316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316B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316B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316B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316B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316B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316B9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045C8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83273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32735"/>
  </w:style>
  <w:style w:type="paragraph" w:styleId="Footer">
    <w:name w:val="footer"/>
    <w:basedOn w:val="Normal"/>
    <w:link w:val="FooterChar"/>
    <w:uiPriority w:val="99"/>
    <w:unhideWhenUsed/>
    <w:rsid w:val="0083273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3273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H83Bc9eneZAyXKWHBAZSjaJIheg==">CgMxLjA4AHIhMU5sb2dMVUFmdHJOMUhlaWFEUWhXNFFNTVcxTDk2WDRx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181</TotalTime>
  <Pages>1</Pages>
  <Words>266</Words>
  <Characters>1522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Brian Agevi</dc:creator>
  <cp:lastModifiedBy>Sydney Sang</cp:lastModifiedBy>
  <cp:revision>5</cp:revision>
  <dcterms:created xsi:type="dcterms:W3CDTF">2025-03-03T11:17:00Z</dcterms:created>
  <dcterms:modified xsi:type="dcterms:W3CDTF">2025-03-19T18:44:00Z</dcterms:modified>
</cp:coreProperties>
</file>