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3E805">
      <w:pPr>
        <w:jc w:val="center"/>
        <w:rPr>
          <w:rFonts w:ascii="等线（西文正文）" w:eastAsia="等线（西文正文）"/>
          <w:b/>
          <w:bCs/>
          <w:sz w:val="40"/>
          <w:szCs w:val="40"/>
        </w:rPr>
      </w:pPr>
      <w:r>
        <w:rPr>
          <w:rFonts w:hint="eastAsia" w:ascii="等线（西文正文）" w:eastAsia="等线（西文正文）"/>
          <w:b/>
          <w:bCs/>
          <w:sz w:val="40"/>
          <w:szCs w:val="40"/>
        </w:rPr>
        <w:t>升起的烟花：从侧面看，是圆的还是扁的？</w:t>
      </w:r>
    </w:p>
    <w:p w14:paraId="1168E7A7"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孟宪喆</w:t>
      </w:r>
    </w:p>
    <w:p w14:paraId="008BB15C"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自动化创新实验班2401班</w:t>
      </w:r>
    </w:p>
    <w:p w14:paraId="0A1FD909"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U202410203</w:t>
      </w:r>
    </w:p>
    <w:p w14:paraId="02D5F41C"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华中科技大学，人工智能与自动化学院，武汉 </w:t>
      </w:r>
      <w:r>
        <w:rPr>
          <w:sz w:val="21"/>
          <w:szCs w:val="21"/>
        </w:rPr>
        <w:t>430074</w:t>
      </w:r>
    </w:p>
    <w:p w14:paraId="650279E0">
      <w:pPr>
        <w:jc w:val="center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摘要</w:t>
      </w:r>
    </w:p>
    <w:p w14:paraId="2B0A6234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在科学观测及日常生活中，目测法因便捷性广泛应用，但人们常忽视其结果与实际状况存在显著偏差，尤其在侧面观测等常规场景下更为突出。本文通过设想线段水平距离趋于无穷远的极端情境，直观展现人类视觉感知对现实世界呈现的局限性。为深入探究视觉感知规律，文章提出视觉感知核心公理体系，剖析外像与视像映射关系，并探讨多种外界物体观测方式，推导不同模式下视像成像特性。以绽放烟花的侧面视觉效果为案例，具象化呈现理论应用，并将研究结论推广至一般性图形，挖掘其性质。研究表明，合理利用观测偏差，可在视觉感知仿生学领域开辟新方向，同时为观测结果修正及相关领域实践发展提供理论支撑。</w:t>
      </w:r>
    </w:p>
    <w:p w14:paraId="48663331">
      <w:pPr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关键词：</w:t>
      </w:r>
      <w:r>
        <w:rPr>
          <w:sz w:val="21"/>
          <w:szCs w:val="21"/>
        </w:rPr>
        <w:t>目测法；视觉感知偏差；坐标系变换</w:t>
      </w:r>
    </w:p>
    <w:p w14:paraId="13C6B186">
      <w:pPr>
        <w:rPr>
          <w:rFonts w:hint="eastAsia" w:asciiTheme="minorEastAsia" w:hAnsiTheme="minorEastAsia"/>
          <w:b/>
          <w:bCs/>
          <w:sz w:val="36"/>
          <w:szCs w:val="36"/>
        </w:rPr>
      </w:pPr>
      <w:r>
        <w:rPr>
          <w:rFonts w:hint="eastAsia" w:asciiTheme="minorEastAsia" w:hAnsiTheme="minorEastAsia"/>
          <w:b/>
          <w:bCs/>
          <w:sz w:val="36"/>
          <w:szCs w:val="36"/>
        </w:rPr>
        <w:t>1 引言</w:t>
      </w:r>
    </w:p>
    <w:p w14:paraId="48952989">
      <w:pPr>
        <w:ind w:firstLine="420" w:firstLineChars="200"/>
        <w:rPr>
          <w:rFonts w:hint="eastAsia"/>
        </w:rPr>
      </w:pPr>
      <w:r>
        <w:rPr>
          <w:sz w:val="21"/>
          <w:szCs w:val="21"/>
        </w:rPr>
        <w:t>在科学观测与日常生活中，目测法凭借其便捷性成为最常用的观测手段，人们往往下意识认为目测结果与实际情况完全吻合。然而，这种认知实则是一种错觉。事实上，目测结果与真实状况之间普遍存在显著差异，尤其是在侧面观测等常规场景下，这种偏差更为明显。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 xml:space="preserve">    </w:t>
      </w:r>
      <w:r>
        <w:rPr>
          <w:sz w:val="21"/>
          <w:szCs w:val="21"/>
        </w:rPr>
        <w:t>为了更清晰地揭示这一现象，不妨设想一个极端情境。如图1与图2所示，图1 呈现的是常规观测状态下的视觉效果，而在图2中，当线段与人眼的前后距离恒定，水平距离趋向于无穷远时，原本的直线在视觉感知中逐渐收缩，最终退化为一个点。这一现象直观地表明，人类的视觉感知并非对现实世界的精准复刻，而是存在天然的局限性。</w:t>
      </w:r>
      <w:r>
        <w:rPr>
          <w:rFonts w:ascii="Times New Roman" w:hAnsi="Times New Roman" w:cs="Times New Roman"/>
          <w:sz w:val="21"/>
          <w:szCs w:val="21"/>
        </w:rPr>
        <w:t>​</w:t>
      </w:r>
      <w:r>
        <w:rPr>
          <w:sz w:val="21"/>
          <w:szCs w:val="21"/>
        </w:rPr>
        <w:br w:type="textWrapping"/>
      </w:r>
      <w:r>
        <w:drawing>
          <wp:inline distT="0" distB="0" distL="0" distR="0">
            <wp:extent cx="2457450" cy="1289050"/>
            <wp:effectExtent l="0" t="0" r="6350" b="6350"/>
            <wp:docPr id="2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501900" cy="1047750"/>
            <wp:effectExtent l="0" t="0" r="0" b="0"/>
            <wp:docPr id="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74E07">
      <w:pPr>
        <w:pStyle w:val="11"/>
        <w:ind w:left="1280" w:firstLine="200" w:firstLineChars="100"/>
        <w:jc w:val="left"/>
        <w:rPr>
          <w:rFonts w:hint="eastAsia"/>
          <w:sz w:val="21"/>
          <w:szCs w:val="21"/>
        </w:rPr>
      </w:pPr>
      <w:r>
        <w:rPr>
          <w:rFonts w:hint="eastAsia"/>
        </w:rPr>
        <w:t>图1                                       图2</w:t>
      </w:r>
    </w:p>
    <w:p w14:paraId="1F29338B">
      <w:pPr>
        <w:ind w:firstLine="420" w:firstLineChars="200"/>
        <w:rPr>
          <w:rFonts w:hint="eastAsia"/>
        </w:rPr>
      </w:pPr>
      <w:r>
        <w:rPr>
          <w:sz w:val="21"/>
          <w:szCs w:val="21"/>
        </w:rPr>
        <w:t>这种观测偏差的存在，使得我们对视觉感知的可靠性产生深刻质疑。在实际应用中，若将这种偏差无限放大，极有可能导致对人造景观等观测对象的认知出现巨大误差。因此，对观测结果进行科学修正显得尤为必要。与此同时，这种看似不利的观测差异，若能加以合理利用，有望在视觉感知仿生学领域开辟全新的研究方向，为相关技术发展提供创新思路。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 xml:space="preserve">    </w:t>
      </w:r>
      <w:r>
        <w:rPr>
          <w:sz w:val="21"/>
          <w:szCs w:val="21"/>
        </w:rPr>
        <w:t>基于此，本文将展开系统性研究：首先，提出视觉感知的核心公理体系，深入剖析外像与视像之间的映射关系；其次，详细探讨多种外界物体观测方式，并推导不同观测模式下视像的成像特性；接着，以绽放的烟花为例，具象化呈现侧面视角下的视觉效果；然后，将研究结论推广至一般性图形，挖掘并阐述其蕴含的性质；最后，结合实际场景，探索该理论的具体应用路径，为相关领域的实践与发展提供理论支撑。</w:t>
      </w:r>
      <w: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</w:rPr>
        <w:t>2 视觉感知的基本理论</w:t>
      </w:r>
    </w:p>
    <w:p w14:paraId="0AAB1C8A">
      <w:pPr>
        <w:ind w:firstLine="420" w:firstLineChars="200"/>
        <w:rPr>
          <w:rFonts w:hint="eastAsia"/>
          <w:sz w:val="21"/>
          <w:szCs w:val="21"/>
        </w:rPr>
      </w:pPr>
      <w:r>
        <w:rPr>
          <w:sz w:val="21"/>
          <w:szCs w:val="21"/>
        </w:rPr>
        <w:t>在本章中，我们将系统阐述视觉感知的两个引理。首先深入剖析假说形成的理论基础与现实依据，继而给出严格的数学推导与证明。随后，围绕坐标系这一核心工具，提出构建新型坐标系的方法论框架，并系统探究该坐标系的基本性质与数学特征。通过假说的提出与验证、坐标系的构建，为后续视觉感知现象的定量分析与模型建立奠定理论基石。</w:t>
      </w:r>
    </w:p>
    <w:p w14:paraId="7DC3239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2.1 </w:t>
      </w:r>
      <w:r>
        <w:rPr>
          <w:b/>
          <w:bCs/>
          <w:sz w:val="32"/>
          <w:szCs w:val="32"/>
        </w:rPr>
        <w:t>视觉感知的分类</w:t>
      </w:r>
    </w:p>
    <w:p w14:paraId="70C52E3A">
      <w:pPr>
        <w:rPr>
          <w:rFonts w:hint="eastAsia"/>
          <w:sz w:val="21"/>
          <w:szCs w:val="21"/>
        </w:rPr>
      </w:pPr>
      <w:r>
        <w:rPr>
          <w:b/>
          <w:bCs/>
          <w:sz w:val="32"/>
          <w:szCs w:val="32"/>
        </w:rPr>
        <w:tab/>
      </w:r>
      <w:r>
        <w:rPr>
          <w:rFonts w:hint="eastAsia"/>
          <w:sz w:val="21"/>
          <w:szCs w:val="21"/>
        </w:rPr>
        <w:t>视觉感知的有关定义如下表所示：</w:t>
      </w:r>
    </w:p>
    <w:p w14:paraId="00C10198">
      <w:pPr>
        <w:pStyle w:val="11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表1：对于视觉感知的基本定义</w:t>
      </w:r>
    </w:p>
    <w:tbl>
      <w:tblPr>
        <w:tblStyle w:val="17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 w14:paraId="7343071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single" w:color="auto" w:sz="4" w:space="0"/>
            </w:tcBorders>
            <w:shd w:val="clear" w:color="auto" w:fill="8EAADB" w:themeFill="accent1" w:themeFillTint="99"/>
            <w:vAlign w:val="center"/>
          </w:tcPr>
          <w:p w14:paraId="0766C32B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名词</w:t>
            </w:r>
          </w:p>
        </w:tc>
        <w:tc>
          <w:tcPr>
            <w:tcW w:w="4148" w:type="dxa"/>
            <w:tcBorders>
              <w:bottom w:val="single" w:color="auto" w:sz="4" w:space="0"/>
            </w:tcBorders>
            <w:shd w:val="clear" w:color="auto" w:fill="8EAADB" w:themeFill="accent1" w:themeFillTint="99"/>
            <w:vAlign w:val="center"/>
          </w:tcPr>
          <w:p w14:paraId="0C59FCC7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解释</w:t>
            </w:r>
          </w:p>
        </w:tc>
      </w:tr>
      <w:tr w14:paraId="47C4479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8" w:hRule="atLeast"/>
        </w:trPr>
        <w:tc>
          <w:tcPr>
            <w:tcW w:w="4148" w:type="dxa"/>
            <w:tcBorders>
              <w:top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D73E6AA">
            <w:pPr>
              <w:spacing w:line="360" w:lineRule="auto"/>
              <w:jc w:val="center"/>
              <w:rPr>
                <w:bCs/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Cs/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视垂线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  <m:t>l</m:t>
                  </m:r>
                  <m:ctrlPr>
                    <w:rPr>
                      <w:rFonts w:hint="eastAsia" w:ascii="Cambria Math" w:hAnsi="Cambria Math"/>
                      <w:bCs/>
                      <w:i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  <m:t>v</m:t>
                  </m: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</m:ctrlPr>
                </m:sub>
              </m:sSub>
            </m:oMath>
          </w:p>
          <w:p w14:paraId="0B7EBFB8">
            <w:pPr>
              <w:spacing w:line="360" w:lineRule="auto"/>
              <w:jc w:val="center"/>
              <w:rPr>
                <w:rFonts w:hint="eastAsia"/>
                <w:color w:val="4472C4" w:themeColor="accent1"/>
                <w:vertAlign w:val="subscript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Cs/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标准视线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  <m:t>s</m:t>
                  </m: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</m:ctrlPr>
                </m:sub>
              </m:sSub>
            </m:oMath>
          </w:p>
          <w:p w14:paraId="28CC9E99">
            <w:pPr>
              <w:spacing w:line="360" w:lineRule="auto"/>
              <w:jc w:val="center"/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Cs/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正视线</w:t>
            </w:r>
          </w:p>
          <w:p w14:paraId="2BA073DD">
            <w:pPr>
              <w:spacing w:line="360" w:lineRule="auto"/>
              <w:jc w:val="center"/>
              <w:rPr>
                <w:bCs/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Cs/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视平面</w:t>
            </w:r>
          </w:p>
          <w:p w14:paraId="3CA6FE3F">
            <w:pPr>
              <w:spacing w:line="360" w:lineRule="auto"/>
              <w:jc w:val="center"/>
              <w:rPr>
                <w:rFonts w:hint="eastAsia"/>
                <w:bCs/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Cs/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正视</w:t>
            </w:r>
          </w:p>
          <w:p w14:paraId="49623E9D">
            <w:pPr>
              <w:spacing w:line="360" w:lineRule="auto"/>
              <w:jc w:val="center"/>
              <w:rPr>
                <w:rFonts w:hint="eastAsia"/>
                <w:bCs/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Cs/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侧视</w:t>
            </w:r>
          </w:p>
          <w:p w14:paraId="2B7DA6A8">
            <w:pPr>
              <w:spacing w:line="360" w:lineRule="auto"/>
              <w:jc w:val="center"/>
              <w:rPr>
                <w:rFonts w:hint="eastAsia"/>
                <w:bCs/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Cs/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全侧视</w:t>
            </w:r>
          </w:p>
          <w:p w14:paraId="62766436">
            <w:pPr>
              <w:spacing w:line="360" w:lineRule="auto"/>
              <w:jc w:val="center"/>
              <w:rPr>
                <w:rFonts w:hint="eastAsia"/>
                <w:bCs/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Cs/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垂视</w:t>
            </w:r>
          </w:p>
          <w:p w14:paraId="16EBA19C">
            <w:pPr>
              <w:spacing w:line="360" w:lineRule="auto"/>
              <w:jc w:val="center"/>
              <w:rPr>
                <w:rFonts w:hint="eastAsia"/>
                <w:bCs/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Cs/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侧视角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  <m:t>θ</m:t>
                  </m:r>
                  <m:ctrlPr>
                    <w:rPr>
                      <w:rFonts w:ascii="Cambria Math" w:hAnsi="Cambria Math"/>
                      <w:bCs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</m:ctrlPr>
                </m:sub>
              </m:sSub>
            </m:oMath>
          </w:p>
          <w:p w14:paraId="0A0E6C90">
            <w:pPr>
              <w:spacing w:line="360" w:lineRule="auto"/>
              <w:jc w:val="center"/>
              <w:rPr>
                <w:rFonts w:hint="eastAsia"/>
                <w:i/>
                <w:color w:val="4472C4" w:themeColor="accent1"/>
                <w:vertAlign w:val="subscript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Cs/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垂视角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  <m:t>θ</m:t>
                  </m:r>
                  <m:ctrlPr>
                    <w:rPr>
                      <w:rFonts w:ascii="Cambria Math" w:hAnsi="Cambria Math"/>
                      <w:bCs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  <m:t>v</m:t>
                  </m: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  <w:sz w:val="21"/>
                      <w:szCs w:val="21"/>
                      <w14:textFill>
                        <w14:solidFill>
                          <w14:schemeClr w14:val="accent1"/>
                        </w14:solidFill>
                      </w14:textFill>
                    </w:rPr>
                  </m:ctrlPr>
                </m:sub>
              </m:sSub>
            </m:oMath>
          </w:p>
        </w:tc>
        <w:tc>
          <w:tcPr>
            <w:tcW w:w="4148" w:type="dxa"/>
            <w:tcBorders>
              <w:top w:val="single" w:color="auto" w:sz="4" w:space="0"/>
            </w:tcBorders>
            <w:shd w:val="clear" w:color="auto" w:fill="F1F1F1" w:themeFill="background1" w:themeFillShade="F2"/>
          </w:tcPr>
          <w:p w14:paraId="1265002C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过视觉等效点沿竖直方向</w:t>
            </w:r>
            <w:r>
              <w:rPr>
                <w:rFonts w:hint="eastAsia"/>
                <w:sz w:val="21"/>
                <w:szCs w:val="21"/>
              </w:rPr>
              <w:t>所</w:t>
            </w:r>
            <w:r>
              <w:rPr>
                <w:sz w:val="21"/>
                <w:szCs w:val="21"/>
              </w:rPr>
              <w:t>作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一条直线</w:t>
            </w:r>
          </w:p>
          <w:p w14:paraId="3FB4FC0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sz w:val="21"/>
                <w:szCs w:val="21"/>
              </w:rPr>
              <w:t>视觉等效点向一个基准点所连的直线</w:t>
            </w:r>
            <w:r>
              <w:rPr>
                <w:rFonts w:hint="eastAsia"/>
              </w:rPr>
              <w:t xml:space="preserve"> </w:t>
            </w:r>
          </w:p>
          <w:p w14:paraId="0A9DA52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sz w:val="21"/>
                <w:szCs w:val="21"/>
              </w:rPr>
              <w:t>人为确定的一条眼睛观察外界的直线</w:t>
            </w:r>
          </w:p>
          <w:p w14:paraId="6FDFE6B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sz w:val="21"/>
                <w:szCs w:val="21"/>
              </w:rPr>
              <w:t>垂直于正视线且过人眼的平面</w:t>
            </w:r>
          </w:p>
          <w:p w14:paraId="2C1A0269">
            <w:pPr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所要观察的点恰好在正视线上</w:t>
            </w:r>
          </w:p>
          <w:p w14:paraId="00893E86">
            <w:pPr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所要观察的点不在正视线上</w:t>
            </w:r>
          </w:p>
          <w:p w14:paraId="4F9CD1D5">
            <w:pPr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所要观察的物体的所有点都不在正视线上</w:t>
            </w:r>
          </w:p>
          <w:p w14:paraId="23E58F94">
            <w:pPr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观察物体在正视线和视垂线确定的平面上</w:t>
            </w:r>
          </w:p>
          <w:p w14:paraId="5A349E85">
            <w:pPr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等效点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sz w:val="21"/>
                <w:szCs w:val="21"/>
              </w:rPr>
              <w:t>观测点的连线</w:t>
            </w: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sz w:val="21"/>
                <w:szCs w:val="21"/>
              </w:rPr>
              <w:t>正视</w:t>
            </w:r>
            <w:r>
              <w:rPr>
                <w:rFonts w:hint="eastAsia"/>
                <w:sz w:val="21"/>
                <w:szCs w:val="21"/>
              </w:rPr>
              <w:t>线</w:t>
            </w:r>
            <w:r>
              <w:rPr>
                <w:sz w:val="21"/>
                <w:szCs w:val="21"/>
              </w:rPr>
              <w:t>的夹角</w:t>
            </w:r>
          </w:p>
          <w:p w14:paraId="28101DF9">
            <w:pPr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等效点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sz w:val="21"/>
                <w:szCs w:val="21"/>
              </w:rPr>
              <w:t>观测点的连线</w:t>
            </w:r>
            <w:r>
              <w:rPr>
                <w:rFonts w:hint="eastAsia"/>
                <w:sz w:val="21"/>
                <w:szCs w:val="21"/>
              </w:rPr>
              <w:t>与视垂线</w:t>
            </w:r>
            <w:r>
              <w:rPr>
                <w:sz w:val="21"/>
                <w:szCs w:val="21"/>
              </w:rPr>
              <w:t>的夹角</w:t>
            </w:r>
          </w:p>
        </w:tc>
      </w:tr>
    </w:tbl>
    <w:p w14:paraId="7C26AA67">
      <w:pPr>
        <w:rPr>
          <w:rFonts w:hint="eastAsia"/>
        </w:rPr>
      </w:pPr>
    </w:p>
    <w:p w14:paraId="72643AFC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2.2 </w:t>
      </w:r>
      <w:r>
        <w:rPr>
          <w:b/>
          <w:bCs/>
          <w:sz w:val="32"/>
          <w:szCs w:val="32"/>
        </w:rPr>
        <w:t>基本假设</w:t>
      </w:r>
    </w:p>
    <w:p w14:paraId="0A37C245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以下三个假设，将成为我们进行下一步推理的基石：</w:t>
      </w:r>
      <w:r>
        <w:rPr>
          <w:sz w:val="21"/>
          <w:szCs w:val="21"/>
        </w:rPr>
        <w:br w:type="textWrapping"/>
      </w:r>
      <w:r>
        <w:rPr>
          <w:b/>
          <w:sz w:val="21"/>
          <w:szCs w:val="21"/>
        </w:rPr>
        <w:t>假设1：人眼可以抽象为两点一般透镜观测系统。</w:t>
      </w:r>
      <w:r>
        <w:rPr>
          <w:sz w:val="21"/>
          <w:szCs w:val="21"/>
        </w:rPr>
        <w:br w:type="textWrapping"/>
      </w:r>
      <w:r>
        <w:rPr>
          <w:b/>
          <w:sz w:val="21"/>
          <w:szCs w:val="21"/>
        </w:rPr>
        <w:t>假设2：在非极端条件下，人眼可以判断侧视角和垂视角的大小。</w:t>
      </w:r>
      <w:r>
        <w:rPr>
          <w:sz w:val="21"/>
          <w:szCs w:val="21"/>
        </w:rPr>
        <w:br w:type="textWrapping"/>
      </w:r>
      <w:r>
        <w:rPr>
          <w:b/>
          <w:sz w:val="21"/>
          <w:szCs w:val="21"/>
        </w:rPr>
        <w:t>假设3：人眼可以判断，过正视线上点的直线，与正视线是否垂直。</w:t>
      </w:r>
    </w:p>
    <w:p w14:paraId="18249A20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2.3 </w:t>
      </w:r>
      <w:r>
        <w:rPr>
          <w:b/>
          <w:bCs/>
          <w:sz w:val="32"/>
          <w:szCs w:val="32"/>
        </w:rPr>
        <w:t>等效点的近似存在性</w:t>
      </w:r>
    </w:p>
    <w:p w14:paraId="4F3974EC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根据几何光学中的点光源成像原理，当物体距离观察者足够远时，其发出的光线可近似为平行光束，经角膜与晶状体折射后会在视网膜上形成近似点状的像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ADDIN EN.CITE &lt;EndNote&gt;&lt;Cite&gt;&lt;Author&gt;Feynman. R. P.&lt;/Author&gt;&lt;Year&gt;1965&lt;/Year&gt;&lt;RecNum&gt;1&lt;/RecNum&gt;&lt;DisplayText&gt;[1]&lt;/DisplayText&gt;&lt;record&gt;&lt;rec-number&gt;1&lt;/rec-number&gt;&lt;foreign-keys&gt;&lt;key app="EN" db-id="pr5tzwrvk0tpr7ewwp0v2rfgwp0d0zsfvssv" timestamp="1751414555"&gt;1&lt;/key&gt;&lt;/foreign-keys&gt;&lt;ref-type name="Book"&gt;6&lt;/ref-type&gt;&lt;contributors&gt;&lt;authors&gt;&lt;author&gt;Feynman. R. P., L. R. B., Sands. M&lt;/author&gt;&lt;/authors&gt;&lt;/contributors&gt;&lt;titles&gt;&lt;title&gt;The Feynman Lectures on Physics&lt;/title&gt;&lt;/titles&gt;&lt;volume&gt;3&lt;/volume&gt;&lt;dates&gt;&lt;year&gt;1965&lt;/year&gt;&lt;/dates&gt;&lt;publisher&gt;Addison-Wesley&lt;/publisher&gt;&lt;urls&gt;&lt;/urls&gt;&lt;/record&gt;&lt;/Cite&gt;&lt;/EndNote&gt;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[1]</w:t>
      </w:r>
      <w:r>
        <w:rPr>
          <w:rFonts w:hint="eastAsia"/>
          <w:sz w:val="21"/>
          <w:szCs w:val="21"/>
        </w:rPr>
        <w:fldChar w:fldCharType="end"/>
      </w:r>
      <w:r>
        <w:rPr>
          <w:sz w:val="21"/>
          <w:szCs w:val="21"/>
        </w:rPr>
        <w:t>此时物体可视为位于无限远处的点光源，符合小角度近似条件下的成像规律。根据该直观感受，我们可以得到以下引理：</w:t>
      </w:r>
    </w:p>
    <w:p w14:paraId="6A475D85">
      <w:pPr>
        <w:rPr>
          <w:rFonts w:hint="eastAsia"/>
          <w:sz w:val="21"/>
          <w:szCs w:val="21"/>
        </w:rPr>
      </w:pPr>
      <w:r>
        <w:rPr>
          <w:b/>
          <w:sz w:val="21"/>
          <w:szCs w:val="21"/>
        </w:rPr>
        <w:t>引理1（双目视觉简化模型）：当目标物体距离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D&gt;22.35m</m:t>
        </m:r>
      </m:oMath>
      <w:r>
        <w:rPr>
          <w:b/>
          <w:sz w:val="21"/>
          <w:szCs w:val="21"/>
        </w:rPr>
        <w:t>时，双目视觉系统可近似等效为单眼观测模型。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证明：对于瞳孔间距</w:t>
      </w:r>
      <m:oMath>
        <m:r>
          <m:rPr>
            <m:sty m:val="p"/>
          </m:rPr>
          <w:rPr>
            <w:rFonts w:ascii="Cambria Math" w:hAnsi="Cambria Math" w:eastAsia="Cambria Math" w:cs="Cambria Math"/>
            <w:sz w:val="21"/>
            <w:szCs w:val="21"/>
          </w:rPr>
          <m:t>I</m:t>
        </m:r>
        <m:r>
          <m:rPr/>
          <w:rPr>
            <w:rFonts w:ascii="Cambria Math" w:hAnsi="Cambria Math" w:cs="Cambria Math"/>
            <w:sz w:val="21"/>
            <w:szCs w:val="21"/>
          </w:rPr>
          <m:t>PD</m:t>
        </m:r>
      </m:oMath>
      <w:r>
        <w:rPr>
          <w:sz w:val="21"/>
          <w:szCs w:val="21"/>
        </w:rPr>
        <w:t>，观测误差容限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θ</m:t>
            </m:r>
            <m:ctrlPr>
              <w:rPr>
                <w:rFonts w:ascii="Cambria Math" w:hAnsi="Cambria Math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max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sz w:val="21"/>
          <w:szCs w:val="21"/>
        </w:rPr>
        <w:t>，目标物体距离</w:t>
      </w:r>
      <m:oMath>
        <m:r>
          <m:rPr/>
          <w:rPr>
            <w:rFonts w:ascii="Cambria Math" w:hAnsi="Cambria Math"/>
            <w:sz w:val="21"/>
            <w:szCs w:val="21"/>
          </w:rPr>
          <m:t>D</m:t>
        </m:r>
      </m:oMath>
      <w:r>
        <w:rPr>
          <w:sz w:val="21"/>
          <w:szCs w:val="21"/>
        </w:rPr>
        <w:t>这三个物理量，我们有视轴夹角：</w:t>
      </w:r>
    </w:p>
    <w:p w14:paraId="4EDBA4B6">
      <w:pPr>
        <w:rPr>
          <w:rFonts w:hint="eastAsia"/>
          <w:i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/>
                <w:rPr>
                  <w:rFonts w:ascii="Cambria Math" w:hAnsi="Cambria Math" w:eastAsia="Cambria Math" w:cs="Cambria Math"/>
                  <w:sz w:val="21"/>
                  <w:szCs w:val="21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eastAsia="Cambria Math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sz w:val="21"/>
                      <w:szCs w:val="21"/>
                    </w:rPr>
                    <m:t>I</m:t>
                  </m:r>
                  <m:r>
                    <m:rPr/>
                    <w:rPr>
                      <w:rFonts w:ascii="Cambria Math" w:hAnsi="Cambria Math" w:cs="Cambria Math"/>
                      <w:sz w:val="21"/>
                      <w:szCs w:val="21"/>
                    </w:rPr>
                    <m:t>PD</m:t>
                  </m:r>
                  <m:ctrlPr>
                    <w:rPr>
                      <w:rFonts w:ascii="Cambria Math" w:hAnsi="Cambria Math" w:eastAsia="Cambria Math"/>
                      <w:sz w:val="21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sz w:val="21"/>
                      <w:szCs w:val="21"/>
                    </w:rPr>
                    <m:t>2</m:t>
                  </m:r>
                  <m:r>
                    <m:rPr/>
                    <w:rPr>
                      <w:rFonts w:ascii="Cambria Math" w:hAnsi="Cambria Math" w:eastAsia="Cambria Math" w:cs="Cambria Math"/>
                      <w:sz w:val="21"/>
                      <w:szCs w:val="21"/>
                    </w:rPr>
                    <m:t>D</m:t>
                  </m:r>
                  <m:ctrlPr>
                    <w:rPr>
                      <w:rFonts w:ascii="Cambria Math" w:hAnsi="Cambria Math" w:eastAsia="Cambria Math"/>
                      <w:sz w:val="21"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Cambria Math" w:cs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5B4ABB73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由视网膜相差感知阈值，有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θ</m:t>
            </m:r>
            <m:ctrlPr>
              <w:rPr>
                <w:rFonts w:ascii="Cambria Math" w:hAnsi="Cambria Math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max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 w:val="21"/>
                <w:szCs w:val="21"/>
              </w:rPr>
              <m:t>5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'</m:t>
            </m:r>
            <m:ctrlPr>
              <w:rPr>
                <w:rFonts w:ascii="Cambria Math" w:hAnsi="Cambria Math"/>
                <w:sz w:val="21"/>
                <w:szCs w:val="21"/>
              </w:rPr>
            </m:ctrlPr>
          </m:sup>
        </m:sSup>
      </m:oMath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ADDIN EN.CITE &lt;EndNote&gt;&lt;Cite&gt;&lt;Author&gt;Campbell. F. W.&lt;/Author&gt;&lt;Year&gt;1968&lt;/Year&gt;&lt;RecNum&gt;2&lt;/RecNum&gt;&lt;DisplayText&gt;[2]&lt;/DisplayText&gt;&lt;record&gt;&lt;rec-number&gt;2&lt;/rec-number&gt;&lt;foreign-keys&gt;&lt;key app="EN" db-id="pr5tzwrvk0tpr7ewwp0v2rfgwp0d0zsfvssv" timestamp="1751414671"&gt;2&lt;/key&gt;&lt;/foreign-keys&gt;&lt;ref-type name="Journal Article"&gt;17&lt;/ref-type&gt;&lt;contributors&gt;&lt;authors&gt;&lt;author&gt;Campbell. F. W., R. J. G&lt;/author&gt;&lt;/authors&gt;&lt;/contributors&gt;&lt;titles&gt;&lt;title&gt; Stereoscopic vision. Journal of Physiology&lt;/title&gt;&lt;/titles&gt;&lt;pages&gt;16&lt;/pages&gt;&lt;volume&gt;197&lt;/volume&gt;&lt;num-vols&gt;3&lt;/num-vols&gt;&lt;dates&gt;&lt;year&gt;1968&lt;/year&gt;&lt;/dates&gt;&lt;urls&gt;&lt;/urls&gt;&lt;/record&gt;&lt;/Cite&gt;&lt;/EndNote&gt;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[2]</w:t>
      </w:r>
      <w:r>
        <w:rPr>
          <w:rFonts w:hint="eastAsia"/>
          <w:sz w:val="21"/>
          <w:szCs w:val="21"/>
        </w:rPr>
        <w:fldChar w:fldCharType="end"/>
      </w:r>
    </w:p>
    <w:p w14:paraId="5D0602B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成年人瞳孔间距在</w:t>
      </w:r>
      <m:oMath>
        <m:r>
          <m:rPr/>
          <w:rPr>
            <w:rFonts w:ascii="Cambria Math" w:hAnsi="Cambria Math"/>
            <w:sz w:val="21"/>
            <w:szCs w:val="21"/>
          </w:rPr>
          <m:t>55mm</m:t>
        </m:r>
      </m:oMath>
      <w:r>
        <w:rPr>
          <w:sz w:val="21"/>
          <w:szCs w:val="21"/>
        </w:rPr>
        <w:t>到</w:t>
      </w:r>
      <m:oMath>
        <m:r>
          <m:rPr/>
          <w:rPr>
            <w:rFonts w:ascii="Cambria Math" w:hAnsi="Cambria Math"/>
            <w:sz w:val="21"/>
            <w:szCs w:val="21"/>
          </w:rPr>
          <m:t>73mm</m:t>
        </m:r>
      </m:oMath>
      <w:r>
        <w:rPr>
          <w:sz w:val="21"/>
          <w:szCs w:val="21"/>
        </w:rPr>
        <w:t>之间，取</w:t>
      </w:r>
      <m:oMath>
        <m:r>
          <m:rPr/>
          <w:rPr>
            <w:rFonts w:ascii="Cambria Math" w:hAnsi="Cambria Math"/>
            <w:sz w:val="21"/>
            <w:szCs w:val="21"/>
          </w:rPr>
          <m:t>IPD=65mm</m:t>
        </m:r>
      </m:oMath>
      <w:r>
        <w:rPr>
          <w:sz w:val="21"/>
          <w:szCs w:val="21"/>
        </w:rPr>
        <w:t>；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可得到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min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=22.35m</m:t>
        </m:r>
      </m:oMath>
      <w:r>
        <w:rPr>
          <w:sz w:val="21"/>
          <w:szCs w:val="21"/>
        </w:rPr>
        <w:t>,得证。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实际上，当</w:t>
      </w:r>
      <m:oMath>
        <m:r>
          <m:rPr/>
          <w:rPr>
            <w:rFonts w:ascii="Cambria Math" w:hAnsi="Cambria Math"/>
            <w:sz w:val="21"/>
            <w:szCs w:val="21"/>
          </w:rPr>
          <m:t>D</m:t>
        </m:r>
      </m:oMath>
      <w:r>
        <w:rPr>
          <w:sz w:val="21"/>
          <w:szCs w:val="21"/>
        </w:rPr>
        <w:t>略小于</w:t>
      </w:r>
      <m:oMath>
        <m:r>
          <m:rPr/>
          <w:rPr>
            <w:rFonts w:ascii="Cambria Math" w:hAnsi="Cambria Math"/>
            <w:sz w:val="21"/>
            <w:szCs w:val="21"/>
          </w:rPr>
          <m:t>22.35m</m:t>
        </m:r>
      </m:oMath>
      <w:r>
        <w:rPr>
          <w:sz w:val="21"/>
          <w:szCs w:val="21"/>
        </w:rPr>
        <w:t>，由于处在距离的边界条件上，视觉效果也可以近似等效为单眼观测模型，这也为我们分析问题提供了灵活性。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根据以上推理，我们可以在两眼的中间位置任取一点作为等效点，采用单眼观测模型进行估计。</w:t>
      </w:r>
    </w:p>
    <w:p w14:paraId="4AA4164E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2.4 </w:t>
      </w:r>
      <w:r>
        <w:rPr>
          <w:b/>
          <w:bCs/>
          <w:sz w:val="32"/>
          <w:szCs w:val="32"/>
        </w:rPr>
        <w:t>正视轴的距离测定</w:t>
      </w:r>
    </w:p>
    <w:p w14:paraId="13F87BAA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对于正视轴上的某个点，我们设眼睛观察它的焦距为</w:t>
      </w:r>
      <m:oMath>
        <m:r>
          <m:rPr/>
          <w:rPr>
            <w:rFonts w:ascii="Cambria Math" w:hAnsi="Cambria Math"/>
            <w:sz w:val="21"/>
            <w:szCs w:val="21"/>
          </w:rPr>
          <m:t>f</m:t>
        </m:r>
      </m:oMath>
      <w:r>
        <w:rPr>
          <w:sz w:val="21"/>
          <w:szCs w:val="21"/>
        </w:rPr>
        <w:t>。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ADDIN EN.CITE &lt;EndNote&gt;&lt;Cite&gt;&lt;Author&gt;王大珩&lt;/Author&gt;&lt;Year&gt;2012&lt;/Year&gt;&lt;RecNum&gt;3&lt;/RecNum&gt;&lt;DisplayText&gt;[3]&lt;/DisplayText&gt;&lt;record&gt;&lt;rec-number&gt;3&lt;/rec-number&gt;&lt;foreign-keys&gt;&lt;key app="EN" db-id="pr5tzwrvk0tpr7ewwp0v2rfgwp0d0zsfvssv" timestamp="1751414941"&gt;3&lt;/key&gt;&lt;/foreign-keys&gt;&lt;ref-type name="Book"&gt;6&lt;/ref-type&gt;&lt;contributors&gt;&lt;authors&gt;&lt;author&gt;&lt;style face="normal" font="default" charset="134" size="100%"&gt;王大珩&lt;/style&gt;&lt;/author&gt;&lt;/authors&gt;&lt;/contributors&gt;&lt;titles&gt;&lt;title&gt;&lt;style face="normal" font="default" charset="134" size="100%"&gt;应用光学&lt;/style&gt;&lt;/title&gt;&lt;/titles&gt;&lt;dates&gt;&lt;year&gt;2012&lt;/year&gt;&lt;/dates&gt;&lt;pub-location&gt;&lt;style face="normal" font="default" charset="134" size="100%"&gt;北京&lt;/style&gt;&lt;/pub-location&gt;&lt;publisher&gt;&lt;style face="normal" font="default" charset="134" size="100%"&gt;机械工业出版社&lt;/style&gt;&lt;/publisher&gt;&lt;urls&gt;&lt;/urls&gt;&lt;/record&gt;&lt;/Cite&gt;&lt;/EndNote&gt;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[3]</w:t>
      </w:r>
      <w:r>
        <w:rPr>
          <w:rFonts w:hint="eastAsia"/>
          <w:sz w:val="21"/>
          <w:szCs w:val="21"/>
        </w:rPr>
        <w:fldChar w:fldCharType="end"/>
      </w:r>
      <w:r>
        <w:rPr>
          <w:sz w:val="21"/>
          <w:szCs w:val="21"/>
        </w:rPr>
        <w:t>我们另设对于正视轴上足够短的线段，其大小为</w:t>
      </w:r>
      <m:oMath>
        <m:r>
          <m:rPr/>
          <w:rPr>
            <w:rFonts w:ascii="Cambria Math" w:hAnsi="Cambria Math"/>
            <w:sz w:val="21"/>
            <w:szCs w:val="21"/>
          </w:rPr>
          <m:t>dx</m:t>
        </m:r>
      </m:oMath>
      <w:r>
        <w:rPr>
          <w:sz w:val="21"/>
          <w:szCs w:val="21"/>
        </w:rPr>
        <w:t>，设线段与视平面平行，线段与视觉等效点的距离为</w:t>
      </w:r>
      <m:oMath>
        <m:r>
          <m:rPr/>
          <w:rPr>
            <w:rFonts w:ascii="Cambria Math" w:hAnsi="Cambria Math"/>
            <w:sz w:val="21"/>
            <w:szCs w:val="21"/>
          </w:rPr>
          <m:t>l</m:t>
        </m:r>
      </m:oMath>
      <w:r>
        <w:rPr>
          <w:sz w:val="21"/>
          <w:szCs w:val="21"/>
        </w:rPr>
        <w:t>。我们假设，对于与视觉等效点不同连线上的点对应的眼睛的焦距，随着直线与正视线角度的变化呈现连续性。于是，可以用</w:t>
      </w:r>
      <m:oMath>
        <m:r>
          <m:rPr/>
          <w:rPr>
            <w:rFonts w:ascii="Cambria Math" w:hAnsi="Cambria Math"/>
            <w:sz w:val="21"/>
            <w:szCs w:val="21"/>
          </w:rPr>
          <m:t>f</m:t>
        </m:r>
      </m:oMath>
      <w:r>
        <w:rPr>
          <w:sz w:val="21"/>
          <w:szCs w:val="21"/>
        </w:rPr>
        <w:t>估计</w:t>
      </w:r>
      <m:oMath>
        <m:r>
          <m:rPr/>
          <w:rPr>
            <w:rFonts w:ascii="Cambria Math" w:hAnsi="Cambria Math"/>
            <w:sz w:val="21"/>
            <w:szCs w:val="21"/>
          </w:rPr>
          <m:t>dx</m:t>
        </m:r>
      </m:oMath>
      <w:r>
        <w:rPr>
          <w:sz w:val="21"/>
          <w:szCs w:val="21"/>
        </w:rPr>
        <w:t>对应的焦距。假设该线段在视网膜上成像的长度是</w:t>
      </w:r>
      <m:oMath>
        <m:r>
          <m:rPr/>
          <w:rPr>
            <w:rFonts w:ascii="Cambria Math" w:hAnsi="Cambria Math"/>
            <w:sz w:val="21"/>
            <w:szCs w:val="21"/>
          </w:rPr>
          <m:t>ds</m:t>
        </m:r>
      </m:oMath>
      <w:r>
        <w:rPr>
          <w:sz w:val="21"/>
          <w:szCs w:val="21"/>
        </w:rPr>
        <w:t>，则有：</w:t>
      </w:r>
    </w:p>
    <w:p w14:paraId="3EACED9E">
      <w:pPr>
        <w:rPr>
          <w:rFonts w:hint="eastAsia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dx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ds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0B249D78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变形可得：</w:t>
      </w:r>
    </w:p>
    <w:p w14:paraId="16B9BA9F">
      <w:pPr>
        <w:rPr>
          <w:rFonts w:hint="eastAsia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/>
                <w:rPr>
                  <w:rFonts w:ascii="Cambria Math" w:hAnsi="Cambria Math"/>
                  <w:sz w:val="21"/>
                  <w:szCs w:val="21"/>
                </w:rPr>
                <m:t>ds=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dx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∗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6E3917D0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为下面的表述方便，我们引入以下概念：</w:t>
      </w:r>
      <w:r>
        <w:rPr>
          <w:sz w:val="21"/>
          <w:szCs w:val="21"/>
        </w:rPr>
        <w:br w:type="textWrapping"/>
      </w:r>
      <w:r>
        <w:rPr>
          <w:b/>
          <w:sz w:val="21"/>
          <w:szCs w:val="21"/>
        </w:rPr>
        <w:t>定义：</w:t>
      </w:r>
      <w:r>
        <w:rPr>
          <w:sz w:val="21"/>
          <w:szCs w:val="21"/>
        </w:rPr>
        <w:t>以视觉等效点为球心，以足够长的固定长度</w:t>
      </w:r>
      <m:oMath>
        <m:r>
          <m:rPr/>
          <w:rPr>
            <w:rFonts w:ascii="Cambria Math" w:hAnsi="Cambria Math"/>
            <w:sz w:val="21"/>
            <w:szCs w:val="21"/>
          </w:rPr>
          <m:t>r</m:t>
        </m:r>
      </m:oMath>
      <w:r>
        <w:rPr>
          <w:sz w:val="21"/>
          <w:szCs w:val="21"/>
        </w:rPr>
        <w:t>为半径，作一个球面。在该球面上，任意位置放置一个球体微元。我们取球体的任意两点，这两点与视觉等效点的夹角的最大值称为最大视角。最大视角最大时的位置与视觉等效点的连线，称为球心与视觉等效点的连线为视觉等效点在半径</w:t>
      </w:r>
      <m:oMath>
        <m:r>
          <m:rPr/>
          <w:rPr>
            <w:rFonts w:ascii="Cambria Math" w:hAnsi="Cambria Math"/>
            <w:sz w:val="21"/>
            <w:szCs w:val="21"/>
          </w:rPr>
          <m:t>r</m:t>
        </m:r>
      </m:oMath>
      <w:r>
        <w:rPr>
          <w:sz w:val="21"/>
          <w:szCs w:val="21"/>
        </w:rPr>
        <w:t>下的轴。</w:t>
      </w:r>
      <w:r>
        <w:rPr>
          <w:rFonts w:hint="eastAsia"/>
          <w:sz w:val="21"/>
          <w:szCs w:val="21"/>
        </w:rPr>
        <w:t>（该定义的几何直观见图3）</w:t>
      </w:r>
    </w:p>
    <w:p w14:paraId="02D51A5F">
      <w:pPr>
        <w:keepNext/>
        <w:jc w:val="center"/>
        <w:rPr>
          <w:rFonts w:hint="eastAsia"/>
        </w:rPr>
      </w:pPr>
      <w:r>
        <w:rPr>
          <w:sz w:val="21"/>
          <w:szCs w:val="21"/>
        </w:rPr>
        <w:drawing>
          <wp:inline distT="0" distB="0" distL="0" distR="0">
            <wp:extent cx="2952750" cy="2457450"/>
            <wp:effectExtent l="0" t="0" r="0" b="6350"/>
            <wp:docPr id="38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854F">
      <w:pPr>
        <w:pStyle w:val="11"/>
        <w:jc w:val="center"/>
        <w:rPr>
          <w:rFonts w:hint="eastAsia"/>
        </w:rPr>
      </w:pPr>
      <w:r>
        <w:rPr>
          <w:rFonts w:hint="eastAsia"/>
        </w:rPr>
        <w:t>图3</w:t>
      </w:r>
    </w:p>
    <w:p w14:paraId="03A24DD0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结合</w:t>
      </w:r>
      <m:oMath>
        <m:r>
          <m:rPr/>
          <w:rPr>
            <w:rFonts w:ascii="Cambria Math" w:hAnsi="Cambria Math"/>
            <w:sz w:val="21"/>
            <w:szCs w:val="21"/>
          </w:rPr>
          <m:t>(∗)</m:t>
        </m:r>
      </m:oMath>
      <w:r>
        <w:rPr>
          <w:sz w:val="21"/>
          <w:szCs w:val="21"/>
        </w:rPr>
        <w:t>式和上述定义，利用球的对称性，我们很容易得出以下引理：</w:t>
      </w:r>
      <w:r>
        <w:rPr>
          <w:sz w:val="21"/>
          <w:szCs w:val="21"/>
        </w:rPr>
        <w:br w:type="textWrapping"/>
      </w:r>
      <w:r>
        <w:rPr>
          <w:b/>
          <w:sz w:val="21"/>
          <w:szCs w:val="21"/>
        </w:rPr>
        <w:t>引理2（主视轴任取性质）：半径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</m:oMath>
      <w:r>
        <w:rPr>
          <w:b/>
          <w:sz w:val="21"/>
          <w:szCs w:val="21"/>
        </w:rPr>
        <w:t>下的轴可以任取。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有了以上内容，我们可以对烟花模型进行理论分析，并给出一般形式的推广。</w:t>
      </w:r>
    </w:p>
    <w:p w14:paraId="048FE262">
      <w:pPr>
        <w:rPr>
          <w:rFonts w:hint="eastAsia" w:asciiTheme="minorEastAsia" w:hAnsiTheme="minorEastAsia"/>
          <w:b/>
          <w:bCs/>
          <w:sz w:val="36"/>
          <w:szCs w:val="36"/>
        </w:rPr>
      </w:pPr>
      <w:r>
        <w:rPr>
          <w:rFonts w:hint="eastAsia" w:asciiTheme="minorEastAsia" w:hAnsiTheme="minorEastAsia"/>
          <w:b/>
          <w:bCs/>
          <w:sz w:val="36"/>
          <w:szCs w:val="36"/>
        </w:rPr>
        <w:t>3 对于烟花的分析</w:t>
      </w:r>
    </w:p>
    <w:p w14:paraId="1EEC777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绽放的烟花可简化为以爆炸中心为原点的三维辐射状结构。假设烟花颗粒沿各向同性方向均匀发射，形成半径为</w:t>
      </w:r>
      <m:oMath>
        <m:r>
          <m:rPr/>
          <w:rPr>
            <w:rFonts w:ascii="Cambria Math" w:hAnsi="Cambria Math"/>
            <w:sz w:val="21"/>
            <w:szCs w:val="21"/>
          </w:rPr>
          <m:t>R(t)</m:t>
        </m:r>
      </m:oMath>
      <w:r>
        <w:rPr>
          <w:sz w:val="21"/>
          <w:szCs w:val="21"/>
        </w:rPr>
        <w:t>的球形发光体（</w:t>
      </w:r>
      <m:oMath>
        <m:r>
          <m:rPr/>
          <w:rPr>
            <w:rFonts w:ascii="Cambria Math" w:hAnsi="Cambria Math"/>
            <w:sz w:val="21"/>
            <w:szCs w:val="21"/>
          </w:rPr>
          <m:t>t</m:t>
        </m:r>
      </m:oMath>
      <w:r>
        <w:rPr>
          <w:sz w:val="21"/>
          <w:szCs w:val="21"/>
        </w:rPr>
        <w:t>为爆炸后的时间）。当观测者从侧面（即非正视方向）观察时，需建立观测者坐标系与烟花坐标系的变换关系。设观测者位于</w:t>
      </w:r>
      <m:oMath>
        <m:r>
          <m:rPr/>
          <w:rPr>
            <w:rFonts w:ascii="Cambria Math" w:hAnsi="Cambria Math"/>
            <w:sz w:val="21"/>
            <w:szCs w:val="21"/>
          </w:rPr>
          <m:t>x</m:t>
        </m:r>
      </m:oMath>
      <w:r>
        <w:rPr>
          <w:sz w:val="21"/>
          <w:szCs w:val="21"/>
        </w:rPr>
        <w:t>轴正方向，正视线沿</w:t>
      </w:r>
      <m:oMath>
        <m:r>
          <m:rPr/>
          <w:rPr>
            <w:rFonts w:ascii="Cambria Math" w:hAnsi="Cambria Math"/>
            <w:sz w:val="21"/>
            <w:szCs w:val="21"/>
          </w:rPr>
          <m:t>x</m:t>
        </m:r>
      </m:oMath>
      <w:r>
        <w:rPr>
          <w:sz w:val="21"/>
          <w:szCs w:val="21"/>
        </w:rPr>
        <w:t>轴指向爆炸中心，视平面为</w:t>
      </w:r>
      <m:oMath>
        <m:r>
          <m:rPr/>
          <w:rPr>
            <w:rFonts w:ascii="Cambria Math" w:hAnsi="Cambria Math"/>
            <w:sz w:val="21"/>
            <w:szCs w:val="21"/>
          </w:rPr>
          <m:t>yOz</m:t>
        </m:r>
      </m:oMath>
      <w:r>
        <w:rPr>
          <w:sz w:val="21"/>
          <w:szCs w:val="21"/>
        </w:rPr>
        <w:t>平面。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对于烟花表面任意一点</w:t>
      </w:r>
      <m:oMath>
        <m:r>
          <m:rPr/>
          <w:rPr>
            <w:rFonts w:ascii="Cambria Math" w:hAnsi="Cambria Math"/>
            <w:sz w:val="21"/>
            <w:szCs w:val="21"/>
          </w:rPr>
          <m:t>P(X,Y,Z)</m:t>
        </m:r>
      </m:oMath>
      <w:r>
        <w:rPr>
          <w:sz w:val="21"/>
          <w:szCs w:val="21"/>
        </w:rPr>
        <w:t>，其侧视角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θ</m:t>
            </m:r>
            <m:ctrlPr>
              <w:rPr>
                <w:rFonts w:ascii="Cambria Math" w:hAnsi="Cambria Math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f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sz w:val="21"/>
          <w:szCs w:val="21"/>
        </w:rPr>
        <w:t>为该点与视觉等效点连线和正视线的夹角，满足：</w:t>
      </w:r>
    </w:p>
    <w:p w14:paraId="70AFA3A2">
      <w:pPr>
        <w:rPr>
          <w:rFonts w:hint="eastAsia"/>
          <w:sz w:val="21"/>
          <w:szCs w:val="21"/>
        </w:rPr>
      </w:pPr>
      <m:oMathPara>
        <m:oMath>
          <m:r>
            <m:rPr/>
            <w:rPr>
              <w:rFonts w:ascii="Cambria Math" w:hAnsi="Cambria Math"/>
              <w:sz w:val="21"/>
              <w:szCs w:val="21"/>
            </w:rPr>
            <m:t>tan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</w:rPr>
                <m:t>f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ub>
          </m:sSub>
          <m:r>
            <m:rPr/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en>
          </m:f>
        </m:oMath>
      </m:oMathPara>
    </w:p>
    <w:p w14:paraId="1D257FC8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根据视觉感知的投影关系，该点在视平面上的成像坐标</w:t>
      </w:r>
      <m:oMath>
        <m:r>
          <m:rPr/>
          <w:rPr>
            <w:rFonts w:ascii="Cambria Math" w:hAnsi="Cambria Math"/>
            <w:sz w:val="21"/>
            <w:szCs w:val="21"/>
          </w:rPr>
          <m:t>(y,z)</m:t>
        </m:r>
      </m:oMath>
      <w:r>
        <w:rPr>
          <w:sz w:val="21"/>
          <w:szCs w:val="21"/>
        </w:rPr>
        <w:t>可通过透视变换推导：</w:t>
      </w:r>
    </w:p>
    <w:p w14:paraId="42A3CDEF">
      <w:pPr>
        <w:rPr>
          <w:rFonts w:hint="eastAsia"/>
          <w:sz w:val="21"/>
          <w:szCs w:val="21"/>
        </w:rPr>
      </w:pPr>
      <m:oMathPara>
        <m:oMath>
          <m:r>
            <m:rPr/>
            <w:rPr>
              <w:rFonts w:ascii="Cambria Math" w:hAnsi="Cambria Math"/>
              <w:sz w:val="21"/>
              <w:szCs w:val="21"/>
            </w:rPr>
            <m:t>y=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⋅</m:t>
              </m:r>
              <m:r>
                <m:rPr/>
                <w:rPr>
                  <w:rFonts w:ascii="Cambria Math" w:hAnsi="Cambria Math"/>
                  <w:sz w:val="21"/>
                  <w:szCs w:val="21"/>
                </w:rPr>
                <m:t>Y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en>
          </m:f>
          <m:r>
            <m:rPr/>
            <w:rPr>
              <w:rFonts w:ascii="Cambria Math" w:hAnsi="Cambria Math"/>
              <w:sz w:val="21"/>
              <w:szCs w:val="21"/>
            </w:rPr>
            <m:t>,z=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⋅</m:t>
              </m:r>
              <m:r>
                <m:rPr/>
                <w:rPr>
                  <w:rFonts w:ascii="Cambria Math" w:hAnsi="Cambria Math"/>
                  <w:sz w:val="21"/>
                  <w:szCs w:val="21"/>
                </w:rPr>
                <m:t>Z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en>
          </m:f>
        </m:oMath>
      </m:oMathPara>
    </w:p>
    <w:p w14:paraId="21201F18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其中</w:t>
      </w:r>
      <m:oMath>
        <m:r>
          <m:rPr/>
          <w:rPr>
            <w:rFonts w:ascii="Cambria Math" w:hAnsi="Cambria Math"/>
            <w:sz w:val="21"/>
            <w:szCs w:val="21"/>
          </w:rPr>
          <m:t>f</m:t>
        </m:r>
      </m:oMath>
      <w:r>
        <w:rPr>
          <w:sz w:val="21"/>
          <w:szCs w:val="21"/>
        </w:rPr>
        <w:t>为人眼焦距（近似为常数）。 若烟花实际形状为标准球体,即:</w:t>
      </w:r>
    </w:p>
    <w:p w14:paraId="6855AA51">
      <w:pPr>
        <w:rPr>
          <w:rFonts w:hint="eastAsia"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 w:val="21"/>
                  <w:szCs w:val="21"/>
                </w:rPr>
                <m:t>Y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 w:val="21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 w:val="21"/>
                  <w:szCs w:val="21"/>
                </w:rPr>
                <m:t>Z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 w:val="21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X−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 w:val="21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 w:val="21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up>
          </m:sSup>
        </m:oMath>
      </m:oMathPara>
    </w:p>
    <w:p w14:paraId="3973D405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X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0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sz w:val="21"/>
          <w:szCs w:val="21"/>
        </w:rPr>
        <w:t>为爆炸中心的</w:t>
      </w:r>
      <m:oMath>
        <m:r>
          <m:rPr/>
          <w:rPr>
            <w:rFonts w:hint="eastAsia" w:ascii="Cambria Math" w:hAnsi="Cambria Math"/>
            <w:sz w:val="21"/>
            <w:szCs w:val="21"/>
          </w:rPr>
          <m:t>x</m:t>
        </m:r>
      </m:oMath>
      <w:r>
        <w:rPr>
          <w:sz w:val="21"/>
          <w:szCs w:val="21"/>
        </w:rPr>
        <w:t>坐标，其侧视成像满足:</w:t>
      </w:r>
    </w:p>
    <w:p w14:paraId="2B99A18E">
      <w:pPr>
        <w:rPr>
          <w:rFonts w:hint="eastAsia"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</w:rPr>
                        <m:t>yR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 w:val="21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</w:rPr>
                        <m:t>zR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 w:val="21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1−</m:t>
                  </m:r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 w:val="21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up>
          </m:sSup>
        </m:oMath>
      </m:oMathPara>
    </w:p>
    <w:p w14:paraId="3FD780FA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当观测者与烟花的水平距离</w:t>
      </w:r>
      <m:oMath>
        <m:r>
          <m:rPr/>
          <w:rPr>
            <w:rFonts w:ascii="Cambria Math" w:hAnsi="Cambria Math"/>
            <w:sz w:val="21"/>
            <w:szCs w:val="21"/>
          </w:rPr>
          <m:t>X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→∞</m:t>
        </m:r>
      </m:oMath>
      <w:r>
        <w:rPr>
          <w:sz w:val="21"/>
          <w:szCs w:val="21"/>
        </w:rPr>
        <w:t>时，成像方程退化为：</w:t>
      </w:r>
    </w:p>
    <w:p w14:paraId="497BE018">
      <w:pPr>
        <w:rPr>
          <w:rFonts w:hint="eastAsia"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 w:val="21"/>
                  <w:szCs w:val="21"/>
                </w:rPr>
                <m:t>y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 w:val="21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 w:val="21"/>
                  <w:szCs w:val="21"/>
                </w:rPr>
                <m:t>z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 w:val="21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⋅</m:t>
                      </m:r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 w:val="21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up>
          </m:sSup>
        </m:oMath>
      </m:oMathPara>
    </w:p>
    <w:p w14:paraId="3050DA6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此时视像趋近于圆心在视平面原点的正圆形。然而，当水平距离</w:t>
      </w:r>
      <m:oMath>
        <m:r>
          <m:rPr/>
          <w:rPr>
            <w:rFonts w:hint="eastAsia" w:ascii="Cambria Math" w:hAnsi="Cambria Math"/>
            <w:sz w:val="21"/>
            <w:szCs w:val="21"/>
          </w:rPr>
          <m:t>X</m:t>
        </m:r>
      </m:oMath>
      <w:r>
        <w:rPr>
          <w:sz w:val="21"/>
          <w:szCs w:val="21"/>
        </w:rPr>
        <w:t>有限时，成像会呈现椭圆畸变，长轴与短轴之比为：</w:t>
      </w:r>
    </w:p>
    <w:p w14:paraId="28D85C0B">
      <w:pPr>
        <w:rPr>
          <w:rFonts w:hint="eastAsia"/>
          <w:sz w:val="21"/>
          <w:szCs w:val="21"/>
        </w:rPr>
      </w:pPr>
      <m:oMathPara>
        <m:oMath>
          <m:r>
            <m:rPr/>
            <w:rPr>
              <w:rFonts w:ascii="Cambria Math" w:hAnsi="Cambria Math"/>
              <w:sz w:val="21"/>
              <w:szCs w:val="21"/>
            </w:rPr>
            <m:t>k=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</w:rPr>
                <m:t>1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1−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en>
          </m:f>
        </m:oMath>
      </m:oMathPara>
    </w:p>
    <w:p w14:paraId="0F4FE0A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即水平距离越近，椭圆扁率越大。</w:t>
      </w:r>
    </w:p>
    <w:p w14:paraId="066AF5B0">
      <w:pPr>
        <w:rPr>
          <w:rFonts w:hint="eastAsia" w:asciiTheme="minorEastAsia" w:hAnsiTheme="minorEastAsia"/>
          <w:b/>
          <w:bCs/>
          <w:sz w:val="36"/>
          <w:szCs w:val="36"/>
        </w:rPr>
      </w:pPr>
      <w:r>
        <w:rPr>
          <w:rFonts w:hint="eastAsia" w:asciiTheme="minorEastAsia" w:hAnsiTheme="minorEastAsia"/>
          <w:b/>
          <w:bCs/>
          <w:sz w:val="36"/>
          <w:szCs w:val="36"/>
        </w:rPr>
        <w:t>4 推广</w:t>
      </w:r>
    </w:p>
    <w:p w14:paraId="50601430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4.1 </w:t>
      </w:r>
      <w:r>
        <w:rPr>
          <w:b/>
          <w:bCs/>
          <w:sz w:val="32"/>
          <w:szCs w:val="32"/>
        </w:rPr>
        <w:t>二维性质</w:t>
      </w:r>
    </w:p>
    <w:p w14:paraId="10F35892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将烟花案例的结论推广至任意二维图形</w:t>
      </w:r>
      <m:oMath>
        <m:r>
          <m:rPr/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x,y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m:rPr/>
          <w:rPr>
            <w:rFonts w:ascii="Cambria Math" w:hAnsi="Cambria Math"/>
            <w:sz w:val="21"/>
            <w:szCs w:val="21"/>
          </w:rPr>
          <m:t>=0</m:t>
        </m:r>
      </m:oMath>
      <w:r>
        <w:rPr>
          <w:sz w:val="21"/>
          <w:szCs w:val="21"/>
        </w:rPr>
        <w:t>，我们用同样的分析过程，不难得出其侧视成像方程可表示为：</w:t>
      </w:r>
    </w:p>
    <w:p w14:paraId="6299986D">
      <w:pPr>
        <w:rPr>
          <w:rFonts w:hint="eastAsia"/>
          <w:sz w:val="21"/>
          <w:szCs w:val="21"/>
        </w:rPr>
      </w:pPr>
      <m:oMathPara>
        <m:oMath>
          <m:r>
            <m:rPr/>
            <w:rPr>
              <w:rFonts w:ascii="Cambria Math" w:hAnsi="Cambria Math"/>
              <w:sz w:val="21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1"/>
                      <w:szCs w:val="21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tan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1"/>
                  <w:szCs w:val="21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⋅</m:t>
                  </m:r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1"/>
                      <w:szCs w:val="21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tan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d>
          <m:r>
            <m:rPr/>
            <w:rPr>
              <w:rFonts w:ascii="Cambria Math" w:hAnsi="Cambria Math"/>
              <w:sz w:val="21"/>
              <w:szCs w:val="21"/>
            </w:rPr>
            <m:t>=0</m:t>
          </m:r>
        </m:oMath>
      </m:oMathPara>
    </w:p>
    <w:p w14:paraId="39798110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其中</w:t>
      </w:r>
      <m:oMath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'</m:t>
            </m:r>
            <m:r>
              <m:rPr/>
              <w:rPr>
                <w:rFonts w:ascii="Cambria Math" w:hAnsi="Cambria Math"/>
                <w:sz w:val="21"/>
                <w:szCs w:val="21"/>
              </w:rPr>
              <m:t>,y</m:t>
            </m:r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'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</m:oMath>
      <w:r>
        <w:rPr>
          <w:sz w:val="21"/>
          <w:szCs w:val="21"/>
        </w:rPr>
        <w:t>为视平面坐标，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θ</m:t>
            </m:r>
            <m:ctrlPr>
              <w:rPr>
                <w:rFonts w:ascii="Cambria Math" w:hAnsi="Cambria Math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f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sz w:val="21"/>
          <w:szCs w:val="21"/>
        </w:rPr>
        <w:t>为图形各点对应的侧视角。对于中心对称图形（如椭圆、正多边形），侧视成像将保持对称性，但形状参数（如椭圆离心率、多边形边长比）会随观测角度变化。</w:t>
      </w:r>
    </w:p>
    <w:p w14:paraId="05591922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4.2 </w:t>
      </w:r>
      <w:r>
        <w:rPr>
          <w:b/>
          <w:bCs/>
          <w:sz w:val="32"/>
          <w:szCs w:val="32"/>
        </w:rPr>
        <w:t>三维性质</w:t>
      </w:r>
    </w:p>
    <w:p w14:paraId="4625EA6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对于三维物体，其视像的拓扑性质（如连通性、孔洞数）在透视变换下保持不变，但度量性质（如长度、角度、面积）会发生改变。定义视像形变因子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λ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θ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f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θ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v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</m:oMath>
      <w:r>
        <w:rPr>
          <w:sz w:val="21"/>
          <w:szCs w:val="21"/>
        </w:rPr>
        <w:t>为：</w:t>
      </w:r>
    </w:p>
    <w:p w14:paraId="379EE622">
      <w:pPr>
        <w:rPr>
          <w:rFonts w:hint="eastAsia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λ</m:t>
          </m:r>
          <m:r>
            <m:rPr/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view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reality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en>
          </m:f>
          <m:r>
            <m:rPr/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</w:rPr>
                <m:t>f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⋅</m:t>
              </m:r>
              <m:r>
                <m:rPr/>
                <w:rPr>
                  <w:rFonts w:ascii="Cambria Math" w:hAnsi="Cambria Math"/>
                  <w:sz w:val="21"/>
                  <w:szCs w:val="21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1"/>
                      <w:szCs w:val="21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en>
          </m:f>
        </m:oMath>
      </m:oMathPara>
    </w:p>
    <w:p w14:paraId="65EF8954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其中</w:t>
      </w:r>
      <m:oMath>
        <m:r>
          <m:rPr/>
          <w:rPr>
            <w:rFonts w:hint="eastAsia" w:ascii="Cambria Math" w:hAnsi="Cambria Math"/>
            <w:sz w:val="21"/>
            <w:szCs w:val="21"/>
          </w:rPr>
          <m:t>L</m:t>
        </m:r>
      </m:oMath>
      <w:r>
        <w:rPr>
          <w:sz w:val="21"/>
          <w:szCs w:val="21"/>
        </w:rPr>
        <w:t>为物体到视觉等效点的实际距离。我们不难给出推广：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1)</w:t>
      </w:r>
      <w:r>
        <w:rPr>
          <w:sz w:val="21"/>
          <w:szCs w:val="21"/>
        </w:rPr>
        <w:t>对于正视的情况，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θ</m:t>
            </m:r>
            <m:ctrlPr>
              <w:rPr>
                <w:rFonts w:ascii="Cambria Math" w:hAnsi="Cambria Math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f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→</m:t>
        </m:r>
        <m:r>
          <m:rPr/>
          <w:rPr>
            <w:rFonts w:ascii="Cambria Math" w:hAnsi="Cambria Math"/>
            <w:sz w:val="21"/>
            <w:szCs w:val="21"/>
          </w:rPr>
          <m:t>0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°</m:t>
        </m:r>
        <m:r>
          <m:rPr/>
          <w:rPr>
            <w:rFonts w:ascii="Cambria Math" w:hAnsi="Cambria Math"/>
            <w:sz w:val="21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λ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→∞</m:t>
        </m:r>
      </m:oMath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2)</w:t>
      </w:r>
      <w:r>
        <w:rPr>
          <w:sz w:val="21"/>
          <w:szCs w:val="21"/>
        </w:rPr>
        <w:t>对于侧视的情况，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θ</m:t>
            </m:r>
            <m:ctrlPr>
              <w:rPr>
                <w:rFonts w:ascii="Cambria Math" w:hAnsi="Cambria Math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f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→</m:t>
        </m:r>
        <m:r>
          <m:rPr/>
          <w:rPr>
            <w:rFonts w:ascii="Cambria Math" w:hAnsi="Cambria Math"/>
            <w:sz w:val="21"/>
            <w:szCs w:val="21"/>
          </w:rPr>
          <m:t>90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°</m:t>
        </m:r>
        <m:r>
          <m:rPr/>
          <w:rPr>
            <w:rFonts w:ascii="Cambria Math" w:hAnsi="Cambria Math"/>
            <w:sz w:val="21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λ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→</m:t>
        </m:r>
        <m:r>
          <m:rPr/>
          <w:rPr>
            <w:rFonts w:ascii="Cambria Math" w:hAnsi="Cambria Math"/>
            <w:sz w:val="21"/>
            <w:szCs w:val="21"/>
          </w:rPr>
          <m:t>0</m:t>
        </m:r>
      </m:oMath>
      <w:r>
        <w:rPr>
          <w:rFonts w:hint="eastAsia"/>
          <w:sz w:val="21"/>
          <w:szCs w:val="21"/>
        </w:rPr>
        <w:t>.</w:t>
      </w:r>
    </w:p>
    <w:p w14:paraId="317459B2">
      <w:pPr>
        <w:rPr>
          <w:rFonts w:hint="eastAsia" w:asciiTheme="minorEastAsia" w:hAnsiTheme="minorEastAsia"/>
          <w:b/>
          <w:bCs/>
          <w:sz w:val="36"/>
          <w:szCs w:val="36"/>
        </w:rPr>
      </w:pPr>
      <w:r>
        <w:rPr>
          <w:rFonts w:hint="eastAsia" w:asciiTheme="minorEastAsia" w:hAnsiTheme="minorEastAsia"/>
          <w:b/>
          <w:bCs/>
          <w:sz w:val="36"/>
          <w:szCs w:val="36"/>
        </w:rPr>
        <w:t>5 其他方向的应用</w:t>
      </w:r>
    </w:p>
    <w:p w14:paraId="57A1D702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5.1 观测结果的几何修正</w:t>
      </w:r>
    </w:p>
    <w:p w14:paraId="76C23D4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基于上述理论，可构建观测偏差修正算法：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1. 测量目标物体的侧视角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θ</m:t>
            </m:r>
            <m:ctrlPr>
              <w:rPr>
                <w:rFonts w:ascii="Cambria Math" w:hAnsi="Cambria Math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f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sz w:val="21"/>
          <w:szCs w:val="21"/>
        </w:rPr>
        <w:t>和垂视角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θ</m:t>
            </m:r>
            <m:ctrlPr>
              <w:rPr>
                <w:rFonts w:ascii="Cambria Math" w:hAnsi="Cambria Math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sz w:val="21"/>
          <w:szCs w:val="21"/>
        </w:rPr>
        <w:t>；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2. 根据公式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λ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θ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f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θ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v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</m:oMath>
      <w:r>
        <w:rPr>
          <w:sz w:val="21"/>
          <w:szCs w:val="21"/>
        </w:rPr>
        <w:t>计算形变因子；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3. 对视觉感知结果进行逆向尺度变换，还原实际几何参数。</w:t>
      </w:r>
    </w:p>
    <w:p w14:paraId="14B650B9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通过以上方式，我们可以对观测结果进行修正，也可以通过想要得到的观测结果，进行被观测事物的处理，于是引出了下列仿生学的应用。</w:t>
      </w:r>
    </w:p>
    <w:p w14:paraId="31438108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5.2 仿生学</w:t>
      </w:r>
    </w:p>
    <w:p w14:paraId="05B9CFC0">
      <w:pPr>
        <w:ind w:firstLine="315" w:firstLineChars="150"/>
        <w:rPr>
          <w:rFonts w:hint="eastAsia" w:eastAsiaTheme="minorEastAsia"/>
          <w:sz w:val="21"/>
          <w:szCs w:val="21"/>
          <w:lang w:eastAsia="zh-CN"/>
        </w:rPr>
      </w:pPr>
      <w:r>
        <w:rPr>
          <w:sz w:val="21"/>
          <w:szCs w:val="21"/>
        </w:rPr>
        <w:t>观测偏差的可控性为仿生视觉系统提供了设计思路。</w:t>
      </w:r>
      <w:r>
        <w:rPr>
          <w:rFonts w:hint="eastAsia"/>
          <w:sz w:val="21"/>
          <w:szCs w:val="21"/>
        </w:rPr>
        <w:t>例如，</w:t>
      </w:r>
      <w:r>
        <w:rPr>
          <w:sz w:val="21"/>
          <w:szCs w:val="21"/>
        </w:rPr>
        <w:t>鱼眼镜头的广角成像机制可模拟全侧视条件下的视野特征，配合预畸变算法能生成符合人眼感知习惯的平面图像。在虚拟现实领域，通过构建侧视角相关的形变模型，可优化立体显示的深度感知效果，使三维场景的透视关系更贴近真实视觉体验。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>从仿生学的应用，我们不难做出一个推广，给出其在艺术领域的应用</w:t>
      </w:r>
      <w:r>
        <w:rPr>
          <w:sz w:val="21"/>
          <w:szCs w:val="21"/>
        </w:rPr>
        <w:t>。</w:t>
      </w:r>
      <w:r>
        <w:rPr>
          <w:rFonts w:hint="eastAsia"/>
          <w:sz w:val="21"/>
          <w:szCs w:val="21"/>
        </w:rPr>
        <w:t>例如，</w:t>
      </w:r>
      <w:r>
        <w:rPr>
          <w:sz w:val="21"/>
          <w:szCs w:val="21"/>
        </w:rPr>
        <w:t>舞台美术设计中，通过预置特定角度的投影畸变，可在固定观演位置形成悬浮、透视压缩等超现实视觉效果。建筑投影艺术中，图像形变算法能消除复杂立面结构产生的观测偏差</w:t>
      </w:r>
      <w:r>
        <w:rPr>
          <w:rFonts w:hint="eastAsia"/>
          <w:sz w:val="21"/>
          <w:szCs w:val="21"/>
          <w:lang w:eastAsia="zh-CN"/>
        </w:rPr>
        <w:t>。</w:t>
      </w:r>
    </w:p>
    <w:p w14:paraId="4463A2EF">
      <w:pPr>
        <w:rPr>
          <w:rFonts w:hint="eastAsia" w:asciiTheme="minorEastAsia" w:hAnsiTheme="minorEastAsia"/>
          <w:b/>
          <w:bCs/>
          <w:sz w:val="36"/>
          <w:szCs w:val="36"/>
        </w:rPr>
      </w:pPr>
      <w:r>
        <w:rPr>
          <w:rFonts w:hint="eastAsia" w:asciiTheme="minorEastAsia" w:hAnsiTheme="minorEastAsia"/>
          <w:b/>
          <w:bCs/>
          <w:sz w:val="36"/>
          <w:szCs w:val="36"/>
        </w:rPr>
        <w:t>6 结论</w:t>
      </w:r>
      <w:bookmarkStart w:id="0" w:name="_GoBack"/>
      <w:bookmarkEnd w:id="0"/>
    </w:p>
    <w:p w14:paraId="3D6E8EC7">
      <w:pPr>
        <w:ind w:firstLine="420" w:firstLineChars="200"/>
        <w:rPr>
          <w:rFonts w:hint="eastAsia"/>
          <w:sz w:val="21"/>
          <w:szCs w:val="21"/>
        </w:rPr>
      </w:pPr>
      <w:r>
        <w:rPr>
          <w:sz w:val="21"/>
          <w:szCs w:val="21"/>
        </w:rPr>
        <w:t>本文通过构建视觉感知的公理体系与坐标变换模型，揭示了侧面观测中视觉感知与实际几何形状的偏差规律。以烟花为例的研究表明，物体的侧视成像会因观测距离和角度发生形状畸变，且这种畸变可通过数学模型定量描述。研究成果不仅为观测结果的科学修正提供了理论依据，还为视觉仿生技术、工程测量等领域开辟了新的应用路径。未来研究可进一步拓展至动态场景的实时偏差校正，以及多目视觉系统的联合建模。</w:t>
      </w:r>
    </w:p>
    <w:p w14:paraId="0728224B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参考文献</w:t>
      </w:r>
    </w:p>
    <w:p w14:paraId="0F46370A">
      <w:pPr>
        <w:pStyle w:val="38"/>
        <w:spacing w:after="0"/>
        <w:ind w:left="720" w:hanging="72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ADDIN EN.REFLIST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L. R. B. Feynman. R. P., Sands. M, </w:t>
      </w:r>
      <w:r>
        <w:rPr>
          <w:rFonts w:hint="eastAsia"/>
          <w:i/>
        </w:rPr>
        <w:t>The Feynman Lectures on Physics</w:t>
      </w:r>
      <w:r>
        <w:rPr>
          <w:rFonts w:hint="eastAsia"/>
        </w:rPr>
        <w:t>. Addison-Wesley, 1965.</w:t>
      </w:r>
    </w:p>
    <w:p w14:paraId="69878E55">
      <w:pPr>
        <w:pStyle w:val="38"/>
        <w:spacing w:after="0"/>
        <w:ind w:left="720" w:hanging="720"/>
        <w:rPr>
          <w:rFonts w:hint="eastAsia"/>
        </w:rPr>
      </w:pPr>
      <w:r>
        <w:rPr>
          <w:rFonts w:hint="eastAsia"/>
        </w:rPr>
        <w:t>[2] R. J. G. Campbell. F. W., " Stereoscopic vision. Journal of Physiology," vol. 197, p. 16, 1968.</w:t>
      </w:r>
    </w:p>
    <w:p w14:paraId="2371E432">
      <w:pPr>
        <w:pStyle w:val="38"/>
        <w:ind w:left="720" w:hanging="720"/>
        <w:rPr>
          <w:rFonts w:hint="eastAsia"/>
        </w:rPr>
      </w:pPr>
      <w:r>
        <w:rPr>
          <w:rFonts w:hint="eastAsia"/>
        </w:rPr>
        <w:t xml:space="preserve">[3] 王大珩, </w:t>
      </w:r>
      <w:r>
        <w:rPr>
          <w:rFonts w:hint="eastAsia"/>
          <w:i/>
        </w:rPr>
        <w:t>应用光学</w:t>
      </w:r>
      <w:r>
        <w:rPr>
          <w:rFonts w:hint="eastAsia"/>
        </w:rPr>
        <w:t>. 北京: 机械工业出版社, 2012.</w:t>
      </w:r>
    </w:p>
    <w:p w14:paraId="1D840F98">
      <w:pPr>
        <w:rPr>
          <w:rFonts w:hint="eastAsia"/>
        </w:rPr>
      </w:pPr>
      <w:r>
        <w:rPr>
          <w:rFonts w:hint="eastAsia"/>
        </w:rPr>
        <w:fldChar w:fldCharType="end"/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（西文正文）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70685493"/>
    </w:sdtPr>
    <w:sdtContent>
      <w:p w14:paraId="791ECF57">
        <w:pPr>
          <w:pStyle w:val="12"/>
          <w:jc w:val="center"/>
          <w:rPr>
            <w:rFonts w:hint="eastAsia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E0544C0">
    <w:pPr>
      <w:pStyle w:val="12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0F4444">
    <w:pPr>
      <w:pStyle w:val="13"/>
      <w:rPr>
        <w:rFonts w:hint="eastAsia"/>
      </w:rPr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等线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r5tzwrvk0tpr7ewwp0v2rfgwp0d0zsfvssv&quot;&gt;论文课&lt;record-ids&gt;&lt;item&gt;1&lt;/item&gt;&lt;item&gt;2&lt;/item&gt;&lt;item&gt;3&lt;/item&gt;&lt;/record-ids&gt;&lt;/item&gt;&lt;/Libraries&gt;"/>
  </w:docVars>
  <w:rsids>
    <w:rsidRoot w:val="00104C79"/>
    <w:rsid w:val="0001715D"/>
    <w:rsid w:val="000413FE"/>
    <w:rsid w:val="0006384D"/>
    <w:rsid w:val="0007442A"/>
    <w:rsid w:val="000E2F60"/>
    <w:rsid w:val="00104C79"/>
    <w:rsid w:val="00120652"/>
    <w:rsid w:val="00147030"/>
    <w:rsid w:val="00181F09"/>
    <w:rsid w:val="00185279"/>
    <w:rsid w:val="001B3DF1"/>
    <w:rsid w:val="00344BDD"/>
    <w:rsid w:val="00362F38"/>
    <w:rsid w:val="0036686A"/>
    <w:rsid w:val="003D2E76"/>
    <w:rsid w:val="004A0ED0"/>
    <w:rsid w:val="004C7BED"/>
    <w:rsid w:val="004E42C4"/>
    <w:rsid w:val="005F0DF7"/>
    <w:rsid w:val="005F388A"/>
    <w:rsid w:val="00601AEC"/>
    <w:rsid w:val="00625FB0"/>
    <w:rsid w:val="00644BDB"/>
    <w:rsid w:val="00652087"/>
    <w:rsid w:val="006A239F"/>
    <w:rsid w:val="006B75C3"/>
    <w:rsid w:val="00700B95"/>
    <w:rsid w:val="00731DAE"/>
    <w:rsid w:val="007C1F83"/>
    <w:rsid w:val="0080442D"/>
    <w:rsid w:val="00905380"/>
    <w:rsid w:val="00951072"/>
    <w:rsid w:val="00955D3C"/>
    <w:rsid w:val="009E1E8D"/>
    <w:rsid w:val="00AA5CE4"/>
    <w:rsid w:val="00AD047E"/>
    <w:rsid w:val="00B05FEC"/>
    <w:rsid w:val="00B20684"/>
    <w:rsid w:val="00B56741"/>
    <w:rsid w:val="00B766DE"/>
    <w:rsid w:val="00BE6E27"/>
    <w:rsid w:val="00C92179"/>
    <w:rsid w:val="00D03756"/>
    <w:rsid w:val="00D511B5"/>
    <w:rsid w:val="00DC2E2D"/>
    <w:rsid w:val="00E26712"/>
    <w:rsid w:val="00E90380"/>
    <w:rsid w:val="00EC7282"/>
    <w:rsid w:val="00EE27C9"/>
    <w:rsid w:val="00F178E0"/>
    <w:rsid w:val="00F229C7"/>
    <w:rsid w:val="00FF67E3"/>
    <w:rsid w:val="035F6CAE"/>
    <w:rsid w:val="05695C59"/>
    <w:rsid w:val="1109687A"/>
    <w:rsid w:val="110A476E"/>
    <w:rsid w:val="1DB57A5B"/>
    <w:rsid w:val="21FC215A"/>
    <w:rsid w:val="2DBE0F49"/>
    <w:rsid w:val="5A044650"/>
    <w:rsid w:val="5ABD4555"/>
    <w:rsid w:val="69AF488C"/>
    <w:rsid w:val="6B37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3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4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0" w:line="240" w:lineRule="auto"/>
      <w:jc w:val="both"/>
    </w:pPr>
    <w:rPr>
      <w:rFonts w:eastAsia="黑体" w:asciiTheme="majorHAnsi" w:hAnsiTheme="majorHAnsi" w:cstheme="majorBidi"/>
      <w:sz w:val="20"/>
      <w:szCs w:val="20"/>
      <w14:ligatures w14:val="none"/>
    </w:rPr>
  </w:style>
  <w:style w:type="paragraph" w:styleId="12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0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39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引用 字符"/>
    <w:basedOn w:val="18"/>
    <w:link w:val="2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0">
    <w:name w:val="Quote"/>
    <w:basedOn w:val="1"/>
    <w:next w:val="1"/>
    <w:link w:val="1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标题 7 字符"/>
    <w:basedOn w:val="18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8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5 字符"/>
    <w:basedOn w:val="18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5">
    <w:name w:val="EndNote Bibliography Title 字符"/>
    <w:basedOn w:val="18"/>
    <w:link w:val="26"/>
    <w:qFormat/>
    <w:uiPriority w:val="0"/>
    <w:rPr>
      <w:rFonts w:ascii="等线" w:hAnsi="等线" w:eastAsia="等线"/>
      <w:kern w:val="2"/>
      <w:sz w:val="22"/>
      <w:szCs w:val="24"/>
      <w14:ligatures w14:val="standardContextual"/>
    </w:rPr>
  </w:style>
  <w:style w:type="paragraph" w:customStyle="1" w:styleId="26">
    <w:name w:val="EndNote Bibliography Title"/>
    <w:basedOn w:val="1"/>
    <w:link w:val="25"/>
    <w:qFormat/>
    <w:uiPriority w:val="0"/>
    <w:pPr>
      <w:spacing w:after="0"/>
      <w:jc w:val="center"/>
    </w:pPr>
    <w:rPr>
      <w:rFonts w:ascii="等线" w:hAnsi="等线" w:eastAsia="等线"/>
    </w:rPr>
  </w:style>
  <w:style w:type="character" w:customStyle="1" w:styleId="27">
    <w:name w:val="标题 6 字符"/>
    <w:basedOn w:val="18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8">
    <w:name w:val="明显引用 字符"/>
    <w:basedOn w:val="18"/>
    <w:link w:val="29"/>
    <w:qFormat/>
    <w:uiPriority w:val="30"/>
    <w:rPr>
      <w:i/>
      <w:iCs/>
      <w:color w:val="2F5597" w:themeColor="accent1" w:themeShade="BF"/>
    </w:rPr>
  </w:style>
  <w:style w:type="paragraph" w:styleId="29">
    <w:name w:val="Intense Quote"/>
    <w:basedOn w:val="1"/>
    <w:next w:val="1"/>
    <w:link w:val="28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0">
    <w:name w:val="副标题 字符"/>
    <w:basedOn w:val="18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标题 8 字符"/>
    <w:basedOn w:val="18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标题 1 字符"/>
    <w:basedOn w:val="18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33">
    <w:name w:val="明显参考1"/>
    <w:basedOn w:val="18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明显强调1"/>
    <w:basedOn w:val="18"/>
    <w:qFormat/>
    <w:uiPriority w:val="21"/>
    <w:rPr>
      <w:i/>
      <w:iCs/>
      <w:color w:val="2F5597" w:themeColor="accent1" w:themeShade="BF"/>
    </w:rPr>
  </w:style>
  <w:style w:type="character" w:customStyle="1" w:styleId="35">
    <w:name w:val="标题 3 字符"/>
    <w:basedOn w:val="18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36">
    <w:name w:val="标题 2 字符"/>
    <w:basedOn w:val="18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37">
    <w:name w:val="EndNote Bibliography 字符"/>
    <w:basedOn w:val="18"/>
    <w:link w:val="38"/>
    <w:qFormat/>
    <w:uiPriority w:val="0"/>
    <w:rPr>
      <w:rFonts w:ascii="等线" w:hAnsi="等线" w:eastAsia="等线"/>
      <w:kern w:val="2"/>
      <w:sz w:val="22"/>
      <w:szCs w:val="24"/>
      <w14:ligatures w14:val="standardContextual"/>
    </w:rPr>
  </w:style>
  <w:style w:type="paragraph" w:customStyle="1" w:styleId="38">
    <w:name w:val="EndNote Bibliography"/>
    <w:basedOn w:val="1"/>
    <w:link w:val="37"/>
    <w:qFormat/>
    <w:uiPriority w:val="0"/>
    <w:pPr>
      <w:spacing w:line="240" w:lineRule="auto"/>
    </w:pPr>
    <w:rPr>
      <w:rFonts w:ascii="等线" w:hAnsi="等线" w:eastAsia="等线"/>
    </w:rPr>
  </w:style>
  <w:style w:type="character" w:customStyle="1" w:styleId="39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40">
    <w:name w:val="标题 4 字符"/>
    <w:basedOn w:val="18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styleId="41">
    <w:name w:val="Placeholder Text"/>
    <w:basedOn w:val="18"/>
    <w:unhideWhenUsed/>
    <w:qFormat/>
    <w:uiPriority w:val="99"/>
    <w:rPr>
      <w:color w:val="666666"/>
    </w:rPr>
  </w:style>
  <w:style w:type="character" w:customStyle="1" w:styleId="42">
    <w:name w:val="页眉 字符"/>
    <w:basedOn w:val="18"/>
    <w:link w:val="13"/>
    <w:qFormat/>
    <w:uiPriority w:val="99"/>
    <w:rPr>
      <w:kern w:val="2"/>
      <w:sz w:val="18"/>
      <w:szCs w:val="18"/>
      <w14:ligatures w14:val="standardContextual"/>
    </w:rPr>
  </w:style>
  <w:style w:type="character" w:customStyle="1" w:styleId="43">
    <w:name w:val="页脚 字符"/>
    <w:basedOn w:val="18"/>
    <w:link w:val="12"/>
    <w:qFormat/>
    <w:uiPriority w:val="99"/>
    <w:rPr>
      <w:kern w:val="2"/>
      <w:sz w:val="18"/>
      <w:szCs w:val="18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E54DB-1215-43C2-82CF-F62EC33CA8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3736</Words>
  <Characters>3973</Characters>
  <Lines>47</Lines>
  <Paragraphs>13</Paragraphs>
  <TotalTime>3</TotalTime>
  <ScaleCrop>false</ScaleCrop>
  <LinksUpToDate>false</LinksUpToDate>
  <CharactersWithSpaces>4084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2025-05-31T22:42:00Z</dcterms:created>
  <dc:creator>lenovo</dc:creator>
  <cp:lastModifiedBy>????</cp:lastModifiedBy>
  <dcterms:modified xsi:type="dcterms:W3CDTF">2025-07-06T09:02:36Z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eyJoZGlkIjoiZWQ4NDFiODIxODkzMGFlYjI4NDgwZDhhNWJmYzc2ODkiLCJ1c2VySWQiOiI0Nzg1NDQifQ==</vt:lpwstr>
  </property>
  <property fmtid="{D5CDD505-2E9C-101B-9397-08002B2CF9AE}" pid="3" name="KSOProductBuildVer">
    <vt:lpwstr>2052-12.1.0.21541</vt:lpwstr>
  </property>
  <property fmtid="{D5CDD505-2E9C-101B-9397-08002B2CF9AE}" pid="4" name="ICV">
    <vt:lpwstr>C49311F5923144C6BD2B2DEC3BD842C6_12</vt:lpwstr>
  </property>
</Properties>
</file>