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C73" w:rsidRDefault="00AB7C73" w:rsidP="00AB7C73">
      <w:pPr>
        <w:pStyle w:val="Kop1"/>
      </w:pPr>
      <w:bookmarkStart w:id="0" w:name="_Toc367363180"/>
      <w:r>
        <w:t>Projectgrenzen en randvoorwaarden</w:t>
      </w:r>
      <w:bookmarkEnd w:id="0"/>
    </w:p>
    <w:p w:rsidR="00AB7C73" w:rsidRDefault="00AB7C73" w:rsidP="00AB7C73">
      <w:pPr>
        <w:spacing w:after="0" w:line="240" w:lineRule="auto"/>
        <w:rPr>
          <w:rFonts w:ascii="Cambria"/>
          <w:b/>
          <w:color w:val="4F81BD"/>
          <w:sz w:val="26"/>
          <w:szCs w:val="26"/>
        </w:rPr>
      </w:pPr>
    </w:p>
    <w:p w:rsidR="00AB7C73" w:rsidRPr="00296C6A" w:rsidRDefault="00AB7C73" w:rsidP="00AB7C73">
      <w:pPr>
        <w:pStyle w:val="Geenafstand"/>
        <w:rPr>
          <w:b/>
        </w:rPr>
      </w:pPr>
      <w:r w:rsidRPr="00296C6A">
        <w:rPr>
          <w:b/>
        </w:rPr>
        <w:t>Lengte</w:t>
      </w:r>
    </w:p>
    <w:p w:rsidR="00AB7C73" w:rsidRDefault="00AB7C73" w:rsidP="00AB7C73">
      <w:r>
        <w:t xml:space="preserve">Dit project vindt plaats in blok 4, en wel in de weken 1 tot en met 9, met uitzondering van week 8. De evaluatie is in week 9. In week 1 t/m 7 gaan we ons bezighouden met het ontwerpen van software. Deze software moet de </w:t>
      </w:r>
      <w:r w:rsidR="00710DD8">
        <w:t>quad</w:t>
      </w:r>
      <w:r>
        <w:t xml:space="preserve">copter aan gaan sturen. Het idee is dat de </w:t>
      </w:r>
      <w:r w:rsidR="00710DD8">
        <w:t>quadcopter</w:t>
      </w:r>
      <w:r>
        <w:t xml:space="preserve"> een baan gaat volgen, en ergens in deze baan een object op een bepaalde plek neer gaat leggen. </w:t>
      </w:r>
    </w:p>
    <w:p w:rsidR="00AB7C73" w:rsidRPr="00296C6A" w:rsidRDefault="00AB7C73" w:rsidP="00AB7C73">
      <w:pPr>
        <w:pStyle w:val="Geenafstand"/>
        <w:rPr>
          <w:b/>
        </w:rPr>
      </w:pPr>
      <w:r w:rsidRPr="00296C6A">
        <w:rPr>
          <w:b/>
        </w:rPr>
        <w:t>Breedte</w:t>
      </w:r>
    </w:p>
    <w:p w:rsidR="00AB7C73" w:rsidRDefault="00AB7C73" w:rsidP="00AB7C73">
      <w:r>
        <w:t xml:space="preserve">De </w:t>
      </w:r>
      <w:r w:rsidR="00710DD8">
        <w:t>quadcopter</w:t>
      </w:r>
      <w:r>
        <w:t xml:space="preserve"> wordt door school geleverd. We hebben bepaalde momenten waarop we aan het project kunnen werken, zogenaamde voorkeursuren. Dat houdt in dat projectgroep 2 dan het eerste recht op de </w:t>
      </w:r>
      <w:r w:rsidR="00710DD8">
        <w:t>quadcopter</w:t>
      </w:r>
      <w:r>
        <w:t xml:space="preserve"> heeft. De software die de </w:t>
      </w:r>
      <w:r w:rsidR="00710DD8">
        <w:t>quadcopter</w:t>
      </w:r>
      <w:r>
        <w:t xml:space="preserve"> gaat besturen wordt door ons geschreven. </w:t>
      </w:r>
    </w:p>
    <w:p w:rsidR="00AB7C73" w:rsidRPr="00296C6A" w:rsidRDefault="00AB7C73" w:rsidP="00AB7C73">
      <w:pPr>
        <w:pStyle w:val="Geenafstand"/>
        <w:rPr>
          <w:b/>
        </w:rPr>
      </w:pPr>
      <w:r w:rsidRPr="00296C6A">
        <w:rPr>
          <w:b/>
        </w:rPr>
        <w:t>Voorwaarden</w:t>
      </w:r>
    </w:p>
    <w:p w:rsidR="00AB7C73" w:rsidRDefault="00AB7C73" w:rsidP="00AB7C73">
      <w:r>
        <w:t xml:space="preserve">Onderstaande eisen en voorwaarden zijn rechtstreeks overgenomen uit het projectboek. </w:t>
      </w:r>
      <w:r w:rsidRPr="00DF7C4E">
        <w:rPr>
          <w:i/>
        </w:rPr>
        <w:t>[1]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Een grote vastgoedbeheerder, JJT Real Estate, wil een drone gaan gebruiken voor de monitoring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van zijn gebouwen. De drone moet zo snel en zo nauwkeurig mogelijk opnames van een gevel van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een gebouw kunnen maken, waarbij de drone een van tevoren opgegeven</w:t>
      </w:r>
      <w:r w:rsidR="00025E07">
        <w:rPr>
          <w:rFonts w:asciiTheme="minorHAnsi" w:hAnsiTheme="minorHAnsi"/>
        </w:rPr>
        <w:t xml:space="preserve"> baan aflegt. D</w:t>
      </w:r>
      <w:r w:rsidRPr="00AB7C73">
        <w:rPr>
          <w:rFonts w:asciiTheme="minorHAnsi" w:hAnsiTheme="minorHAnsi"/>
        </w:rPr>
        <w:t>e opnames moeten vervolgens samengevoegd worden tot één groot beeld</w:t>
      </w:r>
      <w:r w:rsidR="00025E07">
        <w:rPr>
          <w:rFonts w:asciiTheme="minorHAnsi" w:hAnsiTheme="minorHAnsi"/>
        </w:rPr>
        <w:t xml:space="preserve"> </w:t>
      </w:r>
      <w:r w:rsidRPr="00AB7C73">
        <w:rPr>
          <w:rFonts w:asciiTheme="minorHAnsi" w:hAnsiTheme="minorHAnsi"/>
        </w:rPr>
        <w:t>van de gevel.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Als projectroep hebben jullie de taak om zo'n drone besturing te maken, waarmee de gevel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gemonitord kan worden. De nadruk zal liggen op het bepalen van de positie, het stabiliseren van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de drone en het laten volgen van een vooraf</w:t>
      </w:r>
      <w:r>
        <w:rPr>
          <w:rFonts w:asciiTheme="minorHAnsi" w:hAnsiTheme="minorHAnsi"/>
        </w:rPr>
        <w:t xml:space="preserve"> </w:t>
      </w:r>
      <w:r w:rsidRPr="00AB7C73">
        <w:rPr>
          <w:rFonts w:asciiTheme="minorHAnsi" w:hAnsiTheme="minorHAnsi"/>
        </w:rPr>
        <w:t>opgegeven baan. Als jullie projectgroep ook beelden</w:t>
      </w:r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van de gevel kan opnemen en kan samenvoegen tot één volledig beeld van de gevel, zal dit</w:t>
      </w:r>
    </w:p>
    <w:p w:rsidR="00AB7C73" w:rsidRDefault="00AB7C73" w:rsidP="00AB7C73">
      <w:pPr>
        <w:spacing w:after="0"/>
        <w:rPr>
          <w:rFonts w:asciiTheme="minorHAnsi" w:hAnsiTheme="minorHAnsi"/>
        </w:rPr>
      </w:pPr>
      <w:r w:rsidRPr="00AB7C73">
        <w:rPr>
          <w:rFonts w:asciiTheme="minorHAnsi" w:hAnsiTheme="minorHAnsi"/>
        </w:rPr>
        <w:t>uiteraard extra gewaardeerd worden.</w:t>
      </w:r>
      <w:bookmarkStart w:id="1" w:name="_GoBack"/>
      <w:bookmarkEnd w:id="1"/>
    </w:p>
    <w:p w:rsidR="00AB7C73" w:rsidRPr="00AB7C73" w:rsidRDefault="00AB7C73" w:rsidP="00AB7C73">
      <w:pPr>
        <w:spacing w:after="0"/>
        <w:rPr>
          <w:rFonts w:asciiTheme="minorHAnsi" w:hAnsiTheme="minorHAnsi"/>
        </w:rPr>
      </w:pPr>
    </w:p>
    <w:p w:rsidR="00AB7C73" w:rsidRDefault="00AB7C73" w:rsidP="00AB7C73">
      <w:pPr>
        <w:pStyle w:val="Geenafstand"/>
        <w:rPr>
          <w:rFonts w:eastAsia="Calibri" w:hAnsi="Times New Roman"/>
        </w:rPr>
      </w:pPr>
      <w:r w:rsidRPr="00AB7C73">
        <w:rPr>
          <w:rFonts w:eastAsia="Calibri" w:hAnsi="Times New Roman"/>
        </w:rPr>
        <w:t>Tijdens de demonstratie in week 9 moet in ieder geval gedemonstreerd worden:</w:t>
      </w:r>
    </w:p>
    <w:p w:rsidR="002F437F" w:rsidRPr="00AB7C73" w:rsidRDefault="002F437F" w:rsidP="00AB7C73">
      <w:pPr>
        <w:pStyle w:val="Geenafstand"/>
        <w:rPr>
          <w:rFonts w:eastAsia="Calibri" w:hAnsi="Times New Roman"/>
        </w:rPr>
      </w:pPr>
    </w:p>
    <w:p w:rsidR="00AB7C73" w:rsidRPr="00AB7C73" w:rsidRDefault="00AB7C73" w:rsidP="00AB7C73">
      <w:pPr>
        <w:pStyle w:val="Geenafstand"/>
        <w:numPr>
          <w:ilvl w:val="0"/>
          <w:numId w:val="8"/>
        </w:numPr>
        <w:rPr>
          <w:rFonts w:eastAsia="Calibri" w:hAnsi="Times New Roman"/>
        </w:rPr>
      </w:pPr>
      <w:r>
        <w:rPr>
          <w:rFonts w:eastAsia="Calibri" w:hAnsi="Times New Roman"/>
        </w:rPr>
        <w:t>S</w:t>
      </w:r>
      <w:r w:rsidRPr="00AB7C73">
        <w:rPr>
          <w:rFonts w:eastAsia="Calibri" w:hAnsi="Times New Roman"/>
        </w:rPr>
        <w:t xml:space="preserve">tabilisatie van de drone op </w:t>
      </w:r>
      <w:r w:rsidRPr="00AB7C73">
        <w:rPr>
          <w:rFonts w:eastAsia="Calibri" w:hAnsi="Times New Roman"/>
        </w:rPr>
        <w:t>éé</w:t>
      </w:r>
      <w:r w:rsidRPr="00AB7C73">
        <w:rPr>
          <w:rFonts w:eastAsia="Calibri" w:hAnsi="Times New Roman"/>
        </w:rPr>
        <w:t>n punt, verstoringen moeten tege</w:t>
      </w:r>
      <w:r>
        <w:rPr>
          <w:rFonts w:eastAsia="Calibri" w:hAnsi="Times New Roman"/>
        </w:rPr>
        <w:t>n</w:t>
      </w:r>
      <w:r w:rsidRPr="00AB7C73">
        <w:rPr>
          <w:rFonts w:eastAsia="Calibri" w:hAnsi="Times New Roman"/>
        </w:rPr>
        <w:t>gewerkt worden, en de</w:t>
      </w:r>
    </w:p>
    <w:p w:rsidR="00AB7C73" w:rsidRPr="00AB7C73" w:rsidRDefault="00AB7C73" w:rsidP="00AB7C73">
      <w:pPr>
        <w:pStyle w:val="Geenafstand"/>
        <w:ind w:firstLine="720"/>
        <w:rPr>
          <w:rFonts w:eastAsia="Calibri" w:hAnsi="Times New Roman"/>
        </w:rPr>
      </w:pPr>
      <w:r w:rsidRPr="00AB7C73">
        <w:rPr>
          <w:rFonts w:eastAsia="Calibri" w:hAnsi="Times New Roman"/>
        </w:rPr>
        <w:t>drone moet na een verstoring zo goed mogelijk automatisch weer naar hetzelfde punt</w:t>
      </w:r>
    </w:p>
    <w:p w:rsidR="00AB7C73" w:rsidRPr="00AB7C73" w:rsidRDefault="00AB7C73" w:rsidP="00AB7C73">
      <w:pPr>
        <w:pStyle w:val="Geenafstand"/>
        <w:ind w:firstLine="720"/>
        <w:rPr>
          <w:rFonts w:eastAsia="Calibri" w:hAnsi="Times New Roman"/>
        </w:rPr>
      </w:pPr>
      <w:r>
        <w:rPr>
          <w:rFonts w:eastAsia="Calibri" w:hAnsi="Times New Roman"/>
        </w:rPr>
        <w:t>worden gebracht.</w:t>
      </w:r>
    </w:p>
    <w:p w:rsidR="00AB7C73" w:rsidRPr="00AB7C73" w:rsidRDefault="00AB7C73" w:rsidP="00AB7C73">
      <w:pPr>
        <w:pStyle w:val="Geenafstand"/>
        <w:numPr>
          <w:ilvl w:val="0"/>
          <w:numId w:val="8"/>
        </w:numPr>
        <w:rPr>
          <w:rFonts w:eastAsia="Calibri" w:hAnsi="Times New Roman"/>
        </w:rPr>
      </w:pPr>
      <w:r>
        <w:rPr>
          <w:rFonts w:eastAsia="Calibri" w:hAnsi="Times New Roman"/>
        </w:rPr>
        <w:t>R</w:t>
      </w:r>
      <w:r w:rsidRPr="00AB7C73">
        <w:rPr>
          <w:rFonts w:eastAsia="Calibri" w:hAnsi="Times New Roman"/>
        </w:rPr>
        <w:t>egeling van de drone langs de baan zoals aangegeven in Figuur 2, waarbij de drone op</w:t>
      </w:r>
    </w:p>
    <w:p w:rsidR="00AB7C73" w:rsidRPr="00AB7C73" w:rsidRDefault="00AB7C73" w:rsidP="00AB7C73">
      <w:pPr>
        <w:pStyle w:val="Geenafstand"/>
        <w:ind w:firstLine="720"/>
        <w:rPr>
          <w:rFonts w:eastAsia="Calibri" w:hAnsi="Times New Roman"/>
        </w:rPr>
      </w:pPr>
      <w:r w:rsidRPr="00AB7C73">
        <w:rPr>
          <w:rFonts w:eastAsia="Calibri" w:hAnsi="Times New Roman"/>
        </w:rPr>
        <w:t>de verste positie, ofwel het punt (</w:t>
      </w:r>
      <w:proofErr w:type="spellStart"/>
      <w:r w:rsidRPr="00AB7C73">
        <w:rPr>
          <w:rFonts w:eastAsia="Calibri" w:hAnsi="Times New Roman"/>
        </w:rPr>
        <w:t>x,y,z</w:t>
      </w:r>
      <w:proofErr w:type="spellEnd"/>
      <w:r w:rsidRPr="00AB7C73">
        <w:rPr>
          <w:rFonts w:eastAsia="Calibri" w:hAnsi="Times New Roman"/>
        </w:rPr>
        <w:t>)=(-5,0,4) m, een voorwerp moet laten vallen. Dit</w:t>
      </w:r>
    </w:p>
    <w:p w:rsidR="00AB7C73" w:rsidRPr="00AB7C73" w:rsidRDefault="00AB7C73" w:rsidP="00AB7C73">
      <w:pPr>
        <w:pStyle w:val="Geenafstand"/>
        <w:ind w:firstLine="720"/>
        <w:rPr>
          <w:rFonts w:eastAsia="Calibri" w:hAnsi="Times New Roman"/>
        </w:rPr>
      </w:pPr>
      <w:r w:rsidRPr="00AB7C73">
        <w:rPr>
          <w:rFonts w:eastAsia="Calibri" w:hAnsi="Times New Roman"/>
        </w:rPr>
        <w:t>voorwerp dient zo dicht mogelijk bij het punt (-5,0,0) m moeten liggen. Bij niet te</w:t>
      </w:r>
    </w:p>
    <w:p w:rsidR="00AB7C73" w:rsidRPr="00AB7C73" w:rsidRDefault="00AB7C73" w:rsidP="00AB7C73">
      <w:pPr>
        <w:pStyle w:val="Geenafstand"/>
        <w:ind w:firstLine="720"/>
        <w:rPr>
          <w:rFonts w:eastAsia="Calibri" w:hAnsi="Times New Roman"/>
        </w:rPr>
      </w:pPr>
      <w:r w:rsidRPr="00AB7C73">
        <w:rPr>
          <w:rFonts w:eastAsia="Calibri" w:hAnsi="Times New Roman"/>
        </w:rPr>
        <w:t>verwaarlozen windverstoringen zullen een aantal meting worden uitgevoerd en wordt er</w:t>
      </w:r>
    </w:p>
    <w:p w:rsidR="00AB7C73" w:rsidRPr="00AB7C73" w:rsidRDefault="00AB7C73" w:rsidP="00AB7C73">
      <w:pPr>
        <w:pStyle w:val="Geenafstand"/>
        <w:ind w:firstLine="720"/>
        <w:rPr>
          <w:rFonts w:eastAsia="Calibri" w:hAnsi="Times New Roman"/>
        </w:rPr>
      </w:pPr>
      <w:r w:rsidRPr="00AB7C73">
        <w:rPr>
          <w:rFonts w:eastAsia="Calibri" w:hAnsi="Times New Roman"/>
        </w:rPr>
        <w:t>gekeken naar de grootte van de systematische en de random fout in de positie van het</w:t>
      </w:r>
    </w:p>
    <w:p w:rsidR="00AB7C73" w:rsidRDefault="00AB7C73" w:rsidP="00AB7C73">
      <w:pPr>
        <w:pStyle w:val="Geenafstand"/>
        <w:ind w:firstLine="720"/>
        <w:rPr>
          <w:rFonts w:eastAsia="Calibri" w:hAnsi="Times New Roman"/>
        </w:rPr>
      </w:pPr>
      <w:r w:rsidRPr="00AB7C73">
        <w:rPr>
          <w:rFonts w:eastAsia="Calibri" w:hAnsi="Times New Roman"/>
        </w:rPr>
        <w:t>voorwerp.</w:t>
      </w:r>
    </w:p>
    <w:p w:rsidR="00AB7C73" w:rsidRDefault="00AB7C73" w:rsidP="00AB7C73">
      <w:pPr>
        <w:pStyle w:val="Geenafstand"/>
        <w:rPr>
          <w:rFonts w:eastAsia="Calibri" w:hAnsi="Times New Roman"/>
        </w:rPr>
      </w:pPr>
    </w:p>
    <w:p w:rsidR="00AB7C73" w:rsidRPr="00296C6A" w:rsidRDefault="00AB7C73" w:rsidP="00AB7C73">
      <w:pPr>
        <w:pStyle w:val="Geenafstand"/>
        <w:rPr>
          <w:rFonts w:eastAsia="ArialMT"/>
          <w:b/>
        </w:rPr>
      </w:pPr>
      <w:r w:rsidRPr="00296C6A">
        <w:rPr>
          <w:rFonts w:eastAsia="ArialMT"/>
          <w:b/>
        </w:rPr>
        <w:t>Randvoorwaarden</w:t>
      </w:r>
    </w:p>
    <w:p w:rsidR="00AB7C73" w:rsidRPr="0051414C" w:rsidRDefault="00AB7C73" w:rsidP="00AB7C73">
      <w:r w:rsidRPr="0051414C">
        <w:t>Naast de eisen, zoals onder andere aangeduid in de beschrijving van de casus, dienen de volgende randvoorwaarden in rekening gebracht te worden:</w:t>
      </w:r>
    </w:p>
    <w:p w:rsidR="00AB7C73" w:rsidRDefault="00AB7C73" w:rsidP="00AB7C73">
      <w:pPr>
        <w:pStyle w:val="Lijstalinea"/>
        <w:numPr>
          <w:ilvl w:val="0"/>
          <w:numId w:val="5"/>
        </w:numPr>
      </w:pPr>
      <w:r>
        <w:t>Als randvoorwaarde geldt, dat er tijdens de ontwikkeling en bij de demonstratie gebruikt dient te worden gemaakt v</w:t>
      </w:r>
      <w:r w:rsidR="002F437F">
        <w:t>an de AR Drone 2.0,</w:t>
      </w:r>
      <w:r>
        <w:t xml:space="preserve"> die door de opleiding ter beschikking wordt gesteld.</w:t>
      </w:r>
    </w:p>
    <w:p w:rsidR="00AB7C73" w:rsidRDefault="00AB7C73" w:rsidP="00AB7C73"/>
    <w:p w:rsidR="003258AD" w:rsidRPr="00AB7C73" w:rsidRDefault="00AB7C73" w:rsidP="00AB7C73">
      <w:r w:rsidRPr="00AB7C73">
        <w:t xml:space="preserve">[1]: Projectboek Project </w:t>
      </w:r>
      <w:proofErr w:type="spellStart"/>
      <w:r w:rsidRPr="00AB7C73">
        <w:t>Unmanned</w:t>
      </w:r>
      <w:proofErr w:type="spellEnd"/>
      <w:r w:rsidRPr="00AB7C73">
        <w:t xml:space="preserve"> </w:t>
      </w:r>
      <w:proofErr w:type="spellStart"/>
      <w:r w:rsidRPr="00AB7C73">
        <w:t>Aerial</w:t>
      </w:r>
      <w:proofErr w:type="spellEnd"/>
      <w:r w:rsidRPr="00AB7C73">
        <w:t xml:space="preserve"> Vehicle (UAV), versie 2.</w:t>
      </w:r>
      <w:r>
        <w:t>0</w:t>
      </w:r>
      <w:r w:rsidRPr="00AB7C73">
        <w:t>, dr.</w:t>
      </w:r>
      <w:r>
        <w:t xml:space="preserve"> </w:t>
      </w:r>
      <w:r w:rsidRPr="00AB7C73">
        <w:t xml:space="preserve">ir. P.R. </w:t>
      </w:r>
      <w:proofErr w:type="spellStart"/>
      <w:r w:rsidRPr="00AB7C73">
        <w:t>Fraanje</w:t>
      </w:r>
      <w:proofErr w:type="spellEnd"/>
      <w:r w:rsidRPr="00AB7C73">
        <w:t>, dr.</w:t>
      </w:r>
      <w:r>
        <w:t xml:space="preserve"> </w:t>
      </w:r>
      <w:r w:rsidRPr="00AB7C73">
        <w:t xml:space="preserve">ir. A. </w:t>
      </w:r>
      <w:proofErr w:type="spellStart"/>
      <w:r w:rsidRPr="00AB7C73">
        <w:t>Noroozi</w:t>
      </w:r>
      <w:proofErr w:type="spellEnd"/>
      <w:r w:rsidRPr="00AB7C73">
        <w:t xml:space="preserve">, drs. D. van </w:t>
      </w:r>
      <w:proofErr w:type="spellStart"/>
      <w:r w:rsidRPr="00AB7C73">
        <w:t>Teylingen</w:t>
      </w:r>
      <w:proofErr w:type="spellEnd"/>
      <w:r w:rsidRPr="00AB7C73">
        <w:t xml:space="preserve">, </w:t>
      </w:r>
      <w:r w:rsidR="00871861">
        <w:t>April 2013</w:t>
      </w:r>
    </w:p>
    <w:sectPr w:rsidR="003258AD" w:rsidRPr="00AB7C73" w:rsidSect="00C03BE7">
      <w:footerReference w:type="default" r:id="rId9"/>
      <w:footerReference w:type="first" r:id="rId10"/>
      <w:pgSz w:w="11907" w:h="16839" w:code="9"/>
      <w:pgMar w:top="1440" w:right="1440" w:bottom="144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768" w:rsidRDefault="005F7768">
      <w:pPr>
        <w:spacing w:after="0" w:line="240" w:lineRule="auto"/>
      </w:pPr>
      <w:r>
        <w:separator/>
      </w:r>
    </w:p>
  </w:endnote>
  <w:endnote w:type="continuationSeparator" w:id="0">
    <w:p w:rsidR="005F7768" w:rsidRDefault="005F7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654" w:rsidRDefault="008A1654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Plan van aanpak</w:t>
    </w:r>
    <w:r>
      <w:rPr>
        <w:rFonts w:asciiTheme="majorHAnsi" w:hAnsiTheme="majorHAnsi"/>
      </w:rPr>
      <w:tab/>
      <w:t>MeH1</w:t>
    </w:r>
    <w:r w:rsidR="003258AD">
      <w:rPr>
        <w:rFonts w:asciiTheme="majorHAnsi" w:hAnsiTheme="majorHAnsi"/>
      </w:rPr>
      <w:t>.A2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1C2363">
      <w:fldChar w:fldCharType="begin"/>
    </w:r>
    <w:r>
      <w:instrText xml:space="preserve"> PAGE   \* MERGEFORMAT </w:instrText>
    </w:r>
    <w:r w:rsidR="001C2363">
      <w:fldChar w:fldCharType="separate"/>
    </w:r>
    <w:r w:rsidR="00025E07" w:rsidRPr="00025E07">
      <w:rPr>
        <w:rFonts w:asciiTheme="majorHAnsi" w:hAnsiTheme="majorHAnsi"/>
        <w:noProof/>
      </w:rPr>
      <w:t>2</w:t>
    </w:r>
    <w:r w:rsidR="001C2363">
      <w:fldChar w:fldCharType="end"/>
    </w:r>
  </w:p>
  <w:p w:rsidR="008A1654" w:rsidRPr="008A1654" w:rsidRDefault="008A165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0FA2" w:rsidRDefault="008A1654">
    <w:pPr>
      <w:pStyle w:val="Voettekst"/>
    </w:pPr>
    <w:r>
      <w:t>Plan van Aanpak</w:t>
    </w:r>
    <w:r>
      <w:tab/>
      <w:t>MeH1</w:t>
    </w:r>
    <w:r w:rsidR="003258AD">
      <w:t>.A2</w:t>
    </w:r>
    <w:r>
      <w:tab/>
      <w:t>10</w:t>
    </w:r>
    <w:r w:rsidR="00200FA2">
      <w:t>-0</w:t>
    </w:r>
    <w:r>
      <w:t>9</w:t>
    </w:r>
    <w:r w:rsidR="00200FA2">
      <w:t>-2013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768" w:rsidRDefault="005F7768">
      <w:pPr>
        <w:spacing w:after="0" w:line="240" w:lineRule="auto"/>
      </w:pPr>
      <w:r>
        <w:separator/>
      </w:r>
    </w:p>
  </w:footnote>
  <w:footnote w:type="continuationSeparator" w:id="0">
    <w:p w:rsidR="005F7768" w:rsidRDefault="005F7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0C12"/>
    <w:multiLevelType w:val="hybridMultilevel"/>
    <w:tmpl w:val="FFF4D3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259"/>
    <w:multiLevelType w:val="hybridMultilevel"/>
    <w:tmpl w:val="9A763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E0F38"/>
    <w:multiLevelType w:val="hybridMultilevel"/>
    <w:tmpl w:val="9A1834E4"/>
    <w:lvl w:ilvl="0" w:tplc="379A5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845F1"/>
    <w:multiLevelType w:val="hybridMultilevel"/>
    <w:tmpl w:val="D6AC32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EB3E6D"/>
    <w:multiLevelType w:val="hybridMultilevel"/>
    <w:tmpl w:val="295627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F3052"/>
    <w:multiLevelType w:val="hybridMultilevel"/>
    <w:tmpl w:val="FA5E8376"/>
    <w:lvl w:ilvl="0" w:tplc="D2C2F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306632">
      <w:start w:val="1"/>
      <w:numFmt w:val="lowerLetter"/>
      <w:lvlText w:val="%2."/>
      <w:lvlJc w:val="left"/>
      <w:pPr>
        <w:ind w:left="1440" w:hanging="360"/>
      </w:pPr>
    </w:lvl>
    <w:lvl w:ilvl="2" w:tplc="2C6210E2">
      <w:start w:val="1"/>
      <w:numFmt w:val="lowerRoman"/>
      <w:lvlText w:val="%3."/>
      <w:lvlJc w:val="right"/>
      <w:pPr>
        <w:ind w:left="2160" w:hanging="180"/>
      </w:pPr>
    </w:lvl>
    <w:lvl w:ilvl="3" w:tplc="1C5EA37C">
      <w:start w:val="1"/>
      <w:numFmt w:val="decimal"/>
      <w:lvlText w:val="%4."/>
      <w:lvlJc w:val="left"/>
      <w:pPr>
        <w:ind w:left="2880" w:hanging="360"/>
      </w:pPr>
    </w:lvl>
    <w:lvl w:ilvl="4" w:tplc="7BBA356C">
      <w:start w:val="1"/>
      <w:numFmt w:val="lowerLetter"/>
      <w:lvlText w:val="%5."/>
      <w:lvlJc w:val="left"/>
      <w:pPr>
        <w:ind w:left="3600" w:hanging="360"/>
      </w:pPr>
    </w:lvl>
    <w:lvl w:ilvl="5" w:tplc="F3FEF136">
      <w:start w:val="1"/>
      <w:numFmt w:val="lowerRoman"/>
      <w:lvlText w:val="%6."/>
      <w:lvlJc w:val="right"/>
      <w:pPr>
        <w:ind w:left="4320" w:hanging="180"/>
      </w:pPr>
    </w:lvl>
    <w:lvl w:ilvl="6" w:tplc="55589C42">
      <w:start w:val="1"/>
      <w:numFmt w:val="decimal"/>
      <w:lvlText w:val="%7."/>
      <w:lvlJc w:val="left"/>
      <w:pPr>
        <w:ind w:left="5040" w:hanging="360"/>
      </w:pPr>
    </w:lvl>
    <w:lvl w:ilvl="7" w:tplc="FDA2F4A6">
      <w:start w:val="1"/>
      <w:numFmt w:val="lowerLetter"/>
      <w:lvlText w:val="%8."/>
      <w:lvlJc w:val="left"/>
      <w:pPr>
        <w:ind w:left="5760" w:hanging="360"/>
      </w:pPr>
    </w:lvl>
    <w:lvl w:ilvl="8" w:tplc="18641FB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0393D"/>
    <w:multiLevelType w:val="hybridMultilevel"/>
    <w:tmpl w:val="30103F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645BC"/>
    <w:multiLevelType w:val="hybridMultilevel"/>
    <w:tmpl w:val="F392D2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13"/>
    <w:rsid w:val="00002DA9"/>
    <w:rsid w:val="00025E07"/>
    <w:rsid w:val="0004570D"/>
    <w:rsid w:val="00096708"/>
    <w:rsid w:val="000D2B6E"/>
    <w:rsid w:val="00112F27"/>
    <w:rsid w:val="001547F3"/>
    <w:rsid w:val="00176431"/>
    <w:rsid w:val="001C2363"/>
    <w:rsid w:val="001C2E44"/>
    <w:rsid w:val="00200FA2"/>
    <w:rsid w:val="002405F5"/>
    <w:rsid w:val="002718F4"/>
    <w:rsid w:val="00296C6A"/>
    <w:rsid w:val="002A2886"/>
    <w:rsid w:val="002A77B6"/>
    <w:rsid w:val="002C4B30"/>
    <w:rsid w:val="002F437F"/>
    <w:rsid w:val="003258AD"/>
    <w:rsid w:val="003D30B8"/>
    <w:rsid w:val="0043326C"/>
    <w:rsid w:val="004D4325"/>
    <w:rsid w:val="005327A7"/>
    <w:rsid w:val="005E7C00"/>
    <w:rsid w:val="005F7768"/>
    <w:rsid w:val="006A5CC7"/>
    <w:rsid w:val="006F76E9"/>
    <w:rsid w:val="00710DD8"/>
    <w:rsid w:val="007345FC"/>
    <w:rsid w:val="007542A3"/>
    <w:rsid w:val="00765DF4"/>
    <w:rsid w:val="007D0CB8"/>
    <w:rsid w:val="00871861"/>
    <w:rsid w:val="0088187C"/>
    <w:rsid w:val="008958A7"/>
    <w:rsid w:val="008A1654"/>
    <w:rsid w:val="008D601D"/>
    <w:rsid w:val="009D085C"/>
    <w:rsid w:val="00A02373"/>
    <w:rsid w:val="00A52264"/>
    <w:rsid w:val="00A524C0"/>
    <w:rsid w:val="00A979DB"/>
    <w:rsid w:val="00AB7C73"/>
    <w:rsid w:val="00AD737D"/>
    <w:rsid w:val="00AE15E4"/>
    <w:rsid w:val="00B23713"/>
    <w:rsid w:val="00C03BE7"/>
    <w:rsid w:val="00C34B65"/>
    <w:rsid w:val="00CE1ADF"/>
    <w:rsid w:val="00CF2255"/>
    <w:rsid w:val="00CF58DF"/>
    <w:rsid w:val="00D24610"/>
    <w:rsid w:val="00DE2CD7"/>
    <w:rsid w:val="00E02C33"/>
    <w:rsid w:val="00E94785"/>
    <w:rsid w:val="00FB20D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B9B24-C514-4AD1-83AD-D0BEF281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03BE7"/>
    <w:pPr>
      <w:spacing w:after="200" w:line="276" w:lineRule="auto"/>
    </w:pPr>
    <w:rPr>
      <w:lang w:val="nl-NL"/>
    </w:rPr>
  </w:style>
  <w:style w:type="paragraph" w:styleId="Kop1">
    <w:name w:val="heading 1"/>
    <w:basedOn w:val="Standaard"/>
    <w:link w:val="Kop1Char"/>
    <w:uiPriority w:val="9"/>
    <w:qFormat/>
    <w:rsid w:val="00C03BE7"/>
    <w:pPr>
      <w:keepNext/>
      <w:keepLines/>
      <w:spacing w:before="480" w:after="0"/>
      <w:outlineLvl w:val="0"/>
    </w:pPr>
    <w:rPr>
      <w:rFonts w:ascii="Cambria"/>
      <w:b/>
      <w:color w:val="365F91"/>
      <w:sz w:val="28"/>
      <w:szCs w:val="28"/>
    </w:rPr>
  </w:style>
  <w:style w:type="paragraph" w:styleId="Kop2">
    <w:name w:val="heading 2"/>
    <w:basedOn w:val="Standaard"/>
    <w:link w:val="Kop2Char"/>
    <w:uiPriority w:val="9"/>
    <w:qFormat/>
    <w:rsid w:val="00C03BE7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2F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3BE7"/>
    <w:rPr>
      <w:rFonts w:ascii="Cambria"/>
      <w:b/>
      <w:color w:val="365F91"/>
      <w:sz w:val="28"/>
      <w:szCs w:val="28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C03BE7"/>
    <w:rPr>
      <w:rFonts w:ascii="Cambria"/>
      <w:b/>
      <w:color w:val="4F81BD"/>
      <w:sz w:val="26"/>
      <w:szCs w:val="26"/>
      <w:lang w:val="nl-NL"/>
    </w:rPr>
  </w:style>
  <w:style w:type="table" w:customStyle="1" w:styleId="LightShading1">
    <w:name w:val="Light Shading1"/>
    <w:basedOn w:val="Standaardtabel"/>
    <w:uiPriority w:val="60"/>
    <w:rsid w:val="00C03BE7"/>
    <w:rPr>
      <w:color w:val="000000"/>
      <w:lang w:val="nl-NL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paragraph" w:styleId="Geenafstand">
    <w:name w:val="No Spacing"/>
    <w:link w:val="GeenafstandChar"/>
    <w:uiPriority w:val="1"/>
    <w:qFormat/>
    <w:rsid w:val="00C03BE7"/>
    <w:rPr>
      <w:rFonts w:eastAsia="Times New Roman" w:hAnsi="Calibri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03BE7"/>
    <w:rPr>
      <w:rFonts w:ascii="Calibri" w:eastAsia="Times New Roman" w:hAnsi="Calibri" w:cs="Times New Roman"/>
      <w:lang w:val="nl-NL"/>
    </w:rPr>
  </w:style>
  <w:style w:type="table" w:styleId="Tabelraster">
    <w:name w:val="Table Grid"/>
    <w:basedOn w:val="Standaardtabel"/>
    <w:uiPriority w:val="59"/>
    <w:rsid w:val="00C03B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Standaardtabel"/>
    <w:uiPriority w:val="60"/>
    <w:rsid w:val="00C03BE7"/>
    <w:rPr>
      <w:color w:val="000000"/>
    </w:rPr>
    <w:tblPr>
      <w:tblStyleRowBandSize w:val="1"/>
      <w:tblStyleColBandSize w:val="1"/>
      <w:tblInd w:w="0" w:type="dxa"/>
      <w:tblBorders>
        <w:top w:val="single" w:sz="8" w:space="0" w:color="auto"/>
        <w:bottom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  <w:tblStylePr w:type="band1Horz">
      <w:tblPr/>
      <w:tcPr>
        <w:tcW w:w="0" w:type="dxa"/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  <w:vAlign w:val="top"/>
      </w:tcPr>
    </w:tblStylePr>
  </w:style>
  <w:style w:type="paragraph" w:styleId="Ballontekst">
    <w:name w:val="Balloon Text"/>
    <w:basedOn w:val="Standaard"/>
    <w:link w:val="BallontekstChar"/>
    <w:uiPriority w:val="99"/>
    <w:rsid w:val="00C0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rsid w:val="00C03BE7"/>
    <w:rPr>
      <w:rFonts w:ascii="Tahoma" w:hAnsi="Tahoma" w:cs="Tahoma"/>
      <w:sz w:val="16"/>
      <w:szCs w:val="16"/>
      <w:lang w:val="nl-NL"/>
    </w:rPr>
  </w:style>
  <w:style w:type="paragraph" w:styleId="Koptekst">
    <w:name w:val="header"/>
    <w:basedOn w:val="Standaard"/>
    <w:link w:val="KoptekstChar"/>
    <w:uiPriority w:val="99"/>
    <w:rsid w:val="00C0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3BE7"/>
    <w:rPr>
      <w:lang w:val="nl-NL"/>
    </w:rPr>
  </w:style>
  <w:style w:type="paragraph" w:styleId="Voettekst">
    <w:name w:val="footer"/>
    <w:basedOn w:val="Standaard"/>
    <w:link w:val="VoettekstChar"/>
    <w:uiPriority w:val="99"/>
    <w:rsid w:val="00C03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03BE7"/>
    <w:rPr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112F27"/>
    <w:rPr>
      <w:rFonts w:asciiTheme="majorHAnsi" w:eastAsiaTheme="majorEastAsia" w:hAnsiTheme="majorHAnsi" w:cstheme="majorBidi"/>
      <w:b/>
      <w:bCs/>
      <w:color w:val="4F81BD" w:themeColor="accent1"/>
      <w:lang w:val="nl-NL"/>
    </w:rPr>
  </w:style>
  <w:style w:type="paragraph" w:styleId="Lijstalinea">
    <w:name w:val="List Paragraph"/>
    <w:basedOn w:val="Standaard"/>
    <w:uiPriority w:val="34"/>
    <w:qFormat/>
    <w:rsid w:val="0088187C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65DF4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765DF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765DF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765D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2013-02-11T00:00:00</PublishDate>
  <Abstract>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6A0B7-5575-4DAD-B8B7-49D72BDB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>rene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Gantry Crane</dc:subject>
  <dc:creator>Henry</dc:creator>
  <cp:lastModifiedBy>Henry</cp:lastModifiedBy>
  <cp:revision>6</cp:revision>
  <dcterms:created xsi:type="dcterms:W3CDTF">2014-05-01T14:42:00Z</dcterms:created>
  <dcterms:modified xsi:type="dcterms:W3CDTF">2014-05-01T15:07:00Z</dcterms:modified>
</cp:coreProperties>
</file>