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B61C" w14:textId="76993718" w:rsidR="00A80EA0" w:rsidRPr="00830DB8" w:rsidRDefault="00830D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0DB8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2CE7E850" w14:textId="227627C7" w:rsidR="00830DB8" w:rsidRPr="00830DB8" w:rsidRDefault="00830D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0DB8">
        <w:rPr>
          <w:rFonts w:ascii="Times New Roman" w:hAnsi="Times New Roman" w:cs="Times New Roman"/>
          <w:b/>
          <w:bCs/>
          <w:sz w:val="28"/>
          <w:szCs w:val="28"/>
        </w:rPr>
        <w:t>Fraud Landscape Overview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of Novapay</w:t>
      </w:r>
    </w:p>
    <w:p w14:paraId="2D576B4D" w14:textId="566C96A1" w:rsidR="00830DB8" w:rsidRDefault="00830DB8" w:rsidP="00830DB8">
      <w:pPr>
        <w:jc w:val="both"/>
        <w:rPr>
          <w:rFonts w:ascii="Times New Roman" w:hAnsi="Times New Roman" w:cs="Times New Roman"/>
        </w:rPr>
      </w:pPr>
      <w:r w:rsidRPr="00830DB8">
        <w:rPr>
          <w:rFonts w:ascii="Times New Roman" w:hAnsi="Times New Roman" w:cs="Times New Roman"/>
        </w:rPr>
        <w:t xml:space="preserve">Novapay operates </w:t>
      </w:r>
      <w:r>
        <w:rPr>
          <w:rFonts w:ascii="Times New Roman" w:hAnsi="Times New Roman" w:cs="Times New Roman"/>
        </w:rPr>
        <w:t>in a high-growth,</w:t>
      </w:r>
      <w:r w:rsidR="00A032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high-risk digital payment ecosystem. As a global money transfer company processing real-time transactions, it faces diverse fraud threats across multiple currencies, payment channels and jurisdictions. The existing rule-based fraud detection system is increasingly insufficient against the sophisticated, adaptive fraud tactics.</w:t>
      </w:r>
    </w:p>
    <w:p w14:paraId="4B86AB7E" w14:textId="5C4FA62C" w:rsidR="00A032CA" w:rsidRDefault="00A032CA" w:rsidP="00830DB8">
      <w:pPr>
        <w:jc w:val="both"/>
        <w:rPr>
          <w:rFonts w:ascii="Times New Roman" w:hAnsi="Times New Roman" w:cs="Times New Roman"/>
          <w:b/>
          <w:bCs/>
        </w:rPr>
      </w:pPr>
      <w:r w:rsidRPr="00A032CA">
        <w:rPr>
          <w:rFonts w:ascii="Times New Roman" w:hAnsi="Times New Roman" w:cs="Times New Roman"/>
          <w:b/>
          <w:bCs/>
        </w:rPr>
        <w:t>Fraud Type Identified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260"/>
        <w:gridCol w:w="3918"/>
      </w:tblGrid>
      <w:tr w:rsidR="00A032CA" w14:paraId="33F3587A" w14:textId="77777777" w:rsidTr="00A032CA">
        <w:tc>
          <w:tcPr>
            <w:tcW w:w="1838" w:type="dxa"/>
          </w:tcPr>
          <w:p w14:paraId="40DE6AF6" w14:textId="512BC025" w:rsidR="00A032CA" w:rsidRPr="00A032CA" w:rsidRDefault="00A032CA" w:rsidP="00830DB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032CA">
              <w:rPr>
                <w:rFonts w:ascii="Times New Roman" w:hAnsi="Times New Roman" w:cs="Times New Roman"/>
                <w:b/>
                <w:bCs/>
              </w:rPr>
              <w:t>Fraud Type</w:t>
            </w:r>
          </w:p>
        </w:tc>
        <w:tc>
          <w:tcPr>
            <w:tcW w:w="3260" w:type="dxa"/>
          </w:tcPr>
          <w:p w14:paraId="2FBA3D54" w14:textId="395B398E" w:rsidR="00A032CA" w:rsidRDefault="00A032CA" w:rsidP="00830DB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3918" w:type="dxa"/>
          </w:tcPr>
          <w:p w14:paraId="16CF90D1" w14:textId="48A17087" w:rsidR="00A032CA" w:rsidRDefault="00A032CA" w:rsidP="00830DB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Impact on Novapay</w:t>
            </w:r>
          </w:p>
        </w:tc>
      </w:tr>
      <w:tr w:rsidR="00A032CA" w:rsidRPr="00A032CA" w14:paraId="097BF6EC" w14:textId="77777777" w:rsidTr="00A032CA">
        <w:tc>
          <w:tcPr>
            <w:tcW w:w="1838" w:type="dxa"/>
          </w:tcPr>
          <w:p w14:paraId="1995FCCA" w14:textId="1DAF327E" w:rsidR="00A032CA" w:rsidRPr="00A032CA" w:rsidRDefault="00A032CA" w:rsidP="00A032CA">
            <w:pPr>
              <w:rPr>
                <w:rFonts w:ascii="Times New Roman" w:hAnsi="Times New Roman" w:cs="Times New Roman"/>
              </w:rPr>
            </w:pPr>
            <w:r w:rsidRPr="00A032CA">
              <w:rPr>
                <w:rFonts w:ascii="Times New Roman" w:hAnsi="Times New Roman" w:cs="Times New Roman"/>
              </w:rPr>
              <w:t>Identity Theft</w:t>
            </w:r>
          </w:p>
        </w:tc>
        <w:tc>
          <w:tcPr>
            <w:tcW w:w="3260" w:type="dxa"/>
          </w:tcPr>
          <w:p w14:paraId="2A0F9B44" w14:textId="54FB7139" w:rsidR="00A032CA" w:rsidRPr="00A032CA" w:rsidRDefault="00A032CA" w:rsidP="00A032CA">
            <w:pPr>
              <w:rPr>
                <w:rFonts w:ascii="Times New Roman" w:hAnsi="Times New Roman" w:cs="Times New Roman"/>
              </w:rPr>
            </w:pPr>
            <w:r w:rsidRPr="00A032CA">
              <w:rPr>
                <w:rFonts w:ascii="Times New Roman" w:hAnsi="Times New Roman" w:cs="Times New Roman"/>
              </w:rPr>
              <w:t xml:space="preserve">Fraudsters use stolen credentials to impersonate legitimate customers and initiate unauthorised </w:t>
            </w:r>
            <w:r>
              <w:rPr>
                <w:rFonts w:ascii="Times New Roman" w:hAnsi="Times New Roman" w:cs="Times New Roman"/>
              </w:rPr>
              <w:t>transactions</w:t>
            </w:r>
          </w:p>
        </w:tc>
        <w:tc>
          <w:tcPr>
            <w:tcW w:w="3918" w:type="dxa"/>
          </w:tcPr>
          <w:p w14:paraId="33C436ED" w14:textId="5996C43B" w:rsidR="00A032CA" w:rsidRPr="00A032CA" w:rsidRDefault="00A032CA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Financial loss, reputational damage, and regulatory penalties</w:t>
            </w:r>
          </w:p>
        </w:tc>
      </w:tr>
      <w:tr w:rsidR="00A032CA" w:rsidRPr="00A032CA" w14:paraId="7AD7EFA7" w14:textId="77777777" w:rsidTr="00A032CA">
        <w:tc>
          <w:tcPr>
            <w:tcW w:w="1838" w:type="dxa"/>
          </w:tcPr>
          <w:p w14:paraId="73BC6085" w14:textId="4C4FD69D" w:rsidR="00A032CA" w:rsidRPr="00A032CA" w:rsidRDefault="00A032CA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Unauthorised Payment </w:t>
            </w:r>
          </w:p>
        </w:tc>
        <w:tc>
          <w:tcPr>
            <w:tcW w:w="3260" w:type="dxa"/>
          </w:tcPr>
          <w:p w14:paraId="1CCFD5A4" w14:textId="1A101A38" w:rsidR="00A032CA" w:rsidRPr="00A032CA" w:rsidRDefault="00A032CA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Transactions initiated without the account holder's consent, often through compromised devices</w:t>
            </w:r>
          </w:p>
        </w:tc>
        <w:tc>
          <w:tcPr>
            <w:tcW w:w="3918" w:type="dxa"/>
          </w:tcPr>
          <w:p w14:paraId="6C43A9DA" w14:textId="1DAC610F" w:rsidR="00A032CA" w:rsidRPr="00A032CA" w:rsidRDefault="00A032CA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Direct financial loss, chargeback, and costs </w:t>
            </w:r>
            <w:r w:rsidR="00E54AF5">
              <w:rPr>
                <w:rFonts w:ascii="Times New Roman" w:hAnsi="Times New Roman" w:cs="Times New Roman"/>
              </w:rPr>
              <w:t xml:space="preserve">lead to </w:t>
            </w:r>
            <w:r>
              <w:rPr>
                <w:rFonts w:ascii="Times New Roman" w:hAnsi="Times New Roman" w:cs="Times New Roman"/>
              </w:rPr>
              <w:t>customer churn</w:t>
            </w:r>
          </w:p>
        </w:tc>
      </w:tr>
      <w:tr w:rsidR="00A032CA" w:rsidRPr="00A032CA" w14:paraId="4D622204" w14:textId="77777777" w:rsidTr="00A032CA">
        <w:tc>
          <w:tcPr>
            <w:tcW w:w="1838" w:type="dxa"/>
          </w:tcPr>
          <w:p w14:paraId="4911C364" w14:textId="3FBD63EF" w:rsidR="00A032CA" w:rsidRPr="00A032CA" w:rsidRDefault="00A032CA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Account Takeover</w:t>
            </w:r>
          </w:p>
        </w:tc>
        <w:tc>
          <w:tcPr>
            <w:tcW w:w="3260" w:type="dxa"/>
          </w:tcPr>
          <w:p w14:paraId="4981B88E" w14:textId="6AB78669" w:rsidR="00A032CA" w:rsidRPr="00A032CA" w:rsidRDefault="00E54AF5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control of legitimate accounts obtained through credential theft or social engineering</w:t>
            </w:r>
          </w:p>
        </w:tc>
        <w:tc>
          <w:tcPr>
            <w:tcW w:w="3918" w:type="dxa"/>
          </w:tcPr>
          <w:p w14:paraId="109208A3" w14:textId="7DCC507B" w:rsidR="00A032CA" w:rsidRPr="00A032CA" w:rsidRDefault="00E54AF5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Significant financial exposure, erosion of trust</w:t>
            </w:r>
          </w:p>
        </w:tc>
      </w:tr>
      <w:tr w:rsidR="00A032CA" w:rsidRPr="00A032CA" w14:paraId="05D8F8EE" w14:textId="77777777" w:rsidTr="00A032CA">
        <w:tc>
          <w:tcPr>
            <w:tcW w:w="1838" w:type="dxa"/>
          </w:tcPr>
          <w:p w14:paraId="48BFD443" w14:textId="3E59CED4" w:rsidR="00A032CA" w:rsidRPr="00A032CA" w:rsidRDefault="00E54AF5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Synthetic Fraud </w:t>
            </w:r>
          </w:p>
        </w:tc>
        <w:tc>
          <w:tcPr>
            <w:tcW w:w="3260" w:type="dxa"/>
          </w:tcPr>
          <w:p w14:paraId="023EDBE5" w14:textId="6DE4B939" w:rsidR="00A032CA" w:rsidRPr="00A032CA" w:rsidRDefault="00E54AF5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Creation of fake identities using a combination of real and fabricated information</w:t>
            </w:r>
          </w:p>
        </w:tc>
        <w:tc>
          <w:tcPr>
            <w:tcW w:w="3918" w:type="dxa"/>
          </w:tcPr>
          <w:p w14:paraId="40869398" w14:textId="2BBB95BF" w:rsidR="00A032CA" w:rsidRPr="00A032CA" w:rsidRDefault="00E54AF5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 account fraud, difficulty in detection due to the absence of a historical pattern</w:t>
            </w:r>
          </w:p>
        </w:tc>
      </w:tr>
    </w:tbl>
    <w:p w14:paraId="7E710FB7" w14:textId="77777777" w:rsidR="00A032CA" w:rsidRDefault="00A032CA" w:rsidP="00A032CA">
      <w:pPr>
        <w:rPr>
          <w:rFonts w:ascii="Times New Roman" w:hAnsi="Times New Roman" w:cs="Times New Roman"/>
        </w:rPr>
      </w:pPr>
    </w:p>
    <w:p w14:paraId="527891E7" w14:textId="23B2388B" w:rsidR="001721A4" w:rsidRPr="007453B6" w:rsidRDefault="001721A4" w:rsidP="00A032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3B6">
        <w:rPr>
          <w:rFonts w:ascii="Times New Roman" w:hAnsi="Times New Roman" w:cs="Times New Roman"/>
          <w:b/>
          <w:bCs/>
          <w:sz w:val="28"/>
          <w:szCs w:val="28"/>
        </w:rPr>
        <w:t>Success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21A4" w14:paraId="639AD233" w14:textId="77777777" w:rsidTr="001721A4">
        <w:tc>
          <w:tcPr>
            <w:tcW w:w="3005" w:type="dxa"/>
          </w:tcPr>
          <w:p w14:paraId="6CCA6D02" w14:textId="1FECF152" w:rsidR="001721A4" w:rsidRPr="007453B6" w:rsidRDefault="00331E5F" w:rsidP="00A032CA">
            <w:pPr>
              <w:rPr>
                <w:rFonts w:ascii="Times New Roman" w:hAnsi="Times New Roman" w:cs="Times New Roman"/>
                <w:b/>
                <w:bCs/>
              </w:rPr>
            </w:pPr>
            <w:r w:rsidRPr="007453B6">
              <w:rPr>
                <w:rFonts w:ascii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3005" w:type="dxa"/>
          </w:tcPr>
          <w:p w14:paraId="2CC4DDFD" w14:textId="70290AB0" w:rsidR="001721A4" w:rsidRPr="007453B6" w:rsidRDefault="00331E5F" w:rsidP="00A032CA">
            <w:pPr>
              <w:rPr>
                <w:rFonts w:ascii="Times New Roman" w:hAnsi="Times New Roman" w:cs="Times New Roman"/>
                <w:b/>
                <w:bCs/>
              </w:rPr>
            </w:pPr>
            <w:r w:rsidRPr="007453B6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3006" w:type="dxa"/>
          </w:tcPr>
          <w:p w14:paraId="1784FAEB" w14:textId="6A79B96D" w:rsidR="001721A4" w:rsidRPr="007453B6" w:rsidRDefault="00331E5F" w:rsidP="00A032CA">
            <w:pPr>
              <w:rPr>
                <w:rFonts w:ascii="Times New Roman" w:hAnsi="Times New Roman" w:cs="Times New Roman"/>
                <w:b/>
                <w:bCs/>
              </w:rPr>
            </w:pPr>
            <w:r w:rsidRPr="007453B6">
              <w:rPr>
                <w:rFonts w:ascii="Times New Roman" w:hAnsi="Times New Roman" w:cs="Times New Roman"/>
                <w:b/>
                <w:bCs/>
              </w:rPr>
              <w:t>Measurement</w:t>
            </w:r>
          </w:p>
        </w:tc>
      </w:tr>
      <w:tr w:rsidR="001721A4" w14:paraId="74538F05" w14:textId="77777777" w:rsidTr="001721A4">
        <w:tc>
          <w:tcPr>
            <w:tcW w:w="3005" w:type="dxa"/>
          </w:tcPr>
          <w:p w14:paraId="457EDDA5" w14:textId="22E3787A" w:rsidR="001721A4" w:rsidRDefault="00331E5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Fraud Detection Recall</w:t>
            </w:r>
          </w:p>
        </w:tc>
        <w:tc>
          <w:tcPr>
            <w:tcW w:w="3005" w:type="dxa"/>
          </w:tcPr>
          <w:p w14:paraId="2F09EB18" w14:textId="35878DA3" w:rsidR="001721A4" w:rsidRPr="00331E5F" w:rsidRDefault="00331E5F" w:rsidP="00331E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</w:t>
            </w:r>
            <w:r w:rsidRPr="00331E5F">
              <w:rPr>
                <w:rFonts w:ascii="Times New Roman" w:hAnsi="Times New Roman" w:cs="Times New Roman"/>
              </w:rPr>
              <w:t>15%</w:t>
            </w:r>
            <w:r>
              <w:rPr>
                <w:rFonts w:ascii="Times New Roman" w:hAnsi="Times New Roman" w:cs="Times New Roman"/>
              </w:rPr>
              <w:t xml:space="preserve"> improvement over rule-based baseline</w:t>
            </w:r>
          </w:p>
        </w:tc>
        <w:tc>
          <w:tcPr>
            <w:tcW w:w="3006" w:type="dxa"/>
          </w:tcPr>
          <w:p w14:paraId="2A8CBDA1" w14:textId="28FB8D08" w:rsidR="001721A4" w:rsidRDefault="00331E5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(True Positives) / (True Positives + False Negatives)</w:t>
            </w:r>
          </w:p>
        </w:tc>
      </w:tr>
      <w:tr w:rsidR="001721A4" w14:paraId="1DD5DF2C" w14:textId="77777777" w:rsidTr="001721A4">
        <w:tc>
          <w:tcPr>
            <w:tcW w:w="3005" w:type="dxa"/>
          </w:tcPr>
          <w:p w14:paraId="44A2A23C" w14:textId="6D9304DA" w:rsidR="001721A4" w:rsidRDefault="00331E5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False Positive Rate </w:t>
            </w:r>
          </w:p>
        </w:tc>
        <w:tc>
          <w:tcPr>
            <w:tcW w:w="3005" w:type="dxa"/>
          </w:tcPr>
          <w:p w14:paraId="2E36B589" w14:textId="083F3081" w:rsidR="001721A4" w:rsidRDefault="00331E5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Reduction by &gt;20% from the current rate </w:t>
            </w:r>
          </w:p>
        </w:tc>
        <w:tc>
          <w:tcPr>
            <w:tcW w:w="3006" w:type="dxa"/>
          </w:tcPr>
          <w:p w14:paraId="03DF052A" w14:textId="555E3110" w:rsidR="001721A4" w:rsidRDefault="00331E5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(False Positive) / (Total Legitimate Transactions) </w:t>
            </w:r>
          </w:p>
        </w:tc>
      </w:tr>
      <w:tr w:rsidR="001721A4" w14:paraId="4D64D932" w14:textId="77777777" w:rsidTr="001721A4">
        <w:tc>
          <w:tcPr>
            <w:tcW w:w="3005" w:type="dxa"/>
          </w:tcPr>
          <w:p w14:paraId="30DF5654" w14:textId="528A15A7" w:rsidR="001721A4" w:rsidRDefault="00331E5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Precision </w:t>
            </w:r>
          </w:p>
        </w:tc>
        <w:tc>
          <w:tcPr>
            <w:tcW w:w="3005" w:type="dxa"/>
          </w:tcPr>
          <w:p w14:paraId="02FFA8F7" w14:textId="1692B6F1" w:rsidR="001721A4" w:rsidRDefault="00331E5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 &gt; 85 to ensure review efficiency</w:t>
            </w:r>
          </w:p>
        </w:tc>
        <w:tc>
          <w:tcPr>
            <w:tcW w:w="3006" w:type="dxa"/>
          </w:tcPr>
          <w:p w14:paraId="2501B40B" w14:textId="7D5A191A" w:rsidR="001721A4" w:rsidRDefault="00331E5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(True Positives) / (True Positives + False Positives)</w:t>
            </w:r>
          </w:p>
        </w:tc>
      </w:tr>
      <w:tr w:rsidR="001721A4" w14:paraId="246A2243" w14:textId="77777777" w:rsidTr="001721A4">
        <w:tc>
          <w:tcPr>
            <w:tcW w:w="3005" w:type="dxa"/>
          </w:tcPr>
          <w:p w14:paraId="30ED43C8" w14:textId="1552AC16" w:rsidR="001721A4" w:rsidRDefault="00CE796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AUC-ROC</w:t>
            </w:r>
          </w:p>
        </w:tc>
        <w:tc>
          <w:tcPr>
            <w:tcW w:w="3005" w:type="dxa"/>
          </w:tcPr>
          <w:p w14:paraId="194E29B9" w14:textId="55A32FFC" w:rsidR="001721A4" w:rsidRDefault="00CE796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&gt;0.95, indicating excellent discrimination</w:t>
            </w:r>
          </w:p>
        </w:tc>
        <w:tc>
          <w:tcPr>
            <w:tcW w:w="3006" w:type="dxa"/>
          </w:tcPr>
          <w:p w14:paraId="66A35E6B" w14:textId="2D329975" w:rsidR="001721A4" w:rsidRDefault="00CE796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Area Under the Receiver Operating Curve </w:t>
            </w:r>
          </w:p>
        </w:tc>
      </w:tr>
      <w:tr w:rsidR="001721A4" w14:paraId="5A65861C" w14:textId="77777777" w:rsidTr="001721A4">
        <w:tc>
          <w:tcPr>
            <w:tcW w:w="3005" w:type="dxa"/>
          </w:tcPr>
          <w:p w14:paraId="16B133B1" w14:textId="1910EC22" w:rsidR="001721A4" w:rsidRDefault="00CE796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Real-Time Detection</w:t>
            </w:r>
          </w:p>
        </w:tc>
        <w:tc>
          <w:tcPr>
            <w:tcW w:w="3005" w:type="dxa"/>
          </w:tcPr>
          <w:p w14:paraId="2718CE7E" w14:textId="6901D4F9" w:rsidR="00CE796F" w:rsidRDefault="00CE796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&lt;300ms per transaction scoring</w:t>
            </w:r>
          </w:p>
        </w:tc>
        <w:tc>
          <w:tcPr>
            <w:tcW w:w="3006" w:type="dxa"/>
          </w:tcPr>
          <w:p w14:paraId="7DB66C4B" w14:textId="4FE2E173" w:rsidR="001721A4" w:rsidRDefault="00CE796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response time measurement</w:t>
            </w:r>
          </w:p>
        </w:tc>
      </w:tr>
      <w:tr w:rsidR="00CE796F" w14:paraId="77C3D880" w14:textId="77777777" w:rsidTr="001721A4">
        <w:tc>
          <w:tcPr>
            <w:tcW w:w="3005" w:type="dxa"/>
          </w:tcPr>
          <w:p w14:paraId="4846091A" w14:textId="5AC48CBB" w:rsidR="00CE796F" w:rsidRDefault="00CE796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Explainability</w:t>
            </w:r>
          </w:p>
        </w:tc>
        <w:tc>
          <w:tcPr>
            <w:tcW w:w="3005" w:type="dxa"/>
          </w:tcPr>
          <w:p w14:paraId="41D80363" w14:textId="45060118" w:rsidR="00CE796F" w:rsidRDefault="00CE796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SHAP reports available for each prediction</w:t>
            </w:r>
          </w:p>
        </w:tc>
        <w:tc>
          <w:tcPr>
            <w:tcW w:w="3006" w:type="dxa"/>
          </w:tcPr>
          <w:p w14:paraId="1706B7BF" w14:textId="7D101BC1" w:rsidR="00CE796F" w:rsidRDefault="00CE796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Evidence of interpretability for regulatory audit</w:t>
            </w:r>
          </w:p>
        </w:tc>
      </w:tr>
      <w:tr w:rsidR="00CE796F" w14:paraId="2B80A479" w14:textId="77777777" w:rsidTr="001721A4">
        <w:tc>
          <w:tcPr>
            <w:tcW w:w="3005" w:type="dxa"/>
          </w:tcPr>
          <w:p w14:paraId="3E5AC186" w14:textId="03321F7B" w:rsidR="00CE796F" w:rsidRDefault="00CE796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3005" w:type="dxa"/>
          </w:tcPr>
          <w:p w14:paraId="3ABEFED1" w14:textId="05CC1668" w:rsidR="00CE796F" w:rsidRDefault="00CE796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 2-3x current transaction volume</w:t>
            </w:r>
          </w:p>
        </w:tc>
        <w:tc>
          <w:tcPr>
            <w:tcW w:w="3006" w:type="dxa"/>
          </w:tcPr>
          <w:p w14:paraId="4C426DF1" w14:textId="3394F0EF" w:rsidR="00CE796F" w:rsidRDefault="00CE796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during peak periods</w:t>
            </w:r>
          </w:p>
        </w:tc>
      </w:tr>
      <w:tr w:rsidR="00CE796F" w14:paraId="6D43EEBA" w14:textId="77777777" w:rsidTr="001721A4">
        <w:tc>
          <w:tcPr>
            <w:tcW w:w="3005" w:type="dxa"/>
          </w:tcPr>
          <w:p w14:paraId="01327B58" w14:textId="043D47F0" w:rsidR="00CE796F" w:rsidRDefault="00CE796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Experience</w:t>
            </w:r>
          </w:p>
        </w:tc>
        <w:tc>
          <w:tcPr>
            <w:tcW w:w="3005" w:type="dxa"/>
          </w:tcPr>
          <w:p w14:paraId="08B29A17" w14:textId="07A0E502" w:rsidR="00CE796F" w:rsidRDefault="00CE796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increase in Transaction decline rate due to false positives</w:t>
            </w:r>
          </w:p>
        </w:tc>
        <w:tc>
          <w:tcPr>
            <w:tcW w:w="3006" w:type="dxa"/>
          </w:tcPr>
          <w:p w14:paraId="46CE23E5" w14:textId="36F31E14" w:rsidR="00CE796F" w:rsidRDefault="00CE796F" w:rsidP="00A032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Comparison of false positive rates pre- and post-implementation</w:t>
            </w:r>
          </w:p>
        </w:tc>
      </w:tr>
    </w:tbl>
    <w:p w14:paraId="583C253E" w14:textId="77777777" w:rsidR="001721A4" w:rsidRPr="00A032CA" w:rsidRDefault="001721A4" w:rsidP="00A032CA">
      <w:pPr>
        <w:rPr>
          <w:rFonts w:ascii="Times New Roman" w:hAnsi="Times New Roman" w:cs="Times New Roman"/>
        </w:rPr>
      </w:pPr>
    </w:p>
    <w:sectPr w:rsidR="001721A4" w:rsidRPr="00A03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87E95"/>
    <w:multiLevelType w:val="hybridMultilevel"/>
    <w:tmpl w:val="B7EA14CC"/>
    <w:lvl w:ilvl="0" w:tplc="B8A04C54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738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1D"/>
    <w:rsid w:val="001721A4"/>
    <w:rsid w:val="00331E5F"/>
    <w:rsid w:val="007453B6"/>
    <w:rsid w:val="00830DB8"/>
    <w:rsid w:val="00A032CA"/>
    <w:rsid w:val="00A60543"/>
    <w:rsid w:val="00A80EA0"/>
    <w:rsid w:val="00B439E6"/>
    <w:rsid w:val="00B9791D"/>
    <w:rsid w:val="00CE796F"/>
    <w:rsid w:val="00E54AF5"/>
    <w:rsid w:val="00EE2557"/>
    <w:rsid w:val="00F1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4BB4"/>
  <w15:chartTrackingRefBased/>
  <w15:docId w15:val="{045A3589-4B40-45FD-BA3F-3FADC494F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9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3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</dc:creator>
  <cp:keywords/>
  <dc:description/>
  <cp:lastModifiedBy>Henry</cp:lastModifiedBy>
  <cp:revision>1</cp:revision>
  <dcterms:created xsi:type="dcterms:W3CDTF">2026-06-17T14:17:00Z</dcterms:created>
  <dcterms:modified xsi:type="dcterms:W3CDTF">2026-06-20T20:41:00Z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6ae30dd5-b354-4901-8411-bf1ecbe0220f</vt:lpwstr>
  </property>
</Properties>
</file>