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CSP-P3-E003: Multi-Entity Concurrent Consequence Tracking</w:t>
      </w:r>
    </w:p>
    <w:p>
      <w:r>
        <w:t>Experiment ID: CSP-P3-E003 | Phase: Phase 3 — Generalization</w:t>
        <w:br/>
      </w:r>
      <w:r>
        <w:t>Focus: Reusable Rule Learning, Zero-Shot Transfer &amp; Unseen Position/Layout Scaling</w:t>
      </w:r>
    </w:p>
    <w:p>
      <w:r>
        <w:rPr>
          <w:b/>
          <w:color w:val="1B365D"/>
          <w:sz w:val="26"/>
        </w:rPr>
        <w:t>1. Executive Summary</w:t>
      </w:r>
    </w:p>
    <w:p>
      <w:r>
        <w:t>This document records the empirical results and scientific evaluation for CSP-P3-E003 (Multi-Entity Concurrent Consequence Tracking). Phase 3 tests whether Caspian learns reusable environmental rules or merely memorizes specific training configurations.</w:t>
      </w:r>
    </w:p>
    <w:p>
      <w:r>
        <w:rPr>
          <w:b/>
          <w:color w:val="1B365D"/>
          <w:sz w:val="26"/>
        </w:rPr>
        <w:t>2. Quantitative Findings &amp; Metrics</w:t>
      </w:r>
    </w:p>
    <w:p>
      <w:r>
        <w:t>{</w:t>
        <w:br/>
        <w:t xml:space="preserve">  "experiment_id": "CSP-P3-E003",</w:t>
        <w:br/>
        <w:t xml:space="preserve">  "title": "Multi-Entity Concurrent Consequence Tracking",</w:t>
        <w:br/>
        <w:t xml:space="preserve">  "seed": 42,</w:t>
        <w:br/>
        <w:t xml:space="preserve">  "num_entities": 2,</w:t>
        <w:br/>
        <w:t xml:space="preserve">  "entity_delays": [</w:t>
        <w:br/>
        <w:t xml:space="preserve">    1,</w:t>
        <w:br/>
        <w:t xml:space="preserve">    3</w:t>
        <w:br/>
        <w:t xml:space="preserve">  ],</w:t>
        <w:br/>
        <w:t xml:space="preserve">  "gru_mse": 2.351358,</w:t>
        <w:br/>
        <w:t xml:space="preserve">  "matched_mlp_mse": 4.952039,</w:t>
        <w:br/>
        <w:t xml:space="preserve">  "advantage_gap_pct": 52.52,</w:t>
        <w:br/>
        <w:t xml:space="preserve">  "gru_beats_mlp": true,</w:t>
        <w:br/>
        <w:t xml:space="preserve">  "status": "PASS"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