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Project Caspian — Phase 3 Master Scientific Report</w:t>
      </w:r>
    </w:p>
    <w:p>
      <w:r>
        <w:t>Generalization Across Unseen Positions, Layouts, and Multi-Entity Environments</w:t>
        <w:br/>
      </w:r>
      <w:r>
        <w:t>Phase: Phase 3 — Generalization | Layer B Permanent Scientific Record</w:t>
      </w:r>
    </w:p>
    <w:p>
      <w:r>
        <w:rPr>
          <w:b/>
          <w:color w:val="1B365D"/>
          <w:sz w:val="28"/>
        </w:rPr>
        <w:t>1. Executive Summary &amp; Generalization Scope</w:t>
      </w:r>
    </w:p>
    <w:p>
      <w:r>
        <w:t>Phase 3 investigates whether Caspian's learned predictive representations demonstrate true structural generalization across novel environmental configurations without retraining. Across spatial position shifts, world layout dimension changes (5x5 -&gt; 7x7, 10x10), multi-entity tracking, and multi-seed evaluations, Caspian consistently maintains its memory advantage over capacity-matched baselines.</w:t>
      </w:r>
    </w:p>
    <w:p>
      <w:r>
        <w:rPr>
          <w:b/>
          <w:color w:val="1B365D"/>
          <w:sz w:val="28"/>
        </w:rPr>
        <w:t>2. Final Phase 3 Acceptance Criteria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Phase 3 Criterion Title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Empirical Result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Spatial Position Generalization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Memory model generalizes predictions across 5 unseen entity positions without retraining.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Mean gap: 79.83%, all 5 positions passed: True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World Layout &amp; Dimension Scaling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Zero-shot generalization from 5x5 grid to 7x7 and 10x10 layouts.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All layouts passed: True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Multi-Entity Tracking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Tracks concurrent delayed consequences across multiple entities.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Multi-entity gap: 52.52%, passed: True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8-Seed Generalization Reproducibility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Consistent superiority across 8 independent random seeds.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Win rate: 8/8, consistent: True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Episode Boundary Memory Isolation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 cross-episode memory or queue state contamination.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100% state reset on reset(): True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Semantic Firewall Compliance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 forbidden semantic tokens across all observations and state vectors.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 violations across 100 audited transitions: True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/>
        <w:t>Final Scientific Conclusion: SUPPORTED — Phase 3 Generalization Fully Validated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