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CSP-P2-E007d: d=0 Isolation (Hidden-State Level) (Phase 2 Diagnostic Follow-Up)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Sub-Experiment ID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CSP-P2-E007d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 (Diagnostic)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Purpose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Rule out training-procedure and capacity confounds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ACTIVE (unchanged from Phase 2)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Part B Triggered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N/A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82B49"/>
          <w:sz w:val="26"/>
        </w:rPr>
        <w:t>Experiment Data &amp; Metrics</w:t>
      </w:r>
    </w:p>
    <w:p>
      <w:r>
        <w:rPr>
          <w:sz w:val="16"/>
        </w:rPr>
        <w:t>{</w:t>
        <w:br/>
        <w:t xml:space="preserve">  "experiment_id": "CSP-P2-E007d",</w:t>
        <w:br/>
        <w:t xml:space="preserve">  "title": "d=0 Isolation (Hidden-State Level)",</w:t>
        <w:br/>
        <w:t xml:space="preserve">  "seed": 42,</w:t>
        <w:br/>
        <w:t xml:space="preserve">  "hidden_state_analysis": {</w:t>
        <w:br/>
        <w:t xml:space="preserve">    "d0_mean_hidden_norm": 4.2357,</w:t>
        <w:br/>
        <w:t xml:space="preserve">    "d2_mean_hidden_norm": 4.2471,</w:t>
        <w:br/>
        <w:t xml:space="preserve">    "d0_hidden_variance": 0.0795,</w:t>
        <w:br/>
        <w:t xml:space="preserve">    "d2_hidden_variance": 0.0833,</w:t>
        <w:br/>
        <w:t xml:space="preserve">    "d0_prediction_mse": 4.002152,</w:t>
        <w:br/>
        <w:t xml:space="preserve">    "d2_prediction_mse": 2.19793</w:t>
        <w:br/>
        <w:t xml:space="preserve">  },</w:t>
        <w:br/>
        <w:t xml:space="preserve">  "training_distribution": {</w:t>
        <w:br/>
        <w:t xml:space="preserve">    "total_training_steps": 750,</w:t>
        <w:br/>
        <w:t xml:space="preserve">    "delayed_consequence_steps": 16,</w:t>
        <w:br/>
        <w:t xml:space="preserve">    "delayed_consequence_fraction": 0.0213,</w:t>
        <w:br/>
        <w:t xml:space="preserve">    "note": "d=0 episodes produce immediate consequence steps (no 'waiting' period). Under-representation of d=0 in training could explain the anomaly."</w:t>
        <w:br/>
        <w:t xml:space="preserve">  },</w:t>
        <w:br/>
        <w:t xml:space="preserve">  "interpretation": "At d=0, memory hidden state norm=4.236 vs d=2 norm=4.247. Prediction MSE d=0=4.0022 vs d=2=2.1979. d=0 anomaly likely reflects 'wait-for-signal' bias in GRU."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